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4C" w:rsidRDefault="006F5E4C" w:rsidP="006F5E4C">
      <w:pPr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2" name="Рисунок 2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4C" w:rsidRDefault="006F5E4C" w:rsidP="006F5E4C">
      <w:pPr>
        <w:pStyle w:val="a7"/>
        <w:rPr>
          <w:sz w:val="40"/>
          <w:szCs w:val="40"/>
        </w:rPr>
      </w:pPr>
    </w:p>
    <w:p w:rsidR="006F5E4C" w:rsidRDefault="006F5E4C" w:rsidP="006F5E4C">
      <w:pPr>
        <w:jc w:val="center"/>
        <w:rPr>
          <w:b/>
          <w:sz w:val="40"/>
          <w:szCs w:val="26"/>
        </w:rPr>
      </w:pPr>
      <w:r>
        <w:rPr>
          <w:b/>
          <w:sz w:val="40"/>
        </w:rPr>
        <w:t>РАЙОННОЕ  СОБРАНИЕ</w:t>
      </w:r>
    </w:p>
    <w:p w:rsidR="006F5E4C" w:rsidRDefault="006F5E4C" w:rsidP="006F5E4C">
      <w:pPr>
        <w:jc w:val="center"/>
        <w:rPr>
          <w:b/>
          <w:bCs/>
          <w:sz w:val="40"/>
          <w:szCs w:val="24"/>
        </w:rPr>
      </w:pPr>
      <w:r>
        <w:rPr>
          <w:b/>
          <w:sz w:val="40"/>
        </w:rPr>
        <w:t>муниципального района «Мещовский район»</w:t>
      </w:r>
    </w:p>
    <w:p w:rsidR="006F5E4C" w:rsidRDefault="006F5E4C" w:rsidP="006F5E4C">
      <w:pPr>
        <w:jc w:val="center"/>
        <w:rPr>
          <w:bCs/>
          <w:sz w:val="40"/>
        </w:rPr>
      </w:pPr>
      <w:r>
        <w:rPr>
          <w:bCs/>
          <w:sz w:val="40"/>
        </w:rPr>
        <w:t>Калужской области</w:t>
      </w:r>
    </w:p>
    <w:p w:rsidR="006F5E4C" w:rsidRDefault="006F5E4C" w:rsidP="006F5E4C">
      <w:pPr>
        <w:jc w:val="center"/>
        <w:rPr>
          <w:b/>
          <w:bCs/>
          <w:sz w:val="40"/>
        </w:rPr>
      </w:pPr>
    </w:p>
    <w:p w:rsidR="006F5E4C" w:rsidRDefault="006F5E4C" w:rsidP="006F5E4C">
      <w:pPr>
        <w:pStyle w:val="1"/>
        <w:rPr>
          <w:bCs/>
          <w:szCs w:val="48"/>
        </w:rPr>
      </w:pPr>
      <w:proofErr w:type="gramStart"/>
      <w:r>
        <w:rPr>
          <w:szCs w:val="48"/>
        </w:rPr>
        <w:t>Р</w:t>
      </w:r>
      <w:proofErr w:type="gramEnd"/>
      <w:r>
        <w:rPr>
          <w:szCs w:val="48"/>
        </w:rPr>
        <w:t xml:space="preserve"> Е Ш Е Н И Е</w:t>
      </w:r>
    </w:p>
    <w:p w:rsidR="006F5E4C" w:rsidRDefault="006F5E4C" w:rsidP="006F5E4C">
      <w:pPr>
        <w:jc w:val="center"/>
        <w:rPr>
          <w:sz w:val="26"/>
          <w:szCs w:val="26"/>
        </w:rPr>
      </w:pPr>
    </w:p>
    <w:p w:rsidR="006F5E4C" w:rsidRPr="006F5E4C" w:rsidRDefault="006F5E4C" w:rsidP="006F5E4C">
      <w:pPr>
        <w:jc w:val="both"/>
        <w:rPr>
          <w:sz w:val="24"/>
          <w:szCs w:val="24"/>
        </w:rPr>
      </w:pPr>
    </w:p>
    <w:p w:rsidR="006F5E4C" w:rsidRDefault="006F5E4C" w:rsidP="006F5E4C">
      <w:pPr>
        <w:jc w:val="both"/>
        <w:rPr>
          <w:sz w:val="26"/>
          <w:szCs w:val="26"/>
          <w:u w:val="single"/>
        </w:rPr>
      </w:pPr>
      <w:r w:rsidRPr="006F5E4C">
        <w:rPr>
          <w:sz w:val="26"/>
          <w:szCs w:val="26"/>
        </w:rPr>
        <w:t xml:space="preserve"> </w:t>
      </w:r>
      <w:r w:rsidR="00CA1343" w:rsidRPr="00CA1343">
        <w:rPr>
          <w:b/>
          <w:sz w:val="26"/>
          <w:szCs w:val="26"/>
          <w:u w:val="single"/>
        </w:rPr>
        <w:t>18 июня 2020 года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="00CA134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CA1343" w:rsidRPr="00CA1343">
        <w:rPr>
          <w:b/>
          <w:sz w:val="26"/>
          <w:szCs w:val="26"/>
          <w:u w:val="single"/>
        </w:rPr>
        <w:t>412</w:t>
      </w:r>
    </w:p>
    <w:p w:rsidR="006F5E4C" w:rsidRDefault="006F5E4C" w:rsidP="006F5E4C">
      <w:pPr>
        <w:jc w:val="both"/>
        <w:rPr>
          <w:sz w:val="24"/>
          <w:szCs w:val="24"/>
        </w:rPr>
      </w:pPr>
    </w:p>
    <w:p w:rsidR="006F5E4C" w:rsidRDefault="006F5E4C" w:rsidP="006F5E4C">
      <w:pPr>
        <w:jc w:val="center"/>
      </w:pPr>
    </w:p>
    <w:p w:rsidR="006F5E4C" w:rsidRDefault="006F5E4C" w:rsidP="006F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отчёте председателя постоянной депутатской комиссии</w:t>
      </w:r>
    </w:p>
    <w:p w:rsidR="006F5E4C" w:rsidRDefault="006F5E4C" w:rsidP="006F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социальной политике Районного  Собрания о работе комиссии </w:t>
      </w:r>
    </w:p>
    <w:p w:rsidR="006F5E4C" w:rsidRDefault="006F5E4C" w:rsidP="006F5E4C">
      <w:pPr>
        <w:jc w:val="center"/>
        <w:rPr>
          <w:b/>
          <w:sz w:val="26"/>
          <w:szCs w:val="26"/>
        </w:rPr>
      </w:pPr>
    </w:p>
    <w:p w:rsidR="006F5E4C" w:rsidRDefault="006F5E4C" w:rsidP="006F5E4C">
      <w:pPr>
        <w:jc w:val="center"/>
        <w:rPr>
          <w:b/>
          <w:sz w:val="26"/>
          <w:szCs w:val="26"/>
        </w:rPr>
      </w:pPr>
    </w:p>
    <w:p w:rsidR="006F5E4C" w:rsidRDefault="006F5E4C" w:rsidP="006F5E4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Заслушав отчёт председателя постоянной депутатской комиссии по социальной политике Районного Собрания муниципального района "Мещовский район" Иванова Н.В. о работе комиссии, Районное Собрание</w:t>
      </w:r>
    </w:p>
    <w:p w:rsidR="006F5E4C" w:rsidRDefault="006F5E4C" w:rsidP="006F5E4C">
      <w:pPr>
        <w:jc w:val="both"/>
        <w:rPr>
          <w:b/>
          <w:bCs/>
          <w:sz w:val="26"/>
          <w:szCs w:val="26"/>
        </w:rPr>
      </w:pPr>
    </w:p>
    <w:p w:rsidR="006F5E4C" w:rsidRDefault="006F5E4C" w:rsidP="006F5E4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РЕШИЛО:</w:t>
      </w:r>
    </w:p>
    <w:p w:rsidR="006F5E4C" w:rsidRDefault="006F5E4C" w:rsidP="006F5E4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1.Утвердить отчёт председателя постоянной депутатской комиссии по социальной политике  Районного Собрания (Иванов Н.В.) о работе комиссии.</w:t>
      </w:r>
    </w:p>
    <w:p w:rsidR="006F5E4C" w:rsidRDefault="006F5E4C" w:rsidP="006F5E4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Рекомендовать постоянной депутатской комиссии по социальной политике активнее вносить предложения по разработке муниципальных правовых актов социальной направленности и осуществлять постоянный контроль за   использованием финансовых сре</w:t>
      </w:r>
      <w:proofErr w:type="gramStart"/>
      <w:r>
        <w:rPr>
          <w:bCs/>
          <w:sz w:val="26"/>
          <w:szCs w:val="26"/>
        </w:rPr>
        <w:t>дств в с</w:t>
      </w:r>
      <w:proofErr w:type="gramEnd"/>
      <w:r>
        <w:rPr>
          <w:bCs/>
          <w:sz w:val="26"/>
          <w:szCs w:val="26"/>
        </w:rPr>
        <w:t xml:space="preserve">оциальной сфере администрации района в соответствии с утверждёнными сметами расходов.  </w:t>
      </w:r>
    </w:p>
    <w:p w:rsidR="006F5E4C" w:rsidRDefault="006F5E4C" w:rsidP="006F5E4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3. Настоящее решение вступает в силу с момента его принятия.</w:t>
      </w:r>
    </w:p>
    <w:p w:rsidR="006F5E4C" w:rsidRDefault="006F5E4C" w:rsidP="006F5E4C">
      <w:pPr>
        <w:jc w:val="both"/>
        <w:rPr>
          <w:bCs/>
          <w:sz w:val="26"/>
          <w:szCs w:val="26"/>
        </w:rPr>
      </w:pPr>
    </w:p>
    <w:p w:rsidR="006F5E4C" w:rsidRDefault="006F5E4C" w:rsidP="006F5E4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района </w:t>
      </w:r>
    </w:p>
    <w:p w:rsidR="006F5E4C" w:rsidRDefault="006F5E4C" w:rsidP="006F5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"Мещовский район"                                                                                    А.А.Шилов</w:t>
      </w: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F664DD" w:rsidP="006F5E4C">
      <w:pPr>
        <w:jc w:val="both"/>
        <w:rPr>
          <w:b/>
          <w:sz w:val="26"/>
          <w:szCs w:val="26"/>
        </w:rPr>
      </w:pPr>
    </w:p>
    <w:p w:rsidR="00F664DD" w:rsidRDefault="001048D8" w:rsidP="0010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ОТЧЁТ</w:t>
      </w:r>
    </w:p>
    <w:p w:rsidR="001048D8" w:rsidRDefault="001048D8" w:rsidP="0010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постоянной депутатской комиссии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социальной </w:t>
      </w:r>
    </w:p>
    <w:p w:rsidR="001048D8" w:rsidRDefault="001048D8" w:rsidP="0010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политики Районного Собрания о работе комиссии</w:t>
      </w:r>
    </w:p>
    <w:p w:rsidR="001048D8" w:rsidRDefault="001048D8" w:rsidP="001048D8">
      <w:pPr>
        <w:jc w:val="center"/>
        <w:rPr>
          <w:b/>
          <w:sz w:val="26"/>
          <w:szCs w:val="26"/>
        </w:rPr>
      </w:pPr>
    </w:p>
    <w:p w:rsidR="00CA1343" w:rsidRDefault="001048D8" w:rsidP="00410E9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A1343">
        <w:rPr>
          <w:sz w:val="26"/>
          <w:szCs w:val="26"/>
        </w:rPr>
        <w:t>Постоянная депутатская комиссия по социальной политике 6 созыва создана решением Районного Собрания 1 октября 2015 года №4 «О создании  постоянных депутатских комиссий Районного Собрания  муниципального района «Мещовский район» в составе 4 депутатов: Иванов Николай Викторович, Мальцев Валерий Константинович, Серёгина Инга Евгеньевна и Шишов Олег Сергеевич.</w:t>
      </w:r>
    </w:p>
    <w:p w:rsidR="00CA1343" w:rsidRDefault="00CA1343" w:rsidP="00CA1343">
      <w:pPr>
        <w:ind w:firstLine="708"/>
        <w:jc w:val="both"/>
        <w:rPr>
          <w:b/>
        </w:rPr>
      </w:pPr>
      <w:r>
        <w:rPr>
          <w:sz w:val="26"/>
          <w:szCs w:val="26"/>
        </w:rPr>
        <w:t xml:space="preserve"> За отчётный период проведено всего 12 заседаний комиссии: из них 9 –  совместных заседаний с депутатской комиссией  </w:t>
      </w:r>
      <w:r>
        <w:t xml:space="preserve">по бюджету, </w:t>
      </w:r>
      <w:r>
        <w:rPr>
          <w:sz w:val="26"/>
          <w:szCs w:val="26"/>
        </w:rPr>
        <w:t>финансам, налогам и экономике,  на которых  совместно рассмотрено 51 проект решений  59,3%  от общего количества  принятых решений Районного Собрания (86).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Отдельно депутатами  постоянной депутатской комиссии по социальной политике проведено 3 заседания,  на которых рассмотрено 4 проекта решений социальной направленности.  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Работа комиссии осуществляется в плановом порядке. На заседаниях комиссии рассматриваются проекты решений  о работе бюджетных учреждений социальной направленности (образование, культура, физкультура и спорт, социальная политика).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Постоянно рассматриваются проекты решений о внесении изменений и дополнений в Устав муниципального образования «Мещовский район».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Также в работе комиссии большое внимание уделяется  выполнению муниципальных социальных программ.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2019 году были рассмотрены  отчеты и информации о выполнении следующих муниципальных программ:</w:t>
      </w:r>
    </w:p>
    <w:p w:rsidR="00CA1343" w:rsidRDefault="00CA1343" w:rsidP="00CA1343">
      <w:pPr>
        <w:ind w:firstLine="708"/>
        <w:jc w:val="both"/>
      </w:pPr>
      <w:r>
        <w:rPr>
          <w:sz w:val="26"/>
          <w:szCs w:val="26"/>
        </w:rPr>
        <w:t>-  Об информации выполнении муниципальной программы МР   «Мещовский район» «Развитие культуры в МР «Мещовский район» за 2019 год;</w:t>
      </w:r>
      <w:r>
        <w:t xml:space="preserve">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ходе выполнения муниципальной программы «Развитие                                                                                                                                                              дорожного хозяйства в МР «Мещовский район» в 2019 году;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О  выполнении муниципальной  программы   «Развитие физической культуры и спорта  МР «Мещовский район»  на 2014-2020 годы» в 2018 году;  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выполнении муниципальной программы муниципального района «Мещовский район» «Развитие образования МР «Мещовский район» на 2014-2020гг.» за 2018 год; 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 выполнении районной  муниципальной программы   «Содействие занятости населения  МР «Мещовский район» за 2018 год.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работе администрации муниципального района по выполнению муниципальной программы «Обеспечение доступным и комфортным жильем и коммунальными услугами населения в МР «Мещовский район» в части обеспечения жильем молодых семей за 2018  год;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Об  информации  о работе службы ЕДДС  по выполнению муниципальной программы «Безопасность и жизнедеятельность на территории муниципального района «Мещовский район» за 2018 год;     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t>-</w:t>
      </w:r>
      <w:r>
        <w:rPr>
          <w:sz w:val="26"/>
          <w:szCs w:val="26"/>
        </w:rPr>
        <w:t xml:space="preserve"> О выполнении ведомственной целевой программы «Обеспечение общественного   порядка  и   противодействие  преступности   в  МР  «Мещовский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район»</w:t>
      </w:r>
      <w:r>
        <w:rPr>
          <w:rFonts w:eastAsia="Calibri"/>
          <w:sz w:val="24"/>
          <w:szCs w:val="24"/>
          <w:lang w:eastAsia="en-US"/>
        </w:rPr>
        <w:t xml:space="preserve"> (2017-2019 годы)</w:t>
      </w:r>
      <w:r>
        <w:rPr>
          <w:sz w:val="26"/>
          <w:szCs w:val="26"/>
        </w:rPr>
        <w:t xml:space="preserve"> в 2018 году;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-</w:t>
      </w:r>
      <w:r>
        <w:t xml:space="preserve"> </w:t>
      </w:r>
      <w:r>
        <w:rPr>
          <w:sz w:val="26"/>
          <w:szCs w:val="26"/>
        </w:rPr>
        <w:t>О  выполнении муниципальной программы «Энергосбережение и повышение энергетической эффективности на территории МР «Мещовский район» за 2018 год;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  выполнении муниципальной  программы «Информационное  общество и повышение качества муниципальных услуг в МР «Мещовский район» на 2019-2024 годы»;</w:t>
      </w:r>
    </w:p>
    <w:p w:rsidR="00CA1343" w:rsidRDefault="00CA1343" w:rsidP="00CA1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 выполнении администрацией муниципального района «Мещовский район» плана мероприятий по противодействию коррупции;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 работе  комиссии по делам несовершеннолетних  и защите их прав администрации муниципального района «Мещовский район»  в 2018 году;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>
        <w:rPr>
          <w:sz w:val="26"/>
          <w:szCs w:val="26"/>
        </w:rPr>
        <w:t>Об основных направлениях бюджетной и налоговой политики муниципального района «Мещовский район»  на 2019 год и на плановый период 2020 – 2021 годов;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 основных показателях социально-экономического развития муниципального района «Мещовский район» за 2018 год;</w:t>
      </w:r>
    </w:p>
    <w:p w:rsidR="00CA1343" w:rsidRDefault="00CA1343" w:rsidP="00CA1343">
      <w:pPr>
        <w:pStyle w:val="5"/>
        <w:tabs>
          <w:tab w:val="left" w:pos="0"/>
        </w:tabs>
        <w:jc w:val="both"/>
        <w:outlineLvl w:val="4"/>
        <w:rPr>
          <w:b w:val="0"/>
        </w:rPr>
      </w:pPr>
      <w:r>
        <w:rPr>
          <w:b w:val="0"/>
        </w:rPr>
        <w:tab/>
        <w:t>- Об утверждении отчета об исполнении бюджета муниципального района «Мещовский район» за 2018 год;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 определении стоимости услуг, предоставляемых согласно гарантированному перечню услуг по погребению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</w:rPr>
        <w:t xml:space="preserve"> </w:t>
      </w:r>
      <w:r>
        <w:rPr>
          <w:sz w:val="26"/>
          <w:szCs w:val="26"/>
        </w:rPr>
        <w:t xml:space="preserve">О перечне  муниципальных дорог Мещовского района    подлежащих ремонту в 2019 году;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 информации о  работе администрации муниципального района «Мещовский район»  по газификации населённых пунктов в 2019 году на территории Мещовского района.  </w:t>
      </w:r>
      <w:r>
        <w:rPr>
          <w:sz w:val="26"/>
          <w:szCs w:val="26"/>
        </w:rPr>
        <w:tab/>
      </w:r>
    </w:p>
    <w:p w:rsidR="00CA1343" w:rsidRDefault="00CA1343" w:rsidP="00CA1343">
      <w:pPr>
        <w:pStyle w:val="ab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bookmarkStart w:id="0" w:name="_GoBack"/>
      <w:bookmarkEnd w:id="0"/>
      <w:r>
        <w:rPr>
          <w:sz w:val="26"/>
          <w:szCs w:val="26"/>
        </w:rPr>
        <w:t>О   занесении на Доску почета «Трудовая слава  Калужской области».</w:t>
      </w:r>
    </w:p>
    <w:p w:rsidR="00CA1343" w:rsidRDefault="00CA1343" w:rsidP="00CA1343">
      <w:pPr>
        <w:pStyle w:val="ab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Также рассматривались и другие проекты решений: о передаче (принятии)  отдельных полномочий на исполнение муниципальному району и  полномочий муниципального района на исполнение поселениям, входящим в состав муниципального района, проекты решений об утверждении тарифов для МУПов, о стоимости услуг по погребению и размера социального пособия на погребение, вопросы оплаты труда муниципальных служащих и другие.</w:t>
      </w:r>
      <w:proofErr w:type="gramEnd"/>
    </w:p>
    <w:p w:rsidR="00CA1343" w:rsidRDefault="00CA1343" w:rsidP="00CA13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депутатской комиссии по социальной политике участвуют в рассмотрении проектов решений по формированию бюджета муниципального района на очередной финансовый год и на плановый период годов и исполнение бюджета муниципального района в течение финансового года, вопросы социально-экономического развития  муниципального района. </w:t>
      </w:r>
    </w:p>
    <w:p w:rsidR="00CA1343" w:rsidRDefault="00CA1343" w:rsidP="00CA13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Депутаты принимают участие в обсуждении вопросов распоряжения муниципальной собственностью, результатов работы   по проверкам контрольно-счётного органа в бюджетной сфере администрации муниципального района и другие вопросы. </w:t>
      </w:r>
    </w:p>
    <w:p w:rsidR="00CA1343" w:rsidRDefault="00CA1343" w:rsidP="00CA13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Депутатами нашей постоянной депутатской комиссии были предложены к рассмотрению в течение 2019 года  вопросы: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перечне муниципальных дорог Мещовского района, подлежащих ремонту;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благоустройстве территории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Мещовска;     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работе по газификации населённых пунктов Мещовского района.</w:t>
      </w:r>
    </w:p>
    <w:p w:rsidR="00CA1343" w:rsidRDefault="00CA1343" w:rsidP="00CA1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Также депутаты постоянной депутатской комиссии по социальной политике Районного Собрания принимали активное участие при рассмотрении всех проектов решений, вносимых в повестки дня Районного Собрания муниципального района «Мещовский район».</w:t>
      </w:r>
    </w:p>
    <w:p w:rsidR="00CA1343" w:rsidRDefault="00CA1343" w:rsidP="00CA1343">
      <w:pPr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 Депутаты постоянной депутатской комиссии по социальным вопросам регулярно ведут личный прием граждан, проводят встречи с избирателями, по результатам которых в органы исполнительной власти направляются депутатские обращения для решения поставленных перед депутатами вопросов.</w:t>
      </w:r>
    </w:p>
    <w:p w:rsidR="00CA1343" w:rsidRPr="00502BF2" w:rsidRDefault="00CA1343" w:rsidP="00CA1343">
      <w:pPr>
        <w:jc w:val="both"/>
      </w:pPr>
      <w:r>
        <w:rPr>
          <w:sz w:val="26"/>
          <w:szCs w:val="26"/>
        </w:rPr>
        <w:t xml:space="preserve">            </w:t>
      </w:r>
      <w:r w:rsidRPr="00502BF2">
        <w:rPr>
          <w:sz w:val="26"/>
          <w:szCs w:val="26"/>
        </w:rPr>
        <w:t xml:space="preserve">Вместе с тем </w:t>
      </w:r>
      <w:r>
        <w:rPr>
          <w:sz w:val="26"/>
          <w:szCs w:val="26"/>
        </w:rPr>
        <w:t xml:space="preserve">в 2019 году депутатами постоянной депутатской комиссии по социальным вопросам не использовался такой инструмент работы, как участие в </w:t>
      </w:r>
      <w:r>
        <w:rPr>
          <w:bCs/>
          <w:sz w:val="26"/>
          <w:szCs w:val="26"/>
        </w:rPr>
        <w:t>разработке муниципальных правовых актов социальной направленности. Депутатам нужно осуществлять постоянный контроль за  выделением бюджетным организациям района утверждённых финансовых средств</w:t>
      </w:r>
      <w:r>
        <w:t xml:space="preserve"> </w:t>
      </w:r>
      <w:r>
        <w:rPr>
          <w:bCs/>
          <w:sz w:val="26"/>
          <w:szCs w:val="26"/>
        </w:rPr>
        <w:t xml:space="preserve">и их использовании.  </w:t>
      </w:r>
    </w:p>
    <w:p w:rsidR="00CA1343" w:rsidRDefault="00CA1343" w:rsidP="00CA1343">
      <w:pPr>
        <w:jc w:val="both"/>
      </w:pPr>
    </w:p>
    <w:p w:rsidR="00AE178D" w:rsidRDefault="00AE178D" w:rsidP="00CA1343">
      <w:pPr>
        <w:jc w:val="both"/>
        <w:rPr>
          <w:szCs w:val="28"/>
        </w:rPr>
      </w:pPr>
    </w:p>
    <w:sectPr w:rsidR="00AE178D" w:rsidSect="00293EC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2" w:rsidRDefault="00133532" w:rsidP="006734B1">
      <w:r>
        <w:separator/>
      </w:r>
    </w:p>
  </w:endnote>
  <w:endnote w:type="continuationSeparator" w:id="0">
    <w:p w:rsidR="00133532" w:rsidRDefault="00133532" w:rsidP="0067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523"/>
      <w:docPartObj>
        <w:docPartGallery w:val="Page Numbers (Bottom of Page)"/>
        <w:docPartUnique/>
      </w:docPartObj>
    </w:sdtPr>
    <w:sdtContent>
      <w:p w:rsidR="00293EC0" w:rsidRDefault="00F60AAE">
        <w:pPr>
          <w:pStyle w:val="af"/>
          <w:jc w:val="right"/>
        </w:pPr>
        <w:fldSimple w:instr=" PAGE   \* MERGEFORMAT ">
          <w:r w:rsidR="00410E96">
            <w:rPr>
              <w:noProof/>
            </w:rPr>
            <w:t>4</w:t>
          </w:r>
        </w:fldSimple>
      </w:p>
    </w:sdtContent>
  </w:sdt>
  <w:p w:rsidR="00293EC0" w:rsidRDefault="00293E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2" w:rsidRDefault="00133532" w:rsidP="006734B1">
      <w:r>
        <w:separator/>
      </w:r>
    </w:p>
  </w:footnote>
  <w:footnote w:type="continuationSeparator" w:id="0">
    <w:p w:rsidR="00133532" w:rsidRDefault="00133532" w:rsidP="0067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741"/>
      <w:docPartObj>
        <w:docPartGallery w:val="Page Numbers (Top of Page)"/>
        <w:docPartUnique/>
      </w:docPartObj>
    </w:sdtPr>
    <w:sdtContent>
      <w:p w:rsidR="006734B1" w:rsidRDefault="00293EC0">
        <w:pPr>
          <w:pStyle w:val="ad"/>
          <w:jc w:val="right"/>
        </w:pPr>
        <w:r>
          <w:t xml:space="preserve"> </w:t>
        </w:r>
      </w:p>
    </w:sdtContent>
  </w:sdt>
  <w:p w:rsidR="006734B1" w:rsidRDefault="006734B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8D"/>
    <w:rsid w:val="00055343"/>
    <w:rsid w:val="00073D2B"/>
    <w:rsid w:val="001048D8"/>
    <w:rsid w:val="0012135C"/>
    <w:rsid w:val="00127F57"/>
    <w:rsid w:val="00133532"/>
    <w:rsid w:val="00167C0E"/>
    <w:rsid w:val="00187D02"/>
    <w:rsid w:val="0020281C"/>
    <w:rsid w:val="00281BC2"/>
    <w:rsid w:val="00293EC0"/>
    <w:rsid w:val="002F3B17"/>
    <w:rsid w:val="0031203A"/>
    <w:rsid w:val="00327D4D"/>
    <w:rsid w:val="00362152"/>
    <w:rsid w:val="003D3986"/>
    <w:rsid w:val="00401287"/>
    <w:rsid w:val="00403F85"/>
    <w:rsid w:val="00410E96"/>
    <w:rsid w:val="00417820"/>
    <w:rsid w:val="00462D60"/>
    <w:rsid w:val="004B2733"/>
    <w:rsid w:val="00507648"/>
    <w:rsid w:val="005960C4"/>
    <w:rsid w:val="005A6C7E"/>
    <w:rsid w:val="006344C4"/>
    <w:rsid w:val="006734B1"/>
    <w:rsid w:val="006F5E4C"/>
    <w:rsid w:val="00703A96"/>
    <w:rsid w:val="00753781"/>
    <w:rsid w:val="00763F22"/>
    <w:rsid w:val="00767653"/>
    <w:rsid w:val="007710D2"/>
    <w:rsid w:val="00797FC8"/>
    <w:rsid w:val="007D01BE"/>
    <w:rsid w:val="0081443C"/>
    <w:rsid w:val="00845126"/>
    <w:rsid w:val="00845373"/>
    <w:rsid w:val="00884EB6"/>
    <w:rsid w:val="008A3C92"/>
    <w:rsid w:val="008A4D1E"/>
    <w:rsid w:val="008E4D0B"/>
    <w:rsid w:val="009158E0"/>
    <w:rsid w:val="00984BCC"/>
    <w:rsid w:val="009E53B0"/>
    <w:rsid w:val="00A53D0D"/>
    <w:rsid w:val="00A544AE"/>
    <w:rsid w:val="00A92C01"/>
    <w:rsid w:val="00AE178D"/>
    <w:rsid w:val="00B168F1"/>
    <w:rsid w:val="00B31359"/>
    <w:rsid w:val="00C7369E"/>
    <w:rsid w:val="00C9069E"/>
    <w:rsid w:val="00CA1343"/>
    <w:rsid w:val="00D8130F"/>
    <w:rsid w:val="00DB0110"/>
    <w:rsid w:val="00DB7819"/>
    <w:rsid w:val="00F0147A"/>
    <w:rsid w:val="00F60AAE"/>
    <w:rsid w:val="00F664DD"/>
    <w:rsid w:val="00FC3C9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D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D0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AE178D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AE1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7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3D0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Normal (Web)"/>
    <w:basedOn w:val="a"/>
    <w:semiHidden/>
    <w:unhideWhenUsed/>
    <w:rsid w:val="00A53D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A53D0D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A53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53D0D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53D0D"/>
    <w:pPr>
      <w:ind w:left="0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A53D0D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753781"/>
    <w:pPr>
      <w:keepNext/>
      <w:autoSpaceDE w:val="0"/>
      <w:autoSpaceDN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unhideWhenUsed/>
    <w:rsid w:val="00A544AE"/>
    <w:pPr>
      <w:jc w:val="both"/>
    </w:pPr>
  </w:style>
  <w:style w:type="character" w:customStyle="1" w:styleId="ac">
    <w:name w:val="Основной текст Знак"/>
    <w:basedOn w:val="a0"/>
    <w:link w:val="ab"/>
    <w:rsid w:val="00A54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D01BE"/>
    <w:pPr>
      <w:autoSpaceDE w:val="0"/>
      <w:autoSpaceDN w:val="0"/>
      <w:adjustRightInd w:val="0"/>
      <w:ind w:left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D01BE"/>
    <w:rPr>
      <w:rFonts w:ascii="Arial" w:eastAsia="Calibri" w:hAnsi="Arial" w:cs="Arial"/>
    </w:rPr>
  </w:style>
  <w:style w:type="paragraph" w:styleId="ad">
    <w:name w:val="header"/>
    <w:basedOn w:val="a"/>
    <w:link w:val="ae"/>
    <w:uiPriority w:val="99"/>
    <w:unhideWhenUsed/>
    <w:rsid w:val="006734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3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734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34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19</cp:revision>
  <cp:lastPrinted>2020-06-11T08:00:00Z</cp:lastPrinted>
  <dcterms:created xsi:type="dcterms:W3CDTF">2020-06-09T07:22:00Z</dcterms:created>
  <dcterms:modified xsi:type="dcterms:W3CDTF">2020-06-20T07:59:00Z</dcterms:modified>
</cp:coreProperties>
</file>