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24" w:rsidRDefault="00842D24" w:rsidP="00842D24">
      <w:pPr>
        <w:pStyle w:val="a3"/>
        <w:jc w:val="center"/>
        <w:rPr>
          <w:sz w:val="40"/>
          <w:szCs w:val="40"/>
        </w:rPr>
      </w:pPr>
      <w:r>
        <w:rPr>
          <w:noProof/>
        </w:rPr>
        <w:drawing>
          <wp:inline distT="0" distB="0" distL="0" distR="0">
            <wp:extent cx="810895" cy="914400"/>
            <wp:effectExtent l="0" t="0" r="0" b="0"/>
            <wp:docPr id="2"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832"/>
                    <pic:cNvPicPr>
                      <a:picLocks noChangeAspect="1" noChangeArrowheads="1"/>
                    </pic:cNvPicPr>
                  </pic:nvPicPr>
                  <pic:blipFill>
                    <a:blip r:embed="rId6" cstate="prin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842D24" w:rsidRDefault="00842D24" w:rsidP="00842D24">
      <w:pPr>
        <w:pStyle w:val="a3"/>
        <w:rPr>
          <w:sz w:val="40"/>
          <w:szCs w:val="40"/>
        </w:rPr>
      </w:pPr>
    </w:p>
    <w:p w:rsidR="00842D24" w:rsidRDefault="00842D24" w:rsidP="00842D24">
      <w:pPr>
        <w:jc w:val="center"/>
        <w:rPr>
          <w:b w:val="0"/>
          <w:sz w:val="40"/>
        </w:rPr>
      </w:pPr>
      <w:r>
        <w:rPr>
          <w:sz w:val="40"/>
        </w:rPr>
        <w:t>РАЙОННОЕ  СОБРАНИЕ</w:t>
      </w:r>
    </w:p>
    <w:p w:rsidR="00842D24" w:rsidRDefault="00842D24" w:rsidP="00842D24">
      <w:pPr>
        <w:jc w:val="center"/>
        <w:rPr>
          <w:b w:val="0"/>
          <w:sz w:val="40"/>
        </w:rPr>
      </w:pPr>
      <w:r>
        <w:rPr>
          <w:sz w:val="40"/>
        </w:rPr>
        <w:t>муниципального района «Мещовский район»</w:t>
      </w:r>
    </w:p>
    <w:p w:rsidR="00842D24" w:rsidRDefault="00842D24" w:rsidP="00842D24">
      <w:pPr>
        <w:jc w:val="center"/>
        <w:rPr>
          <w:b w:val="0"/>
          <w:sz w:val="40"/>
        </w:rPr>
      </w:pPr>
      <w:r>
        <w:rPr>
          <w:b w:val="0"/>
          <w:sz w:val="40"/>
        </w:rPr>
        <w:t>Калужской области</w:t>
      </w:r>
    </w:p>
    <w:p w:rsidR="00842D24" w:rsidRDefault="00842D24" w:rsidP="00842D24">
      <w:pPr>
        <w:jc w:val="center"/>
        <w:rPr>
          <w:sz w:val="40"/>
        </w:rPr>
      </w:pPr>
    </w:p>
    <w:p w:rsidR="00842D24" w:rsidRPr="00A372B7" w:rsidRDefault="00842D24" w:rsidP="00842D24">
      <w:pPr>
        <w:pStyle w:val="1"/>
        <w:jc w:val="center"/>
        <w:rPr>
          <w:rFonts w:ascii="Times New Roman" w:hAnsi="Times New Roman" w:cs="Times New Roman"/>
          <w:sz w:val="48"/>
          <w:szCs w:val="48"/>
        </w:rPr>
      </w:pPr>
      <w:proofErr w:type="gramStart"/>
      <w:r w:rsidRPr="00A372B7">
        <w:rPr>
          <w:rFonts w:ascii="Times New Roman" w:hAnsi="Times New Roman" w:cs="Times New Roman"/>
          <w:sz w:val="48"/>
          <w:szCs w:val="48"/>
        </w:rPr>
        <w:t>Р</w:t>
      </w:r>
      <w:proofErr w:type="gramEnd"/>
      <w:r w:rsidRPr="00A372B7">
        <w:rPr>
          <w:rFonts w:ascii="Times New Roman" w:hAnsi="Times New Roman" w:cs="Times New Roman"/>
          <w:sz w:val="48"/>
          <w:szCs w:val="48"/>
        </w:rPr>
        <w:t xml:space="preserve"> Е Ш Е Н И Е</w:t>
      </w:r>
      <w:r>
        <w:rPr>
          <w:rFonts w:ascii="Times New Roman" w:hAnsi="Times New Roman" w:cs="Times New Roman"/>
          <w:sz w:val="48"/>
          <w:szCs w:val="48"/>
        </w:rPr>
        <w:t xml:space="preserve"> </w:t>
      </w:r>
    </w:p>
    <w:p w:rsidR="00842D24" w:rsidRDefault="00842D24" w:rsidP="00842D24">
      <w:pPr>
        <w:jc w:val="center"/>
      </w:pPr>
    </w:p>
    <w:p w:rsidR="00842D24" w:rsidRDefault="00842D24" w:rsidP="00842D24">
      <w:pPr>
        <w:jc w:val="both"/>
        <w:rPr>
          <w:u w:val="single"/>
        </w:rPr>
      </w:pPr>
      <w:bookmarkStart w:id="0" w:name="_GoBack"/>
      <w:bookmarkEnd w:id="0"/>
    </w:p>
    <w:p w:rsidR="00842D24" w:rsidRDefault="00842D24" w:rsidP="00842D24">
      <w:pPr>
        <w:jc w:val="both"/>
      </w:pPr>
      <w:r w:rsidRPr="004F4F70">
        <w:rPr>
          <w:u w:val="single"/>
        </w:rPr>
        <w:t xml:space="preserve"> </w:t>
      </w:r>
      <w:r w:rsidR="004F4F70" w:rsidRPr="004F4F70">
        <w:rPr>
          <w:u w:val="single"/>
        </w:rPr>
        <w:t>23 марта 2017 года</w:t>
      </w:r>
      <w:r>
        <w:t xml:space="preserve">                                                                             </w:t>
      </w:r>
      <w:r w:rsidR="00241886">
        <w:t xml:space="preserve"> </w:t>
      </w:r>
      <w:r>
        <w:t xml:space="preserve">  </w:t>
      </w:r>
      <w:r w:rsidR="004F4F70">
        <w:t xml:space="preserve">     </w:t>
      </w:r>
      <w:r>
        <w:t xml:space="preserve">№ </w:t>
      </w:r>
      <w:r w:rsidR="004F4F70">
        <w:rPr>
          <w:u w:val="single"/>
        </w:rPr>
        <w:t>120</w:t>
      </w:r>
      <w:r>
        <w:t xml:space="preserve"> </w:t>
      </w:r>
      <w:r>
        <w:rPr>
          <w:u w:val="single"/>
        </w:rPr>
        <w:t xml:space="preserve"> </w:t>
      </w:r>
      <w:r w:rsidRPr="00A31591">
        <w:rPr>
          <w:u w:val="single"/>
        </w:rPr>
        <w:t xml:space="preserve"> </w:t>
      </w:r>
      <w:r>
        <w:rPr>
          <w:u w:val="single"/>
        </w:rPr>
        <w:t xml:space="preserve"> </w:t>
      </w:r>
      <w:r>
        <w:t xml:space="preserve">                                                                                       </w:t>
      </w:r>
    </w:p>
    <w:p w:rsidR="00842D24" w:rsidRDefault="00842D24" w:rsidP="00842D24"/>
    <w:p w:rsidR="00842D24" w:rsidRDefault="00842D24" w:rsidP="00842D24">
      <w:pPr>
        <w:jc w:val="center"/>
      </w:pPr>
      <w:r>
        <w:t>Об осуществлении  муниципального</w:t>
      </w:r>
      <w:r w:rsidRPr="00A372B7">
        <w:t xml:space="preserve"> </w:t>
      </w:r>
      <w:r>
        <w:t>земельного контроля</w:t>
      </w:r>
      <w:r w:rsidRPr="00A372B7">
        <w:t xml:space="preserve"> </w:t>
      </w:r>
      <w:proofErr w:type="gramStart"/>
      <w:r>
        <w:t>на</w:t>
      </w:r>
      <w:proofErr w:type="gramEnd"/>
    </w:p>
    <w:p w:rsidR="00842D24" w:rsidRDefault="00842D24" w:rsidP="00842D24">
      <w:pPr>
        <w:jc w:val="center"/>
      </w:pPr>
      <w:r>
        <w:t xml:space="preserve">территории </w:t>
      </w:r>
      <w:r w:rsidR="00803247">
        <w:t xml:space="preserve">  </w:t>
      </w:r>
      <w:r>
        <w:t>Мещовск</w:t>
      </w:r>
      <w:r w:rsidR="00803247">
        <w:t>ого</w:t>
      </w:r>
      <w:r>
        <w:t xml:space="preserve"> район</w:t>
      </w:r>
      <w:r w:rsidR="00803247">
        <w:t>а</w:t>
      </w:r>
      <w:r>
        <w:t xml:space="preserve"> в 2016 году </w:t>
      </w:r>
    </w:p>
    <w:p w:rsidR="00842D24" w:rsidRDefault="00842D24" w:rsidP="00842D24">
      <w:pPr>
        <w:jc w:val="both"/>
      </w:pPr>
      <w:r>
        <w:t xml:space="preserve">       </w:t>
      </w:r>
      <w:r>
        <w:rPr>
          <w:sz w:val="24"/>
          <w:szCs w:val="24"/>
        </w:rPr>
        <w:t xml:space="preserve">                                           </w:t>
      </w:r>
    </w:p>
    <w:p w:rsidR="00842D24" w:rsidRPr="00851869" w:rsidRDefault="00842D24" w:rsidP="00842D24">
      <w:pPr>
        <w:jc w:val="both"/>
      </w:pPr>
      <w:r>
        <w:t xml:space="preserve">  </w:t>
      </w:r>
      <w:r>
        <w:rPr>
          <w:b w:val="0"/>
        </w:rPr>
        <w:tab/>
      </w:r>
      <w:proofErr w:type="gramStart"/>
      <w:r>
        <w:rPr>
          <w:b w:val="0"/>
        </w:rPr>
        <w:t>Заслушав информацию заведующего отделом сельского хозяйства администрации муниципального района Кошевого Ю.Ф. по осуществлению муниципального земельного контроля на территории Мещовского района в 2016 году, руководствуясь ст.72 Земельного кодекса, ст.27 Устава МР «Мещовский район», решением Районного Собрания №518 от 30.04.2015г.</w:t>
      </w:r>
      <w:r>
        <w:rPr>
          <w:b w:val="0"/>
          <w:i/>
        </w:rPr>
        <w:t xml:space="preserve"> </w:t>
      </w:r>
      <w:r>
        <w:rPr>
          <w:b w:val="0"/>
        </w:rPr>
        <w:t>«О внесении изменений в п.1.3, 5.4 и 6.1 Положения об осуществлении муниципального земельного контроля на территории муниципального</w:t>
      </w:r>
      <w:proofErr w:type="gramEnd"/>
      <w:r>
        <w:rPr>
          <w:b w:val="0"/>
        </w:rPr>
        <w:t xml:space="preserve"> района «Мещовский район», утвержденного решениями Районного </w:t>
      </w:r>
      <w:r w:rsidR="00803247">
        <w:rPr>
          <w:b w:val="0"/>
        </w:rPr>
        <w:t>С</w:t>
      </w:r>
      <w:r>
        <w:rPr>
          <w:b w:val="0"/>
        </w:rPr>
        <w:t>обрания (в ред.№115 от 24.05.2007, №342 от 30.05.2013г.,</w:t>
      </w:r>
      <w:r w:rsidRPr="002F438E">
        <w:t xml:space="preserve"> </w:t>
      </w:r>
      <w:r w:rsidRPr="00950568">
        <w:rPr>
          <w:b w:val="0"/>
        </w:rPr>
        <w:t>№ 518</w:t>
      </w:r>
      <w:r>
        <w:rPr>
          <w:b w:val="0"/>
        </w:rPr>
        <w:t xml:space="preserve"> от </w:t>
      </w:r>
      <w:r w:rsidRPr="00950568">
        <w:rPr>
          <w:b w:val="0"/>
        </w:rPr>
        <w:t>30</w:t>
      </w:r>
      <w:r>
        <w:rPr>
          <w:b w:val="0"/>
        </w:rPr>
        <w:t>.</w:t>
      </w:r>
      <w:r w:rsidRPr="00950568">
        <w:rPr>
          <w:b w:val="0"/>
        </w:rPr>
        <w:t xml:space="preserve"> </w:t>
      </w:r>
      <w:r>
        <w:rPr>
          <w:b w:val="0"/>
        </w:rPr>
        <w:t>04.</w:t>
      </w:r>
      <w:r w:rsidRPr="00950568">
        <w:rPr>
          <w:b w:val="0"/>
        </w:rPr>
        <w:t xml:space="preserve"> 2015 г</w:t>
      </w:r>
      <w:r>
        <w:rPr>
          <w:b w:val="0"/>
        </w:rPr>
        <w:t>.),</w:t>
      </w:r>
      <w:r w:rsidRPr="00950568">
        <w:rPr>
          <w:b w:val="0"/>
        </w:rPr>
        <w:t xml:space="preserve"> </w:t>
      </w:r>
      <w:r>
        <w:rPr>
          <w:b w:val="0"/>
        </w:rPr>
        <w:t>Районное Собрание</w:t>
      </w:r>
    </w:p>
    <w:p w:rsidR="00842D24" w:rsidRDefault="00842D24" w:rsidP="00842D24">
      <w:pPr>
        <w:jc w:val="center"/>
        <w:outlineLvl w:val="0"/>
      </w:pPr>
      <w:r>
        <w:rPr>
          <w:b w:val="0"/>
        </w:rPr>
        <w:t>РЕШИЛО:</w:t>
      </w:r>
    </w:p>
    <w:p w:rsidR="00842D24" w:rsidRDefault="00842D24" w:rsidP="00842D24">
      <w:pPr>
        <w:jc w:val="center"/>
        <w:rPr>
          <w:b w:val="0"/>
        </w:rPr>
      </w:pPr>
    </w:p>
    <w:p w:rsidR="00842D24" w:rsidRDefault="00842D24" w:rsidP="00842D24">
      <w:pPr>
        <w:jc w:val="both"/>
      </w:pPr>
      <w:r>
        <w:rPr>
          <w:b w:val="0"/>
        </w:rPr>
        <w:tab/>
        <w:t xml:space="preserve">1. Принять к сведению информацию заведующего отделом сельского хозяйства администрации муниципального района «Мещовский район» по осуществлению муниципального земельного </w:t>
      </w:r>
      <w:proofErr w:type="gramStart"/>
      <w:r>
        <w:rPr>
          <w:b w:val="0"/>
        </w:rPr>
        <w:t>контроля за</w:t>
      </w:r>
      <w:proofErr w:type="gramEnd"/>
      <w:r>
        <w:rPr>
          <w:b w:val="0"/>
        </w:rPr>
        <w:t xml:space="preserve"> соблюдением земельного законодательства, охраной и использованием земель по целевому назначению на территории муниципального района "Мещовский район" за 2016 год.</w:t>
      </w:r>
    </w:p>
    <w:p w:rsidR="00842D24" w:rsidRDefault="00842D24" w:rsidP="00842D24">
      <w:pPr>
        <w:jc w:val="both"/>
        <w:rPr>
          <w:b w:val="0"/>
        </w:rPr>
      </w:pPr>
      <w:r>
        <w:rPr>
          <w:b w:val="0"/>
        </w:rPr>
        <w:tab/>
        <w:t xml:space="preserve">2. Настоящее решение вступает в силу с момента его принятия. </w:t>
      </w:r>
    </w:p>
    <w:p w:rsidR="00842D24" w:rsidRDefault="00842D24" w:rsidP="00842D24">
      <w:pPr>
        <w:jc w:val="both"/>
      </w:pPr>
    </w:p>
    <w:p w:rsidR="00842D24" w:rsidRDefault="00842D24" w:rsidP="00842D24">
      <w:pPr>
        <w:jc w:val="both"/>
      </w:pPr>
      <w:r>
        <w:t xml:space="preserve"> Заместитель председателя Районного</w:t>
      </w:r>
    </w:p>
    <w:p w:rsidR="00842D24" w:rsidRDefault="00842D24" w:rsidP="00842D24">
      <w:pPr>
        <w:jc w:val="both"/>
      </w:pPr>
      <w:r>
        <w:t xml:space="preserve"> Собрания  муниципального района </w:t>
      </w:r>
    </w:p>
    <w:p w:rsidR="00842D24" w:rsidRDefault="00842D24" w:rsidP="00842D24">
      <w:r>
        <w:t xml:space="preserve">"Мещовский район"                                                                             Е.Н. Филонов                                                                                                                         </w:t>
      </w:r>
    </w:p>
    <w:p w:rsidR="00842D24" w:rsidRDefault="00842D24" w:rsidP="00842D24">
      <w:pPr>
        <w:jc w:val="both"/>
      </w:pPr>
    </w:p>
    <w:p w:rsidR="00842D24" w:rsidRDefault="00842D24" w:rsidP="00842D24">
      <w:pPr>
        <w:jc w:val="right"/>
        <w:rPr>
          <w:b w:val="0"/>
        </w:rPr>
      </w:pPr>
    </w:p>
    <w:p w:rsidR="00842D24" w:rsidRDefault="00842D24" w:rsidP="00842D24">
      <w:pPr>
        <w:jc w:val="right"/>
        <w:rPr>
          <w:b w:val="0"/>
        </w:rPr>
      </w:pPr>
    </w:p>
    <w:p w:rsidR="001C1DFB" w:rsidRDefault="001C1DFB" w:rsidP="00842D24">
      <w:pPr>
        <w:jc w:val="right"/>
        <w:rPr>
          <w:b w:val="0"/>
        </w:rPr>
        <w:sectPr w:rsidR="001C1DFB" w:rsidSect="00842D24">
          <w:footerReference w:type="default" r:id="rId7"/>
          <w:pgSz w:w="11906" w:h="16838"/>
          <w:pgMar w:top="1134" w:right="850" w:bottom="1134" w:left="1701" w:header="0" w:footer="0" w:gutter="0"/>
          <w:cols w:space="720"/>
          <w:formProt w:val="0"/>
          <w:titlePg/>
          <w:docGrid w:linePitch="360" w:charSpace="-10241"/>
        </w:sectPr>
      </w:pPr>
    </w:p>
    <w:p w:rsidR="00842D24" w:rsidRPr="00F01A85" w:rsidRDefault="00842D24" w:rsidP="00842D24">
      <w:pPr>
        <w:jc w:val="right"/>
        <w:rPr>
          <w:b w:val="0"/>
        </w:rPr>
      </w:pPr>
      <w:r w:rsidRPr="00F01A85">
        <w:rPr>
          <w:b w:val="0"/>
        </w:rPr>
        <w:lastRenderedPageBreak/>
        <w:t>Приложение</w:t>
      </w:r>
    </w:p>
    <w:p w:rsidR="00842D24" w:rsidRPr="00F01A85" w:rsidRDefault="00842D24" w:rsidP="00842D24">
      <w:pPr>
        <w:jc w:val="right"/>
        <w:rPr>
          <w:b w:val="0"/>
        </w:rPr>
      </w:pPr>
      <w:r w:rsidRPr="00F01A85">
        <w:rPr>
          <w:b w:val="0"/>
        </w:rPr>
        <w:t>к решению Районного Собрания</w:t>
      </w:r>
    </w:p>
    <w:p w:rsidR="00842D24" w:rsidRDefault="00842D24" w:rsidP="00842D24">
      <w:pPr>
        <w:jc w:val="right"/>
        <w:rPr>
          <w:b w:val="0"/>
        </w:rPr>
      </w:pPr>
      <w:r w:rsidRPr="00F01A85">
        <w:rPr>
          <w:b w:val="0"/>
        </w:rPr>
        <w:t>МР «Мещовский район»</w:t>
      </w:r>
    </w:p>
    <w:p w:rsidR="00842D24" w:rsidRPr="00F01A85" w:rsidRDefault="00842D24" w:rsidP="00842D24">
      <w:pPr>
        <w:jc w:val="right"/>
        <w:rPr>
          <w:b w:val="0"/>
        </w:rPr>
      </w:pPr>
      <w:r>
        <w:rPr>
          <w:b w:val="0"/>
        </w:rPr>
        <w:t xml:space="preserve">от </w:t>
      </w:r>
      <w:r w:rsidR="0090304B" w:rsidRPr="0090304B">
        <w:rPr>
          <w:b w:val="0"/>
          <w:u w:val="single"/>
        </w:rPr>
        <w:t>23 марта</w:t>
      </w:r>
      <w:r w:rsidRPr="0090304B">
        <w:rPr>
          <w:b w:val="0"/>
          <w:u w:val="single"/>
        </w:rPr>
        <w:t xml:space="preserve"> 2017 г. № </w:t>
      </w:r>
      <w:r w:rsidR="0090304B" w:rsidRPr="0090304B">
        <w:rPr>
          <w:b w:val="0"/>
          <w:u w:val="single"/>
        </w:rPr>
        <w:t>120</w:t>
      </w:r>
    </w:p>
    <w:p w:rsidR="00842D24" w:rsidRPr="00F01A85" w:rsidRDefault="00842D24" w:rsidP="00842D24">
      <w:pPr>
        <w:jc w:val="center"/>
        <w:rPr>
          <w:b w:val="0"/>
        </w:rPr>
      </w:pPr>
    </w:p>
    <w:p w:rsidR="00842D24" w:rsidRDefault="00803247" w:rsidP="00842D24">
      <w:pPr>
        <w:jc w:val="center"/>
      </w:pPr>
      <w:r>
        <w:t xml:space="preserve"> </w:t>
      </w:r>
    </w:p>
    <w:p w:rsidR="00842D24" w:rsidRPr="00A372B7" w:rsidRDefault="00842D24" w:rsidP="00842D24">
      <w:pPr>
        <w:jc w:val="center"/>
      </w:pPr>
      <w:r w:rsidRPr="00A372B7">
        <w:t>Информация</w:t>
      </w:r>
    </w:p>
    <w:p w:rsidR="00842D24" w:rsidRDefault="00842D24" w:rsidP="00842D24">
      <w:pPr>
        <w:jc w:val="center"/>
      </w:pPr>
      <w:r>
        <w:t xml:space="preserve">  по осуществлению муниципального земельного контроля на территории</w:t>
      </w:r>
    </w:p>
    <w:p w:rsidR="00842D24" w:rsidRDefault="00842D24" w:rsidP="00842D24">
      <w:pPr>
        <w:jc w:val="center"/>
      </w:pPr>
      <w:r>
        <w:t xml:space="preserve">муниципального района «Мещовский район»  за 2016 год </w:t>
      </w:r>
    </w:p>
    <w:p w:rsidR="00842D24" w:rsidRDefault="00842D24" w:rsidP="00842D24">
      <w:pPr>
        <w:jc w:val="both"/>
        <w:rPr>
          <w:b w:val="0"/>
        </w:rPr>
      </w:pPr>
      <w:r>
        <w:rPr>
          <w:b w:val="0"/>
        </w:rPr>
        <w:tab/>
      </w:r>
      <w:r>
        <w:rPr>
          <w:b w:val="0"/>
        </w:rPr>
        <w:tab/>
      </w:r>
    </w:p>
    <w:p w:rsidR="00803247" w:rsidRDefault="00803247" w:rsidP="00803247">
      <w:pPr>
        <w:ind w:firstLine="708"/>
        <w:jc w:val="both"/>
        <w:rPr>
          <w:b w:val="0"/>
        </w:rPr>
      </w:pPr>
      <w:r>
        <w:rPr>
          <w:b w:val="0"/>
        </w:rPr>
        <w:t xml:space="preserve">В соответствии со ст.72 Земельного кодекса РФ органами местного самоуправления или уполномоченными ими органами на территории муниципального образования осуществляется муниципальный земельный </w:t>
      </w:r>
      <w:proofErr w:type="gramStart"/>
      <w:r>
        <w:rPr>
          <w:b w:val="0"/>
        </w:rPr>
        <w:t>контроль за</w:t>
      </w:r>
      <w:proofErr w:type="gramEnd"/>
      <w:r>
        <w:rPr>
          <w:b w:val="0"/>
        </w:rPr>
        <w:t xml:space="preserve"> использованием земель. Муниципальный контроль уполномочен проводить свою деятельность в пределах муниципального образования</w:t>
      </w:r>
      <w:r w:rsidR="00241886" w:rsidRPr="00241886">
        <w:rPr>
          <w:b w:val="0"/>
        </w:rPr>
        <w:t>,</w:t>
      </w:r>
      <w:r w:rsidRPr="00241886">
        <w:rPr>
          <w:b w:val="0"/>
        </w:rPr>
        <w:t xml:space="preserve"> </w:t>
      </w:r>
      <w:r w:rsidR="00241886" w:rsidRPr="00241886">
        <w:rPr>
          <w:b w:val="0"/>
        </w:rPr>
        <w:t>п</w:t>
      </w:r>
      <w:r w:rsidRPr="00241886">
        <w:rPr>
          <w:b w:val="0"/>
        </w:rPr>
        <w:t>ри осуществлении деятельности юридическими лицами, индивидуальными предпринимателями, гражданами требований, установленных действующим законодательством.</w:t>
      </w:r>
      <w:r>
        <w:rPr>
          <w:b w:val="0"/>
        </w:rPr>
        <w:t xml:space="preserve"> </w:t>
      </w:r>
    </w:p>
    <w:p w:rsidR="00803247" w:rsidRDefault="00803247" w:rsidP="00803247">
      <w:pPr>
        <w:ind w:firstLine="708"/>
        <w:jc w:val="both"/>
      </w:pPr>
      <w:r>
        <w:rPr>
          <w:b w:val="0"/>
        </w:rPr>
        <w:t xml:space="preserve"> В течение всего 2016 года осуществлялся </w:t>
      </w:r>
      <w:proofErr w:type="gramStart"/>
      <w:r>
        <w:rPr>
          <w:b w:val="0"/>
        </w:rPr>
        <w:t>контроль за</w:t>
      </w:r>
      <w:proofErr w:type="gramEnd"/>
      <w:r>
        <w:rPr>
          <w:b w:val="0"/>
        </w:rPr>
        <w:t xml:space="preserve"> соблюдением земельного законодательства, охраной и использованием земель по целевому назначению на территории муниципального района «Мещовский район»:</w:t>
      </w:r>
    </w:p>
    <w:p w:rsidR="00803247" w:rsidRDefault="00803247" w:rsidP="00803247">
      <w:pPr>
        <w:jc w:val="both"/>
      </w:pPr>
      <w:r>
        <w:rPr>
          <w:b w:val="0"/>
        </w:rPr>
        <w:t>- пользование недрами без лицензии;</w:t>
      </w:r>
    </w:p>
    <w:p w:rsidR="00803247" w:rsidRDefault="00803247" w:rsidP="00803247">
      <w:pPr>
        <w:jc w:val="both"/>
      </w:pPr>
      <w:r>
        <w:rPr>
          <w:b w:val="0"/>
        </w:rPr>
        <w:t>- несанкционированные свалки на территории района, места их расположения;</w:t>
      </w:r>
    </w:p>
    <w:p w:rsidR="00803247" w:rsidRDefault="00803247" w:rsidP="00803247">
      <w:pPr>
        <w:jc w:val="both"/>
      </w:pPr>
      <w:r>
        <w:rPr>
          <w:b w:val="0"/>
        </w:rPr>
        <w:t>- порча земель (самовольное снятие или перемещение плодородного слоя);</w:t>
      </w:r>
    </w:p>
    <w:p w:rsidR="00803247" w:rsidRDefault="00803247" w:rsidP="00803247">
      <w:pPr>
        <w:jc w:val="both"/>
      </w:pPr>
      <w:r>
        <w:rPr>
          <w:b w:val="0"/>
        </w:rPr>
        <w:t>- невыполнение обязанностей по рекультивации земель, обязательных мероприятий по улучшению земель и охране почв</w:t>
      </w:r>
      <w:proofErr w:type="gramStart"/>
      <w:r>
        <w:rPr>
          <w:b w:val="0"/>
        </w:rPr>
        <w:t xml:space="preserve"> ;</w:t>
      </w:r>
      <w:proofErr w:type="gramEnd"/>
    </w:p>
    <w:p w:rsidR="00803247" w:rsidRDefault="00803247" w:rsidP="00803247">
      <w:pPr>
        <w:jc w:val="both"/>
      </w:pPr>
      <w:r>
        <w:rPr>
          <w:b w:val="0"/>
        </w:rPr>
        <w:t>- использование земельных участков не по целевому назначению, невыполнение обязанностей по приведению земель в состояние, пригодное для использования;</w:t>
      </w:r>
    </w:p>
    <w:p w:rsidR="00803247" w:rsidRDefault="00803247" w:rsidP="00803247">
      <w:pPr>
        <w:jc w:val="both"/>
      </w:pPr>
      <w:r>
        <w:rPr>
          <w:b w:val="0"/>
        </w:rPr>
        <w:t>-незаконное строительство на землях сельскохозяйственного назначения;</w:t>
      </w:r>
    </w:p>
    <w:p w:rsidR="00842D24" w:rsidRDefault="00842D24" w:rsidP="00842D24">
      <w:pPr>
        <w:ind w:firstLine="708"/>
        <w:jc w:val="both"/>
        <w:rPr>
          <w:b w:val="0"/>
        </w:rPr>
      </w:pPr>
      <w:r>
        <w:rPr>
          <w:b w:val="0"/>
        </w:rPr>
        <w:t xml:space="preserve">В течение всего 2016 года осуществлялся муниципальный земельный контроль по соблюдению земельного законодательства, охраной и использованием земель по целевому назначению на территории муниципального района «Мещовский район». </w:t>
      </w:r>
    </w:p>
    <w:p w:rsidR="00842D24" w:rsidRDefault="00842D24" w:rsidP="00842D24">
      <w:pPr>
        <w:ind w:firstLine="708"/>
        <w:jc w:val="both"/>
      </w:pPr>
      <w:r>
        <w:rPr>
          <w:b w:val="0"/>
        </w:rPr>
        <w:t xml:space="preserve">На сегодняшний день проделана работа по инвентаризации земель сельскохозяйственного назначения, а именно определены востребованные площади  земель сельскохозяйственного назначения. </w:t>
      </w:r>
    </w:p>
    <w:p w:rsidR="00842D24" w:rsidRPr="00666BAD" w:rsidRDefault="00842D24" w:rsidP="00842D24">
      <w:pPr>
        <w:ind w:firstLine="708"/>
        <w:jc w:val="both"/>
        <w:rPr>
          <w:b w:val="0"/>
        </w:rPr>
      </w:pPr>
      <w:r w:rsidRPr="00666BAD">
        <w:rPr>
          <w:b w:val="0"/>
        </w:rPr>
        <w:t>Общая площадь земельных участков сельскохозяйственного назначения на территории муниципального района составляет – 88305 г</w:t>
      </w:r>
      <w:r>
        <w:rPr>
          <w:b w:val="0"/>
        </w:rPr>
        <w:t>ектаров</w:t>
      </w:r>
      <w:r w:rsidRPr="00666BAD">
        <w:rPr>
          <w:b w:val="0"/>
        </w:rPr>
        <w:t>, в том числе сельскохозяйственных угодий – 68782 г</w:t>
      </w:r>
      <w:r>
        <w:rPr>
          <w:b w:val="0"/>
        </w:rPr>
        <w:t>ектаров</w:t>
      </w:r>
      <w:r w:rsidRPr="00666BAD">
        <w:rPr>
          <w:b w:val="0"/>
        </w:rPr>
        <w:t xml:space="preserve"> из них общая площадь обрабатываемых надлежащим образом земельных участков с/</w:t>
      </w:r>
      <w:proofErr w:type="spellStart"/>
      <w:r w:rsidRPr="00666BAD">
        <w:rPr>
          <w:b w:val="0"/>
        </w:rPr>
        <w:t>х</w:t>
      </w:r>
      <w:proofErr w:type="spellEnd"/>
      <w:r w:rsidRPr="00666BAD">
        <w:rPr>
          <w:b w:val="0"/>
        </w:rPr>
        <w:t xml:space="preserve"> назначения составляет – 25430</w:t>
      </w:r>
      <w:r>
        <w:rPr>
          <w:b w:val="0"/>
        </w:rPr>
        <w:t xml:space="preserve"> гектаров,</w:t>
      </w:r>
      <w:r w:rsidRPr="00666BAD">
        <w:rPr>
          <w:b w:val="0"/>
        </w:rPr>
        <w:t xml:space="preserve"> неиспользуемых надлежащим образом – 43352 г</w:t>
      </w:r>
      <w:r>
        <w:rPr>
          <w:b w:val="0"/>
        </w:rPr>
        <w:t>ектаров</w:t>
      </w:r>
      <w:r w:rsidRPr="00666BAD">
        <w:rPr>
          <w:b w:val="0"/>
        </w:rPr>
        <w:t>.</w:t>
      </w:r>
    </w:p>
    <w:p w:rsidR="00842D24" w:rsidRDefault="00842D24" w:rsidP="00842D24">
      <w:pPr>
        <w:jc w:val="both"/>
      </w:pPr>
      <w:r>
        <w:rPr>
          <w:b w:val="0"/>
        </w:rPr>
        <w:tab/>
        <w:t xml:space="preserve">За 2016 год на землях сельскохозяйственного назначения проведено              25 плановых проверок по соблюдению земельного законодательства в отношении физических лиц на площади  1262,9 гектаров.  </w:t>
      </w:r>
    </w:p>
    <w:p w:rsidR="00842D24" w:rsidRDefault="00842D24" w:rsidP="00842D24">
      <w:pPr>
        <w:jc w:val="both"/>
      </w:pPr>
      <w:r>
        <w:rPr>
          <w:b w:val="0"/>
        </w:rPr>
        <w:tab/>
      </w:r>
      <w:proofErr w:type="gramStart"/>
      <w:r>
        <w:rPr>
          <w:b w:val="0"/>
        </w:rPr>
        <w:t>В</w:t>
      </w:r>
      <w:r>
        <w:rPr>
          <w:rFonts w:ascii="Nimbus Roman No9 L" w:hAnsi="Nimbus Roman No9 L"/>
          <w:b w:val="0"/>
        </w:rPr>
        <w:t xml:space="preserve"> соответствии с Федеральным Законом от 13.07.2015 года №246-ФЗ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bookmarkStart w:id="1" w:name="r"/>
      <w:bookmarkEnd w:id="1"/>
      <w:r>
        <w:rPr>
          <w:rStyle w:val="q"/>
          <w:rFonts w:ascii="Nimbus Roman No9 L" w:hAnsi="Nimbus Roman No9 L"/>
          <w:b w:val="0"/>
        </w:rPr>
        <w:t>статьи 4</w:t>
      </w:r>
      <w:r>
        <w:rPr>
          <w:rFonts w:ascii="Nimbus Roman No9 L" w:hAnsi="Nimbus Roman No9 L"/>
          <w:b w:val="0"/>
        </w:rPr>
        <w:t xml:space="preserve"> Федерального закона</w:t>
      </w:r>
      <w:proofErr w:type="gramEnd"/>
      <w:r>
        <w:rPr>
          <w:rFonts w:ascii="Nimbus Roman No9 L" w:hAnsi="Nimbus Roman No9 L"/>
          <w:b w:val="0"/>
        </w:rPr>
        <w:t xml:space="preserve"> от 24 июля 2007 года N 209-ФЗ "О развитии малого и среднего предпринимательства в Российской Федерации" к субъектам малого </w:t>
      </w:r>
      <w:r>
        <w:rPr>
          <w:rFonts w:ascii="Nimbus Roman No9 L" w:hAnsi="Nimbus Roman No9 L"/>
          <w:b w:val="0"/>
        </w:rPr>
        <w:lastRenderedPageBreak/>
        <w:t xml:space="preserve">предпринимательства (средняя численность работников составляет до 100 человек включительно).  </w:t>
      </w:r>
    </w:p>
    <w:p w:rsidR="00842D24" w:rsidRDefault="00842D24" w:rsidP="00842D24">
      <w:pPr>
        <w:jc w:val="both"/>
      </w:pPr>
      <w:r>
        <w:rPr>
          <w:b w:val="0"/>
        </w:rPr>
        <w:tab/>
        <w:t xml:space="preserve">По результатам проверок установлено, что используется земель сельскохозяйственного назначения 339,7гектаров, не используется 923,1 гектаров. </w:t>
      </w:r>
      <w:r>
        <w:rPr>
          <w:b w:val="0"/>
        </w:rPr>
        <w:tab/>
        <w:t xml:space="preserve">Проверенные физические лица: </w:t>
      </w:r>
      <w:proofErr w:type="gramStart"/>
      <w:r>
        <w:rPr>
          <w:b w:val="0"/>
        </w:rPr>
        <w:t>Анисин А.В., Анисимов Е.С., Борисов С.В., Березовец В.В., Бай В.А., Широкова О.И., Дроганова В.О., Кулешов С.Н., Кондрачук Е.А., Кяримов Ш.Ю., Лотарева Е.С., Лесков О.В., Минаков Г.В., Николаева Л.А., Николаева М.В., Наврузова В.В., Павлова Л.А., Разин Н.Н., Разин С.Н., Стасевич Г.Н.</w:t>
      </w:r>
      <w:proofErr w:type="gramEnd"/>
      <w:r>
        <w:rPr>
          <w:b w:val="0"/>
        </w:rPr>
        <w:t xml:space="preserve">, Тедеева З.М.,  Титлов С.Б., Топчин В.В., Фрольцова О.А., Черемушкин А.В.  на общей площади 1262 гектаров. </w:t>
      </w:r>
    </w:p>
    <w:p w:rsidR="00842D24" w:rsidRPr="00950507" w:rsidRDefault="00842D24" w:rsidP="00842D24">
      <w:pPr>
        <w:jc w:val="both"/>
      </w:pPr>
      <w:r>
        <w:rPr>
          <w:b w:val="0"/>
        </w:rPr>
        <w:tab/>
      </w:r>
      <w:r w:rsidRPr="00950507">
        <w:rPr>
          <w:b w:val="0"/>
        </w:rPr>
        <w:t>В отношении 12 с</w:t>
      </w:r>
      <w:r>
        <w:rPr>
          <w:b w:val="0"/>
        </w:rPr>
        <w:t>обственников земельных участков</w:t>
      </w:r>
      <w:r w:rsidRPr="00950507">
        <w:rPr>
          <w:b w:val="0"/>
        </w:rPr>
        <w:t xml:space="preserve"> на площади 649,</w:t>
      </w:r>
      <w:r>
        <w:rPr>
          <w:b w:val="0"/>
        </w:rPr>
        <w:t>7</w:t>
      </w:r>
      <w:r w:rsidRPr="00950507">
        <w:rPr>
          <w:b w:val="0"/>
        </w:rPr>
        <w:t xml:space="preserve"> г</w:t>
      </w:r>
      <w:r>
        <w:rPr>
          <w:b w:val="0"/>
        </w:rPr>
        <w:t>ектаров</w:t>
      </w:r>
      <w:r w:rsidRPr="00950507">
        <w:rPr>
          <w:b w:val="0"/>
        </w:rPr>
        <w:t xml:space="preserve">, выданы предписания </w:t>
      </w:r>
      <w:r w:rsidRPr="00950507">
        <w:rPr>
          <w:b w:val="0"/>
          <w:bCs w:val="0"/>
          <w:szCs w:val="24"/>
        </w:rPr>
        <w:t>об устранении выявленных нарушений земельного законодательства Российской Федерации в установленный законом срок.</w:t>
      </w:r>
    </w:p>
    <w:p w:rsidR="00842D24" w:rsidRDefault="00842D24" w:rsidP="00842D24">
      <w:pPr>
        <w:jc w:val="both"/>
      </w:pPr>
      <w:r>
        <w:rPr>
          <w:b w:val="0"/>
        </w:rPr>
        <w:t xml:space="preserve"> </w:t>
      </w:r>
      <w:r>
        <w:rPr>
          <w:b w:val="0"/>
        </w:rPr>
        <w:tab/>
        <w:t xml:space="preserve">Три материала проверок на площади 133,5гектаров с выявленными нарушениями направлены на рассмотрение в Россельхознадзор по Калужской области, один материал проверки возвратили, а два материала проверок были рассмотрены и назначены административные наказания в совершении административных правонарушений предусмотренных ст.8.8 КоАП РФ - использование земельных участков не по целевому назначению. Наложено административных взысканий на сумму 40 000 рублей, на площади земельных участков — 103,8 гектаров. </w:t>
      </w:r>
    </w:p>
    <w:p w:rsidR="00842D24" w:rsidRDefault="00842D24" w:rsidP="00842D24">
      <w:pPr>
        <w:jc w:val="both"/>
      </w:pPr>
      <w:r>
        <w:rPr>
          <w:b w:val="0"/>
        </w:rPr>
        <w:tab/>
      </w:r>
      <w:proofErr w:type="gramStart"/>
      <w:r>
        <w:rPr>
          <w:b w:val="0"/>
        </w:rPr>
        <w:t>В отношении двух земельных участков, общей площадью 103,8 гектаров, которые не используются в соответствии с целевым назначением направлены сведения в Управление  Федеральной налоговой службы по Калужской области (УФНС), с целью применения повышенной налоговой ставки земельного налога,   вместо 0,3% от кадастровой стоимости земельного участка составит ста</w:t>
      </w:r>
      <w:r w:rsidR="00341053">
        <w:rPr>
          <w:b w:val="0"/>
        </w:rPr>
        <w:t>вка земельного налога 1,5%.  До</w:t>
      </w:r>
      <w:r>
        <w:rPr>
          <w:b w:val="0"/>
        </w:rPr>
        <w:t>начислен</w:t>
      </w:r>
      <w:r w:rsidR="00341053">
        <w:rPr>
          <w:b w:val="0"/>
        </w:rPr>
        <w:t>о</w:t>
      </w:r>
      <w:r>
        <w:rPr>
          <w:b w:val="0"/>
        </w:rPr>
        <w:t xml:space="preserve"> </w:t>
      </w:r>
      <w:r w:rsidR="00341053">
        <w:rPr>
          <w:b w:val="0"/>
        </w:rPr>
        <w:t xml:space="preserve">будет </w:t>
      </w:r>
      <w:r w:rsidR="00241886">
        <w:rPr>
          <w:b w:val="0"/>
        </w:rPr>
        <w:t xml:space="preserve"> </w:t>
      </w:r>
      <w:r>
        <w:rPr>
          <w:b w:val="0"/>
        </w:rPr>
        <w:t xml:space="preserve"> земельно</w:t>
      </w:r>
      <w:r w:rsidR="00241886">
        <w:rPr>
          <w:b w:val="0"/>
        </w:rPr>
        <w:t>го</w:t>
      </w:r>
      <w:r>
        <w:rPr>
          <w:b w:val="0"/>
        </w:rPr>
        <w:t xml:space="preserve"> налог</w:t>
      </w:r>
      <w:r w:rsidR="00241886">
        <w:rPr>
          <w:b w:val="0"/>
        </w:rPr>
        <w:t>а</w:t>
      </w:r>
      <w:r>
        <w:rPr>
          <w:b w:val="0"/>
        </w:rPr>
        <w:t xml:space="preserve"> в 2016 году в сумме 57 752 рубля. </w:t>
      </w:r>
      <w:proofErr w:type="gramEnd"/>
    </w:p>
    <w:p w:rsidR="00842D24" w:rsidRDefault="00842D24" w:rsidP="00842D24">
      <w:pPr>
        <w:jc w:val="both"/>
      </w:pPr>
      <w:r>
        <w:rPr>
          <w:b w:val="0"/>
        </w:rPr>
        <w:tab/>
        <w:t>За 2016 год в сельскохозяйственный оборот вовлечено 1400 гектаров неиспользуемых земель сельскохозяйственного назначения.</w:t>
      </w:r>
    </w:p>
    <w:p w:rsidR="00842D24" w:rsidRDefault="00842D24" w:rsidP="00842D24">
      <w:pPr>
        <w:jc w:val="both"/>
      </w:pPr>
      <w:r>
        <w:rPr>
          <w:b w:val="0"/>
        </w:rPr>
        <w:tab/>
      </w:r>
      <w:proofErr w:type="gramStart"/>
      <w:r>
        <w:rPr>
          <w:b w:val="0"/>
        </w:rPr>
        <w:t>Сформирована база и полностью нанесена  на карты информация о собственниках земельных участков, как по району, так и по сельским</w:t>
      </w:r>
      <w:r w:rsidR="00DE54D7">
        <w:rPr>
          <w:b w:val="0"/>
        </w:rPr>
        <w:t xml:space="preserve"> и</w:t>
      </w:r>
      <w:r>
        <w:rPr>
          <w:b w:val="0"/>
        </w:rPr>
        <w:t xml:space="preserve"> городск</w:t>
      </w:r>
      <w:r w:rsidR="00DE54D7">
        <w:rPr>
          <w:b w:val="0"/>
        </w:rPr>
        <w:t>ому</w:t>
      </w:r>
      <w:r>
        <w:rPr>
          <w:b w:val="0"/>
        </w:rPr>
        <w:t xml:space="preserve"> поселениям. </w:t>
      </w:r>
      <w:proofErr w:type="gramEnd"/>
    </w:p>
    <w:p w:rsidR="00842D24" w:rsidRDefault="00842D24" w:rsidP="00842D24">
      <w:pPr>
        <w:jc w:val="both"/>
        <w:rPr>
          <w:b w:val="0"/>
        </w:rPr>
      </w:pPr>
      <w:r>
        <w:rPr>
          <w:b w:val="0"/>
        </w:rPr>
        <w:tab/>
      </w:r>
      <w:r w:rsidR="00241886">
        <w:rPr>
          <w:b w:val="0"/>
          <w:i/>
        </w:rPr>
        <w:t xml:space="preserve"> </w:t>
      </w:r>
      <w:r w:rsidRPr="00DE54D7">
        <w:rPr>
          <w:b w:val="0"/>
          <w:i/>
        </w:rPr>
        <w:t xml:space="preserve"> </w:t>
      </w:r>
      <w:r>
        <w:rPr>
          <w:b w:val="0"/>
        </w:rPr>
        <w:t>С января 2016 года ведется работа по обращению в муниципальную собственность невостребованных земельных долей на территории района.</w:t>
      </w:r>
    </w:p>
    <w:p w:rsidR="00842D24" w:rsidRDefault="00842D24" w:rsidP="00842D24">
      <w:pPr>
        <w:ind w:firstLine="708"/>
        <w:jc w:val="both"/>
      </w:pPr>
      <w:r>
        <w:rPr>
          <w:b w:val="0"/>
        </w:rPr>
        <w:t>Выявлены и опубликованы в газете «Весть» списки владельцев невостребованных земельных долей в 19 бывших  сельскохозяйственных предприятиях  (КСП «</w:t>
      </w:r>
      <w:proofErr w:type="spellStart"/>
      <w:r>
        <w:rPr>
          <w:b w:val="0"/>
        </w:rPr>
        <w:t>Нестеровское</w:t>
      </w:r>
      <w:proofErr w:type="spellEnd"/>
      <w:r>
        <w:rPr>
          <w:b w:val="0"/>
        </w:rPr>
        <w:t xml:space="preserve">», </w:t>
      </w:r>
      <w:bookmarkStart w:id="2" w:name="__DdeLink__512_1438720927"/>
      <w:r>
        <w:rPr>
          <w:b w:val="0"/>
        </w:rPr>
        <w:t>КСП «им</w:t>
      </w:r>
      <w:proofErr w:type="gramStart"/>
      <w:r>
        <w:rPr>
          <w:b w:val="0"/>
        </w:rPr>
        <w:t>.Л</w:t>
      </w:r>
      <w:proofErr w:type="gramEnd"/>
      <w:r>
        <w:rPr>
          <w:b w:val="0"/>
        </w:rPr>
        <w:t>енина»</w:t>
      </w:r>
      <w:bookmarkEnd w:id="2"/>
      <w:r>
        <w:rPr>
          <w:b w:val="0"/>
        </w:rPr>
        <w:t>, Колхоз «им.Тельмана», КСП «</w:t>
      </w:r>
      <w:proofErr w:type="spellStart"/>
      <w:r>
        <w:rPr>
          <w:b w:val="0"/>
        </w:rPr>
        <w:t>Растворово</w:t>
      </w:r>
      <w:proofErr w:type="spellEnd"/>
      <w:r>
        <w:rPr>
          <w:b w:val="0"/>
        </w:rPr>
        <w:t>», Колхоз «Заветы Ленина», Колхоз «</w:t>
      </w:r>
      <w:proofErr w:type="spellStart"/>
      <w:r>
        <w:rPr>
          <w:b w:val="0"/>
        </w:rPr>
        <w:t>Хохловский</w:t>
      </w:r>
      <w:proofErr w:type="spellEnd"/>
      <w:r>
        <w:rPr>
          <w:b w:val="0"/>
        </w:rPr>
        <w:t>», КСП «Дружба», КСП «</w:t>
      </w:r>
      <w:proofErr w:type="spellStart"/>
      <w:r>
        <w:rPr>
          <w:b w:val="0"/>
        </w:rPr>
        <w:t>Рязанцевский</w:t>
      </w:r>
      <w:proofErr w:type="spellEnd"/>
      <w:r>
        <w:rPr>
          <w:b w:val="0"/>
        </w:rPr>
        <w:t>», КСП «</w:t>
      </w:r>
      <w:proofErr w:type="spellStart"/>
      <w:r>
        <w:rPr>
          <w:b w:val="0"/>
        </w:rPr>
        <w:t>Казаковский</w:t>
      </w:r>
      <w:proofErr w:type="spellEnd"/>
      <w:r>
        <w:rPr>
          <w:b w:val="0"/>
        </w:rPr>
        <w:t>», СПК «Знамя», КСП «</w:t>
      </w:r>
      <w:proofErr w:type="spellStart"/>
      <w:r>
        <w:rPr>
          <w:b w:val="0"/>
        </w:rPr>
        <w:t>Домашовское</w:t>
      </w:r>
      <w:proofErr w:type="spellEnd"/>
      <w:r>
        <w:rPr>
          <w:b w:val="0"/>
        </w:rPr>
        <w:t>», КСП «Рассвет», ООО «Красный сад», КСП «Кудринское», КСП «Ударник», КСП «</w:t>
      </w:r>
      <w:proofErr w:type="spellStart"/>
      <w:r>
        <w:rPr>
          <w:b w:val="0"/>
        </w:rPr>
        <w:t>Клетинское</w:t>
      </w:r>
      <w:proofErr w:type="spellEnd"/>
      <w:r>
        <w:rPr>
          <w:b w:val="0"/>
        </w:rPr>
        <w:t>», КСП «</w:t>
      </w:r>
      <w:proofErr w:type="spellStart"/>
      <w:r>
        <w:rPr>
          <w:b w:val="0"/>
        </w:rPr>
        <w:t>Подкопаевское</w:t>
      </w:r>
      <w:proofErr w:type="spellEnd"/>
      <w:r>
        <w:rPr>
          <w:b w:val="0"/>
        </w:rPr>
        <w:t>», КСП «</w:t>
      </w:r>
      <w:proofErr w:type="spellStart"/>
      <w:r>
        <w:rPr>
          <w:b w:val="0"/>
        </w:rPr>
        <w:t>Серпейское</w:t>
      </w:r>
      <w:proofErr w:type="spellEnd"/>
      <w:r>
        <w:rPr>
          <w:b w:val="0"/>
        </w:rPr>
        <w:t>», Колхоз «</w:t>
      </w:r>
      <w:proofErr w:type="spellStart"/>
      <w:r>
        <w:rPr>
          <w:b w:val="0"/>
        </w:rPr>
        <w:t>Алешинский</w:t>
      </w:r>
      <w:proofErr w:type="spellEnd"/>
      <w:r>
        <w:rPr>
          <w:b w:val="0"/>
        </w:rPr>
        <w:t>»</w:t>
      </w:r>
      <w:r w:rsidR="00241886">
        <w:rPr>
          <w:b w:val="0"/>
        </w:rPr>
        <w:t>.</w:t>
      </w:r>
      <w:r>
        <w:rPr>
          <w:b w:val="0"/>
        </w:rPr>
        <w:t xml:space="preserve"> </w:t>
      </w:r>
    </w:p>
    <w:p w:rsidR="00842D24" w:rsidRDefault="00842D24" w:rsidP="00842D24">
      <w:pPr>
        <w:jc w:val="both"/>
        <w:rPr>
          <w:b w:val="0"/>
        </w:rPr>
      </w:pPr>
      <w:r>
        <w:rPr>
          <w:b w:val="0"/>
        </w:rPr>
        <w:tab/>
      </w:r>
      <w:proofErr w:type="gramStart"/>
      <w:r>
        <w:rPr>
          <w:b w:val="0"/>
        </w:rPr>
        <w:t xml:space="preserve">На 2017 год муниципальным земельным контролем утвержден план проведения проверок соблюдения земельного законодательства в отношении физических лиц, в которой включены 43 собственника земельных участков Мещовского района на общей площади  2150 гектаров.  </w:t>
      </w:r>
      <w:proofErr w:type="gramEnd"/>
    </w:p>
    <w:p w:rsidR="00842D24" w:rsidRDefault="00842D24" w:rsidP="00842D24">
      <w:pPr>
        <w:jc w:val="both"/>
      </w:pPr>
      <w:r>
        <w:rPr>
          <w:b w:val="0"/>
        </w:rPr>
        <w:tab/>
        <w:t xml:space="preserve">В 2017 году планируется проведение плановых проверок соблюдения земельного законодательства, проведение внеплановых проверок по исполнению выданных предписаний в 2016 году и проведение рейдовых осмотров, обследований земельных участков земель  сельскохозяйственного назначения. </w:t>
      </w:r>
    </w:p>
    <w:p w:rsidR="00842D24" w:rsidRDefault="00842D24" w:rsidP="00842D24">
      <w:pPr>
        <w:jc w:val="both"/>
      </w:pPr>
      <w:r>
        <w:rPr>
          <w:b w:val="0"/>
        </w:rPr>
        <w:t xml:space="preserve"> </w:t>
      </w:r>
      <w:r>
        <w:rPr>
          <w:b w:val="0"/>
        </w:rPr>
        <w:tab/>
      </w:r>
    </w:p>
    <w:sectPr w:rsidR="00842D24" w:rsidSect="001C1DFB">
      <w:pgSz w:w="11906" w:h="16838"/>
      <w:pgMar w:top="794" w:right="737" w:bottom="737" w:left="1474" w:header="0" w:footer="0" w:gutter="0"/>
      <w:cols w:space="720"/>
      <w:formProt w:val="0"/>
      <w:titlePg/>
      <w:docGrid w:linePitch="360" w:charSpace="-102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AC0" w:rsidRDefault="00522AC0" w:rsidP="00842D24">
      <w:r>
        <w:separator/>
      </w:r>
    </w:p>
  </w:endnote>
  <w:endnote w:type="continuationSeparator" w:id="0">
    <w:p w:rsidR="00522AC0" w:rsidRDefault="00522AC0" w:rsidP="00842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1"/>
    <w:family w:val="roman"/>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86885"/>
      <w:docPartObj>
        <w:docPartGallery w:val="Page Numbers (Bottom of Page)"/>
        <w:docPartUnique/>
      </w:docPartObj>
    </w:sdtPr>
    <w:sdtContent>
      <w:p w:rsidR="00842D24" w:rsidRDefault="00943031">
        <w:pPr>
          <w:pStyle w:val="a8"/>
          <w:jc w:val="right"/>
        </w:pPr>
        <w:fldSimple w:instr=" PAGE   \* MERGEFORMAT ">
          <w:r w:rsidR="004F4F70">
            <w:rPr>
              <w:noProof/>
            </w:rPr>
            <w:t>3</w:t>
          </w:r>
        </w:fldSimple>
      </w:p>
    </w:sdtContent>
  </w:sdt>
  <w:p w:rsidR="00842D24" w:rsidRDefault="00842D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AC0" w:rsidRDefault="00522AC0" w:rsidP="00842D24">
      <w:r>
        <w:separator/>
      </w:r>
    </w:p>
  </w:footnote>
  <w:footnote w:type="continuationSeparator" w:id="0">
    <w:p w:rsidR="00522AC0" w:rsidRDefault="00522AC0" w:rsidP="00842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235"/>
  <w:characterSpacingControl w:val="doNotCompress"/>
  <w:footnotePr>
    <w:footnote w:id="-1"/>
    <w:footnote w:id="0"/>
  </w:footnotePr>
  <w:endnotePr>
    <w:endnote w:id="-1"/>
    <w:endnote w:id="0"/>
  </w:endnotePr>
  <w:compat/>
  <w:rsids>
    <w:rsidRoot w:val="00842D24"/>
    <w:rsid w:val="001C1DFB"/>
    <w:rsid w:val="00241886"/>
    <w:rsid w:val="00341053"/>
    <w:rsid w:val="004F4F70"/>
    <w:rsid w:val="005034A7"/>
    <w:rsid w:val="005164C6"/>
    <w:rsid w:val="00522AC0"/>
    <w:rsid w:val="00561A17"/>
    <w:rsid w:val="00596B22"/>
    <w:rsid w:val="00803247"/>
    <w:rsid w:val="00842D24"/>
    <w:rsid w:val="008C32CF"/>
    <w:rsid w:val="0090304B"/>
    <w:rsid w:val="00943031"/>
    <w:rsid w:val="00B47360"/>
    <w:rsid w:val="00D06508"/>
    <w:rsid w:val="00DE54D7"/>
    <w:rsid w:val="00DE712E"/>
    <w:rsid w:val="00F13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sz w:val="26"/>
        <w:szCs w:val="2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24"/>
    <w:pPr>
      <w:suppressAutoHyphens/>
      <w:spacing w:after="0" w:line="240" w:lineRule="auto"/>
    </w:pPr>
    <w:rPr>
      <w:rFonts w:eastAsia="Times New Roman"/>
      <w:color w:val="00000A"/>
      <w:lang w:eastAsia="ru-RU"/>
    </w:rPr>
  </w:style>
  <w:style w:type="paragraph" w:styleId="1">
    <w:name w:val="heading 1"/>
    <w:basedOn w:val="a"/>
    <w:link w:val="10"/>
    <w:rsid w:val="00842D24"/>
    <w:pPr>
      <w:keepNext/>
      <w:spacing w:before="240" w:after="120"/>
      <w:outlineLvl w:val="0"/>
    </w:pPr>
    <w:rPr>
      <w:rFonts w:ascii="Liberation Sans" w:eastAsia="Droid Sans Fallback" w:hAnsi="Liberation Sans" w:cs="DejaVu San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2D24"/>
    <w:rPr>
      <w:rFonts w:ascii="Liberation Sans" w:eastAsia="Droid Sans Fallback" w:hAnsi="Liberation Sans" w:cs="DejaVu Sans"/>
      <w:color w:val="00000A"/>
      <w:sz w:val="28"/>
      <w:szCs w:val="28"/>
      <w:lang w:eastAsia="ru-RU"/>
    </w:rPr>
  </w:style>
  <w:style w:type="character" w:customStyle="1" w:styleId="q">
    <w:name w:val="q"/>
    <w:qFormat/>
    <w:rsid w:val="00842D24"/>
  </w:style>
  <w:style w:type="paragraph" w:customStyle="1" w:styleId="a3">
    <w:name w:val="Заглавие"/>
    <w:basedOn w:val="a"/>
    <w:qFormat/>
    <w:rsid w:val="00842D24"/>
    <w:pPr>
      <w:keepNext/>
      <w:spacing w:before="240" w:after="120"/>
    </w:pPr>
    <w:rPr>
      <w:rFonts w:ascii="Liberation Sans" w:eastAsia="Droid Sans Fallback" w:hAnsi="Liberation Sans" w:cs="DejaVu Sans"/>
      <w:sz w:val="28"/>
      <w:szCs w:val="28"/>
    </w:rPr>
  </w:style>
  <w:style w:type="paragraph" w:styleId="a4">
    <w:name w:val="Balloon Text"/>
    <w:basedOn w:val="a"/>
    <w:link w:val="a5"/>
    <w:uiPriority w:val="99"/>
    <w:semiHidden/>
    <w:unhideWhenUsed/>
    <w:rsid w:val="00842D24"/>
    <w:rPr>
      <w:rFonts w:ascii="Tahoma" w:hAnsi="Tahoma" w:cs="Tahoma"/>
      <w:sz w:val="16"/>
      <w:szCs w:val="16"/>
    </w:rPr>
  </w:style>
  <w:style w:type="character" w:customStyle="1" w:styleId="a5">
    <w:name w:val="Текст выноски Знак"/>
    <w:basedOn w:val="a0"/>
    <w:link w:val="a4"/>
    <w:uiPriority w:val="99"/>
    <w:semiHidden/>
    <w:rsid w:val="00842D24"/>
    <w:rPr>
      <w:rFonts w:ascii="Tahoma" w:eastAsia="Times New Roman" w:hAnsi="Tahoma" w:cs="Tahoma"/>
      <w:color w:val="00000A"/>
      <w:sz w:val="16"/>
      <w:szCs w:val="16"/>
      <w:lang w:eastAsia="ru-RU"/>
    </w:rPr>
  </w:style>
  <w:style w:type="paragraph" w:styleId="a6">
    <w:name w:val="header"/>
    <w:basedOn w:val="a"/>
    <w:link w:val="a7"/>
    <w:uiPriority w:val="99"/>
    <w:semiHidden/>
    <w:unhideWhenUsed/>
    <w:rsid w:val="00842D24"/>
    <w:pPr>
      <w:tabs>
        <w:tab w:val="center" w:pos="4677"/>
        <w:tab w:val="right" w:pos="9355"/>
      </w:tabs>
    </w:pPr>
  </w:style>
  <w:style w:type="character" w:customStyle="1" w:styleId="a7">
    <w:name w:val="Верхний колонтитул Знак"/>
    <w:basedOn w:val="a0"/>
    <w:link w:val="a6"/>
    <w:uiPriority w:val="99"/>
    <w:semiHidden/>
    <w:rsid w:val="00842D24"/>
    <w:rPr>
      <w:rFonts w:eastAsia="Times New Roman"/>
      <w:color w:val="00000A"/>
      <w:lang w:eastAsia="ru-RU"/>
    </w:rPr>
  </w:style>
  <w:style w:type="paragraph" w:styleId="a8">
    <w:name w:val="footer"/>
    <w:basedOn w:val="a"/>
    <w:link w:val="a9"/>
    <w:uiPriority w:val="99"/>
    <w:unhideWhenUsed/>
    <w:rsid w:val="00842D24"/>
    <w:pPr>
      <w:tabs>
        <w:tab w:val="center" w:pos="4677"/>
        <w:tab w:val="right" w:pos="9355"/>
      </w:tabs>
    </w:pPr>
  </w:style>
  <w:style w:type="character" w:customStyle="1" w:styleId="a9">
    <w:name w:val="Нижний колонтитул Знак"/>
    <w:basedOn w:val="a0"/>
    <w:link w:val="a8"/>
    <w:uiPriority w:val="99"/>
    <w:rsid w:val="00842D24"/>
    <w:rPr>
      <w:rFonts w:eastAsia="Times New Roman"/>
      <w:color w:val="00000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1204</Words>
  <Characters>6865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Aleksashina</dc:creator>
  <cp:lastModifiedBy>Aleksashina</cp:lastModifiedBy>
  <cp:revision>8</cp:revision>
  <cp:lastPrinted>2017-03-23T11:32:00Z</cp:lastPrinted>
  <dcterms:created xsi:type="dcterms:W3CDTF">2017-03-20T09:23:00Z</dcterms:created>
  <dcterms:modified xsi:type="dcterms:W3CDTF">2017-03-24T11:17:00Z</dcterms:modified>
</cp:coreProperties>
</file>