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16" w:rsidRPr="00BC2956" w:rsidRDefault="001D5716" w:rsidP="001D5716">
      <w:pPr>
        <w:spacing w:after="0" w:line="240" w:lineRule="auto"/>
        <w:jc w:val="center"/>
        <w:rPr>
          <w:rFonts w:ascii="Palatino Linotype" w:hAnsi="Palatino Linotype" w:cs="Palatino Linotype"/>
          <w:bCs/>
          <w:smallCaps/>
          <w:sz w:val="28"/>
          <w:szCs w:val="20"/>
        </w:rPr>
      </w:pPr>
      <w:r>
        <w:rPr>
          <w:rFonts w:ascii="Palatino Linotype" w:hAnsi="Palatino Linotype" w:cs="Palatino Linotype"/>
          <w:smallCaps/>
          <w:noProof/>
          <w:sz w:val="28"/>
          <w:szCs w:val="20"/>
          <w:lang w:eastAsia="ru-RU"/>
        </w:rPr>
        <w:drawing>
          <wp:inline distT="0" distB="0" distL="0" distR="0">
            <wp:extent cx="807085" cy="914400"/>
            <wp:effectExtent l="19050" t="0" r="0" b="0"/>
            <wp:docPr id="2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956">
        <w:rPr>
          <w:rFonts w:ascii="Palatino Linotype" w:hAnsi="Palatino Linotype" w:cs="Palatino Linotype"/>
          <w:bCs/>
          <w:smallCaps/>
          <w:sz w:val="28"/>
          <w:szCs w:val="20"/>
        </w:rPr>
        <w:t xml:space="preserve">              </w:t>
      </w:r>
    </w:p>
    <w:p w:rsidR="001D5716" w:rsidRPr="00BC2956" w:rsidRDefault="001D5716" w:rsidP="001D57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D5716" w:rsidRPr="00BC2956" w:rsidRDefault="001D5716" w:rsidP="001D57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C2956">
        <w:rPr>
          <w:rFonts w:ascii="Times New Roman" w:hAnsi="Times New Roman"/>
          <w:b/>
          <w:sz w:val="36"/>
          <w:szCs w:val="36"/>
        </w:rPr>
        <w:t>АДМИНИСТРАЦИЯ</w:t>
      </w:r>
    </w:p>
    <w:p w:rsidR="001D5716" w:rsidRPr="00BC2956" w:rsidRDefault="001D5716" w:rsidP="001D57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C2956">
        <w:rPr>
          <w:rFonts w:ascii="Times New Roman" w:hAnsi="Times New Roman"/>
          <w:b/>
          <w:sz w:val="36"/>
          <w:szCs w:val="36"/>
        </w:rPr>
        <w:t>муниципального района «Мещовский район»</w:t>
      </w:r>
    </w:p>
    <w:p w:rsidR="001D5716" w:rsidRPr="00BC2956" w:rsidRDefault="001D5716" w:rsidP="001D57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C2956">
        <w:rPr>
          <w:rFonts w:ascii="Times New Roman" w:hAnsi="Times New Roman"/>
          <w:b/>
          <w:sz w:val="36"/>
          <w:szCs w:val="36"/>
        </w:rPr>
        <w:t xml:space="preserve"> </w:t>
      </w:r>
      <w:r w:rsidRPr="00BC2956">
        <w:rPr>
          <w:rFonts w:ascii="Times New Roman" w:hAnsi="Times New Roman"/>
          <w:sz w:val="32"/>
          <w:szCs w:val="32"/>
        </w:rPr>
        <w:t>Калужской области</w:t>
      </w:r>
    </w:p>
    <w:p w:rsidR="001D5716" w:rsidRPr="00BC2956" w:rsidRDefault="001D5716" w:rsidP="001D571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D5716" w:rsidRPr="00BC2956" w:rsidRDefault="001D5716" w:rsidP="001D571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20"/>
        </w:rPr>
      </w:pPr>
      <w:r w:rsidRPr="00BC2956">
        <w:rPr>
          <w:rFonts w:ascii="Times New Roman" w:hAnsi="Times New Roman"/>
          <w:b/>
          <w:sz w:val="48"/>
          <w:szCs w:val="20"/>
        </w:rPr>
        <w:t xml:space="preserve"> ПОСТАНОВЛЕНИЕ</w:t>
      </w:r>
    </w:p>
    <w:p w:rsidR="001D5716" w:rsidRPr="00BC2956" w:rsidRDefault="001D5716" w:rsidP="001D57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D5716" w:rsidRDefault="001D5716" w:rsidP="001D571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1D5716">
        <w:rPr>
          <w:rFonts w:ascii="Times New Roman" w:hAnsi="Times New Roman"/>
          <w:sz w:val="28"/>
          <w:szCs w:val="20"/>
          <w:u w:val="single"/>
        </w:rPr>
        <w:t>17  июля</w:t>
      </w:r>
      <w:r w:rsidRPr="008B09A7">
        <w:rPr>
          <w:rFonts w:ascii="Times New Roman" w:hAnsi="Times New Roman"/>
          <w:sz w:val="28"/>
          <w:szCs w:val="20"/>
          <w:u w:val="single"/>
        </w:rPr>
        <w:t xml:space="preserve"> 2020 г</w:t>
      </w:r>
      <w:r w:rsidRPr="00BC2956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 </w:t>
      </w:r>
      <w:r w:rsidRPr="00BC2956">
        <w:rPr>
          <w:rFonts w:ascii="Times New Roman" w:hAnsi="Times New Roman"/>
          <w:sz w:val="28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                              </w:t>
      </w:r>
      <w:r w:rsidRPr="008B09A7">
        <w:rPr>
          <w:rFonts w:ascii="Times New Roman" w:hAnsi="Times New Roman"/>
          <w:i/>
          <w:sz w:val="28"/>
          <w:szCs w:val="20"/>
          <w:u w:val="single"/>
        </w:rPr>
        <w:t>№ 323</w:t>
      </w:r>
    </w:p>
    <w:p w:rsidR="001D5716" w:rsidRPr="00BC2956" w:rsidRDefault="001D5716" w:rsidP="001D57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D5716" w:rsidRPr="00BC2956" w:rsidRDefault="001D5716" w:rsidP="001D57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2956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C2956">
        <w:rPr>
          <w:rFonts w:ascii="Times New Roman" w:hAnsi="Times New Roman"/>
          <w:b/>
          <w:sz w:val="26"/>
          <w:szCs w:val="26"/>
        </w:rPr>
        <w:t>»</w:t>
      </w:r>
    </w:p>
    <w:p w:rsidR="001D5716" w:rsidRPr="00BC2956" w:rsidRDefault="001D5716" w:rsidP="001D57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D5716" w:rsidRPr="00BC2956" w:rsidRDefault="001D5716" w:rsidP="001D5716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BC2956">
        <w:rPr>
          <w:rFonts w:ascii="Times New Roman" w:hAnsi="Times New Roman"/>
          <w:sz w:val="26"/>
          <w:szCs w:val="26"/>
        </w:rPr>
        <w:t xml:space="preserve">           В</w:t>
      </w:r>
      <w:r>
        <w:rPr>
          <w:rFonts w:ascii="Times New Roman" w:hAnsi="Times New Roman"/>
          <w:sz w:val="26"/>
          <w:szCs w:val="26"/>
        </w:rPr>
        <w:t xml:space="preserve"> соответствии со ст.39 Градостроительного кодекса Российской Федерации</w:t>
      </w:r>
      <w:r w:rsidRPr="00BC2956">
        <w:rPr>
          <w:rFonts w:ascii="Times New Roman" w:hAnsi="Times New Roman"/>
          <w:sz w:val="26"/>
          <w:szCs w:val="26"/>
        </w:rPr>
        <w:t>»,  руководствуясь статье</w:t>
      </w:r>
      <w:r>
        <w:rPr>
          <w:rFonts w:ascii="Times New Roman" w:hAnsi="Times New Roman"/>
          <w:sz w:val="26"/>
          <w:szCs w:val="26"/>
        </w:rPr>
        <w:t>й</w:t>
      </w:r>
      <w:r w:rsidRPr="00BC2956">
        <w:rPr>
          <w:rFonts w:ascii="Times New Roman" w:hAnsi="Times New Roman"/>
          <w:sz w:val="26"/>
          <w:szCs w:val="26"/>
        </w:rPr>
        <w:t xml:space="preserve"> 13 Федерального закона от 27.07.2010 № 210-ФЗ «Об организации  предоставления государственных и муниципальных услуг», статьями 7, 35  Устава  муниципального района «Мещовский район», администрация муниципального района «Мещовский район»     </w:t>
      </w:r>
    </w:p>
    <w:p w:rsidR="001D5716" w:rsidRPr="00BC2956" w:rsidRDefault="001D5716" w:rsidP="001D5716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1D5716" w:rsidRPr="00BC2956" w:rsidRDefault="001D5716" w:rsidP="001D5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C2956">
        <w:rPr>
          <w:rFonts w:ascii="Times New Roman" w:hAnsi="Times New Roman"/>
          <w:b/>
          <w:sz w:val="26"/>
          <w:szCs w:val="26"/>
        </w:rPr>
        <w:t>ПОСТАНОВЛЯЕТ:</w:t>
      </w:r>
    </w:p>
    <w:p w:rsidR="001D5716" w:rsidRPr="00BC2956" w:rsidRDefault="001D5716" w:rsidP="001D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D5716" w:rsidRPr="00BC2956" w:rsidRDefault="001D5716" w:rsidP="001D57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2956">
        <w:rPr>
          <w:rFonts w:ascii="Times New Roman" w:hAnsi="Times New Roman"/>
          <w:sz w:val="26"/>
          <w:szCs w:val="26"/>
        </w:rPr>
        <w:tab/>
        <w:t xml:space="preserve">1. Утвердить </w:t>
      </w:r>
      <w:r>
        <w:rPr>
          <w:rFonts w:ascii="Times New Roman" w:hAnsi="Times New Roman"/>
          <w:sz w:val="26"/>
          <w:szCs w:val="26"/>
        </w:rPr>
        <w:t>а</w:t>
      </w:r>
      <w:r w:rsidRPr="00BC2956">
        <w:rPr>
          <w:rFonts w:ascii="Times New Roman" w:hAnsi="Times New Roman"/>
          <w:sz w:val="26"/>
          <w:szCs w:val="26"/>
        </w:rPr>
        <w:t>дминистративный регламент предоставления муниципальной услуги «</w:t>
      </w:r>
      <w:r w:rsidRPr="00330F32">
        <w:rPr>
          <w:rFonts w:ascii="Times New Roman" w:hAnsi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C2956">
        <w:rPr>
          <w:rFonts w:ascii="Times New Roman" w:hAnsi="Times New Roman"/>
          <w:sz w:val="26"/>
          <w:szCs w:val="26"/>
        </w:rPr>
        <w:t>» (прилагается).</w:t>
      </w:r>
    </w:p>
    <w:p w:rsidR="001D5716" w:rsidRPr="00BC2956" w:rsidRDefault="001D5716" w:rsidP="001D5716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  <w:r w:rsidRPr="00BC2956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2</w:t>
      </w:r>
      <w:r w:rsidRPr="00BC2956">
        <w:rPr>
          <w:rFonts w:ascii="Times New Roman" w:hAnsi="Times New Roman"/>
          <w:sz w:val="26"/>
          <w:szCs w:val="26"/>
        </w:rPr>
        <w:t>. Настоящее постановление подлежит размещению на официальном сайте администрации муниципального района «Мещовский район» и вступает в силу с момента его официального опубликования</w:t>
      </w:r>
      <w:r w:rsidRPr="00BC2956">
        <w:rPr>
          <w:rFonts w:ascii="Times New Roman" w:hAnsi="Times New Roman"/>
          <w:color w:val="E36C0A"/>
          <w:sz w:val="26"/>
          <w:szCs w:val="26"/>
        </w:rPr>
        <w:t>.</w:t>
      </w:r>
    </w:p>
    <w:p w:rsidR="001D5716" w:rsidRPr="00BC2956" w:rsidRDefault="001D5716" w:rsidP="001D5716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C295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C295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C295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«Мещовский район» Б.В.Симакова.</w:t>
      </w:r>
    </w:p>
    <w:p w:rsidR="001D5716" w:rsidRPr="00BC2956" w:rsidRDefault="001D5716" w:rsidP="001D5716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1D5716" w:rsidRPr="00BC2956" w:rsidRDefault="001D5716" w:rsidP="001D57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0"/>
        </w:rPr>
      </w:pPr>
    </w:p>
    <w:p w:rsidR="001D5716" w:rsidRPr="00BC2956" w:rsidRDefault="001D5716" w:rsidP="001D5716">
      <w:pPr>
        <w:spacing w:after="0" w:line="240" w:lineRule="auto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sz w:val="26"/>
          <w:szCs w:val="20"/>
        </w:rPr>
        <w:t>И.о</w:t>
      </w:r>
      <w:proofErr w:type="gramStart"/>
      <w:r>
        <w:rPr>
          <w:rFonts w:ascii="Times New Roman" w:hAnsi="Times New Roman"/>
          <w:b/>
          <w:sz w:val="26"/>
          <w:szCs w:val="20"/>
        </w:rPr>
        <w:t>.</w:t>
      </w:r>
      <w:r w:rsidRPr="00BC2956">
        <w:rPr>
          <w:rFonts w:ascii="Times New Roman" w:hAnsi="Times New Roman"/>
          <w:b/>
          <w:sz w:val="26"/>
          <w:szCs w:val="20"/>
        </w:rPr>
        <w:t>Г</w:t>
      </w:r>
      <w:proofErr w:type="gramEnd"/>
      <w:r w:rsidRPr="00BC2956">
        <w:rPr>
          <w:rFonts w:ascii="Times New Roman" w:hAnsi="Times New Roman"/>
          <w:b/>
          <w:sz w:val="26"/>
          <w:szCs w:val="20"/>
        </w:rPr>
        <w:t>лав</w:t>
      </w:r>
      <w:r>
        <w:rPr>
          <w:rFonts w:ascii="Times New Roman" w:hAnsi="Times New Roman"/>
          <w:b/>
          <w:sz w:val="26"/>
          <w:szCs w:val="20"/>
        </w:rPr>
        <w:t>ы</w:t>
      </w:r>
      <w:r w:rsidRPr="00BC2956">
        <w:rPr>
          <w:rFonts w:ascii="Times New Roman" w:hAnsi="Times New Roman"/>
          <w:b/>
          <w:sz w:val="26"/>
          <w:szCs w:val="20"/>
        </w:rPr>
        <w:t xml:space="preserve"> администрации                                                                   </w:t>
      </w:r>
      <w:r>
        <w:rPr>
          <w:rFonts w:ascii="Times New Roman" w:hAnsi="Times New Roman"/>
          <w:b/>
          <w:sz w:val="26"/>
          <w:szCs w:val="20"/>
        </w:rPr>
        <w:t>Б.В.Симаков</w:t>
      </w:r>
    </w:p>
    <w:p w:rsidR="001D5716" w:rsidRDefault="001D5716">
      <w:pPr>
        <w:rPr>
          <w:rFonts w:ascii="Times New Roman" w:eastAsia="Times New Roman" w:hAnsi="Times New Roman"/>
          <w:bCs/>
          <w:kern w:val="36"/>
          <w:lang w:eastAsia="ru-RU"/>
        </w:rPr>
      </w:pPr>
      <w:r>
        <w:rPr>
          <w:rFonts w:ascii="Times New Roman" w:eastAsia="Times New Roman" w:hAnsi="Times New Roman"/>
          <w:bCs/>
          <w:kern w:val="36"/>
          <w:lang w:eastAsia="ru-RU"/>
        </w:rPr>
        <w:br w:type="page"/>
      </w:r>
    </w:p>
    <w:p w:rsidR="002470A5" w:rsidRDefault="002470A5" w:rsidP="002470A5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lang w:eastAsia="ru-RU"/>
        </w:rPr>
      </w:pPr>
      <w:r w:rsidRPr="009622DE">
        <w:rPr>
          <w:rFonts w:ascii="Times New Roman" w:eastAsia="Times New Roman" w:hAnsi="Times New Roman"/>
          <w:bCs/>
          <w:kern w:val="36"/>
          <w:lang w:eastAsia="ru-RU"/>
        </w:rPr>
        <w:lastRenderedPageBreak/>
        <w:t>Приложение к постановлению</w:t>
      </w:r>
    </w:p>
    <w:p w:rsidR="002470A5" w:rsidRDefault="002470A5" w:rsidP="002470A5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9622DE">
        <w:rPr>
          <w:rFonts w:ascii="Times New Roman" w:eastAsia="Times New Roman" w:hAnsi="Times New Roman"/>
          <w:bCs/>
          <w:kern w:val="36"/>
          <w:lang w:eastAsia="ru-RU"/>
        </w:rPr>
        <w:t>администрации МР «Мещовский район»</w:t>
      </w:r>
    </w:p>
    <w:p w:rsidR="002470A5" w:rsidRPr="009622DE" w:rsidRDefault="002470A5" w:rsidP="002470A5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9622DE">
        <w:rPr>
          <w:rFonts w:ascii="Times New Roman" w:eastAsia="Times New Roman" w:hAnsi="Times New Roman"/>
          <w:bCs/>
          <w:kern w:val="36"/>
          <w:lang w:eastAsia="ru-RU"/>
        </w:rPr>
        <w:t xml:space="preserve">от </w:t>
      </w:r>
      <w:r w:rsidR="001D5716">
        <w:rPr>
          <w:rFonts w:ascii="Times New Roman" w:eastAsia="Times New Roman" w:hAnsi="Times New Roman"/>
          <w:bCs/>
          <w:kern w:val="36"/>
          <w:lang w:eastAsia="ru-RU"/>
        </w:rPr>
        <w:t xml:space="preserve">17 июля </w:t>
      </w:r>
      <w:r w:rsidRPr="009622DE">
        <w:rPr>
          <w:rFonts w:ascii="Times New Roman" w:eastAsia="Times New Roman" w:hAnsi="Times New Roman"/>
          <w:bCs/>
          <w:kern w:val="36"/>
          <w:lang w:eastAsia="ru-RU"/>
        </w:rPr>
        <w:t>2020г.</w:t>
      </w:r>
      <w:r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Pr="009622DE">
        <w:rPr>
          <w:rFonts w:ascii="Times New Roman" w:eastAsia="Times New Roman" w:hAnsi="Times New Roman"/>
          <w:bCs/>
          <w:kern w:val="36"/>
          <w:lang w:eastAsia="ru-RU"/>
        </w:rPr>
        <w:t>№_</w:t>
      </w:r>
      <w:r w:rsidR="001D5716">
        <w:rPr>
          <w:rFonts w:ascii="Times New Roman" w:eastAsia="Times New Roman" w:hAnsi="Times New Roman"/>
          <w:bCs/>
          <w:kern w:val="36"/>
          <w:lang w:eastAsia="ru-RU"/>
        </w:rPr>
        <w:t>323</w:t>
      </w:r>
      <w:r w:rsidRPr="009622DE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</w:p>
    <w:p w:rsidR="008F69F8" w:rsidRDefault="008F69F8" w:rsidP="00486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47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Административный регламент по предоставлению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муниципальной услуги </w:t>
      </w:r>
      <w:r w:rsidRPr="00D3047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разрешения на условно разрешенный вид использования земельного участка или объекта капитального строительства</w:t>
      </w:r>
    </w:p>
    <w:p w:rsidR="00A71301" w:rsidRPr="00A71301" w:rsidRDefault="00A71301" w:rsidP="00486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71301" w:rsidRPr="00A71301" w:rsidRDefault="00A71301" w:rsidP="008F6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(далее –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A71301" w:rsidRPr="00A71301" w:rsidRDefault="00A71301" w:rsidP="008F6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Заявителями на предоставление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(далее - муниципальная услуга) являются физические и (или) юридические лица либо их уполномоченные представители, обратившиеся в </w:t>
      </w:r>
      <w:r w:rsidR="008F69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муниципального района «Мещовский район»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предоставлении муниципальной услуги (далее – заявители).</w:t>
      </w:r>
    </w:p>
    <w:p w:rsidR="008F69F8" w:rsidRPr="00EE125E" w:rsidRDefault="00A71301" w:rsidP="007A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о предоставлении муниципальной услуги.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="008F69F8" w:rsidRPr="00EE125E">
        <w:rPr>
          <w:rFonts w:ascii="Times New Roman" w:hAnsi="Times New Roman" w:cs="Times New Roman"/>
          <w:sz w:val="24"/>
          <w:szCs w:val="24"/>
        </w:rPr>
        <w:t xml:space="preserve">Информацию о порядке предоставления муниципальной услуги заявитель может получить в месте нахождения отдела архитектуры и градостроительства администрации муниципального района «Мещовский район», </w:t>
      </w:r>
      <w:r w:rsidR="008F69F8">
        <w:rPr>
          <w:rFonts w:ascii="Times New Roman" w:hAnsi="Times New Roman" w:cs="Times New Roman"/>
          <w:sz w:val="24"/>
          <w:szCs w:val="24"/>
        </w:rPr>
        <w:t>у председателя комиссии по землепользованию и застройке – заместителя Главы администрации</w:t>
      </w:r>
      <w:r w:rsidR="008F69F8" w:rsidRPr="00EE125E">
        <w:rPr>
          <w:rFonts w:ascii="Times New Roman" w:hAnsi="Times New Roman" w:cs="Times New Roman"/>
          <w:sz w:val="24"/>
          <w:szCs w:val="24"/>
        </w:rPr>
        <w:t>, на информационном стенде или лично при индивидуальном устном информировании у муниципальных служащих</w:t>
      </w:r>
      <w:r w:rsidR="008F69F8">
        <w:rPr>
          <w:rFonts w:ascii="Times New Roman" w:hAnsi="Times New Roman" w:cs="Times New Roman"/>
          <w:sz w:val="24"/>
          <w:szCs w:val="24"/>
        </w:rPr>
        <w:t>.</w:t>
      </w:r>
    </w:p>
    <w:p w:rsidR="008F69F8" w:rsidRDefault="008F69F8" w:rsidP="008F69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5E">
        <w:rPr>
          <w:rFonts w:ascii="Times New Roman" w:hAnsi="Times New Roman" w:cs="Times New Roman"/>
          <w:sz w:val="24"/>
          <w:szCs w:val="24"/>
        </w:rPr>
        <w:t xml:space="preserve">Место нахождения отдела архитектуры и градостроительства: 249240 </w:t>
      </w:r>
      <w:proofErr w:type="gramStart"/>
      <w:r w:rsidRPr="00EE125E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Pr="00EE125E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2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125E">
        <w:rPr>
          <w:rFonts w:ascii="Times New Roman" w:hAnsi="Times New Roman" w:cs="Times New Roman"/>
          <w:sz w:val="24"/>
          <w:szCs w:val="24"/>
        </w:rPr>
        <w:t>. Мещовск, пр. Революции, д.47,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EE125E">
        <w:rPr>
          <w:rFonts w:ascii="Times New Roman" w:hAnsi="Times New Roman" w:cs="Times New Roman"/>
          <w:sz w:val="24"/>
          <w:szCs w:val="24"/>
        </w:rPr>
        <w:t>телефон: (8-48446-9-21-01), факс: (8-48446-9-21-01)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9F8" w:rsidRPr="00EE125E" w:rsidRDefault="008F69F8" w:rsidP="008F69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землепользованию и застройке: </w:t>
      </w:r>
      <w:r w:rsidRPr="00EE125E">
        <w:rPr>
          <w:rFonts w:ascii="Times New Roman" w:hAnsi="Times New Roman" w:cs="Times New Roman"/>
          <w:sz w:val="24"/>
          <w:szCs w:val="24"/>
        </w:rPr>
        <w:t>249240 Калужская область,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2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125E">
        <w:rPr>
          <w:rFonts w:ascii="Times New Roman" w:hAnsi="Times New Roman" w:cs="Times New Roman"/>
          <w:sz w:val="24"/>
          <w:szCs w:val="24"/>
        </w:rPr>
        <w:t>. Мещовск, пр. Революции, д.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EE125E">
        <w:rPr>
          <w:rFonts w:ascii="Times New Roman" w:hAnsi="Times New Roman" w:cs="Times New Roman"/>
          <w:sz w:val="24"/>
          <w:szCs w:val="24"/>
        </w:rPr>
        <w:t>,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EE125E">
        <w:rPr>
          <w:rFonts w:ascii="Times New Roman" w:hAnsi="Times New Roman" w:cs="Times New Roman"/>
          <w:sz w:val="24"/>
          <w:szCs w:val="24"/>
        </w:rPr>
        <w:t>телефон: (8-48446-9-</w:t>
      </w:r>
      <w:r>
        <w:rPr>
          <w:rFonts w:ascii="Times New Roman" w:hAnsi="Times New Roman" w:cs="Times New Roman"/>
          <w:sz w:val="24"/>
          <w:szCs w:val="24"/>
        </w:rPr>
        <w:t>27-04</w:t>
      </w:r>
      <w:r w:rsidRPr="00EE125E">
        <w:rPr>
          <w:rFonts w:ascii="Times New Roman" w:hAnsi="Times New Roman" w:cs="Times New Roman"/>
          <w:sz w:val="24"/>
          <w:szCs w:val="24"/>
        </w:rPr>
        <w:t>), факс: (8-48446-9-</w:t>
      </w:r>
      <w:r>
        <w:rPr>
          <w:rFonts w:ascii="Times New Roman" w:hAnsi="Times New Roman" w:cs="Times New Roman"/>
          <w:sz w:val="24"/>
          <w:szCs w:val="24"/>
        </w:rPr>
        <w:t>26-31</w:t>
      </w:r>
      <w:r w:rsidRPr="00EE12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9F8" w:rsidRPr="00EE125E" w:rsidRDefault="008F69F8" w:rsidP="008F69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5E">
        <w:rPr>
          <w:rFonts w:ascii="Times New Roman" w:hAnsi="Times New Roman" w:cs="Times New Roman"/>
          <w:sz w:val="24"/>
          <w:szCs w:val="24"/>
        </w:rPr>
        <w:t>Официальный сайт администрации муниципального района «Мещовский район» (</w:t>
      </w:r>
      <w:proofErr w:type="spellStart"/>
      <w:r w:rsidRPr="00EE125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E12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25E">
        <w:rPr>
          <w:rFonts w:ascii="Times New Roman" w:hAnsi="Times New Roman" w:cs="Times New Roman"/>
          <w:sz w:val="24"/>
          <w:szCs w:val="24"/>
          <w:lang w:val="en-US"/>
        </w:rPr>
        <w:t>meshovsk</w:t>
      </w:r>
      <w:proofErr w:type="spellEnd"/>
      <w:r w:rsidRPr="00EE12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25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E125E">
        <w:rPr>
          <w:rFonts w:ascii="Times New Roman" w:hAnsi="Times New Roman" w:cs="Times New Roman"/>
          <w:sz w:val="24"/>
          <w:szCs w:val="24"/>
        </w:rPr>
        <w:t xml:space="preserve">); адрес электронной почты </w:t>
      </w:r>
      <w:proofErr w:type="spellStart"/>
      <w:r w:rsidRPr="00EE125E">
        <w:rPr>
          <w:rFonts w:ascii="Times New Roman" w:hAnsi="Times New Roman" w:cs="Times New Roman"/>
          <w:sz w:val="24"/>
          <w:szCs w:val="24"/>
          <w:lang w:val="en-US"/>
        </w:rPr>
        <w:t>ameshovsk</w:t>
      </w:r>
      <w:proofErr w:type="spellEnd"/>
      <w:r w:rsidRPr="00EE125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E125E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EE12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25E"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 w:rsidRPr="00EE12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25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69F8" w:rsidRPr="00EE125E" w:rsidRDefault="008F69F8" w:rsidP="008F6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5E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8F69F8" w:rsidRPr="00EE125E" w:rsidRDefault="008F69F8" w:rsidP="008F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25E">
        <w:rPr>
          <w:rFonts w:ascii="Times New Roman" w:hAnsi="Times New Roman" w:cs="Times New Roman"/>
          <w:sz w:val="24"/>
          <w:szCs w:val="24"/>
        </w:rPr>
        <w:t xml:space="preserve">понедельник – четверг с 8-00 до 17-15, пятница с 8-00 до 16-00, перерыв с 13-00 </w:t>
      </w:r>
      <w:proofErr w:type="gramStart"/>
      <w:r w:rsidRPr="00EE12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125E">
        <w:rPr>
          <w:rFonts w:ascii="Times New Roman" w:hAnsi="Times New Roman" w:cs="Times New Roman"/>
          <w:sz w:val="24"/>
          <w:szCs w:val="24"/>
        </w:rPr>
        <w:t xml:space="preserve"> 14-00; работа с заявителями понедельник – пятница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EE125E">
        <w:rPr>
          <w:rFonts w:ascii="Times New Roman" w:hAnsi="Times New Roman" w:cs="Times New Roman"/>
          <w:sz w:val="24"/>
          <w:szCs w:val="24"/>
        </w:rPr>
        <w:t>с 8-00 до 13-00.</w:t>
      </w:r>
    </w:p>
    <w:p w:rsidR="008F69F8" w:rsidRPr="00EE125E" w:rsidRDefault="008F69F8" w:rsidP="008F6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5E">
        <w:rPr>
          <w:rFonts w:ascii="Times New Roman" w:hAnsi="Times New Roman" w:cs="Times New Roman"/>
          <w:sz w:val="24"/>
          <w:szCs w:val="24"/>
        </w:rPr>
        <w:t>На информационном стенде, расположенном в помещении структурного подразделения, размещается следующая информация:</w:t>
      </w:r>
    </w:p>
    <w:p w:rsidR="008F69F8" w:rsidRPr="00EE125E" w:rsidRDefault="008F69F8" w:rsidP="008F6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5E">
        <w:rPr>
          <w:rFonts w:ascii="Times New Roman" w:hAnsi="Times New Roman" w:cs="Times New Roman"/>
          <w:sz w:val="24"/>
          <w:szCs w:val="24"/>
        </w:rPr>
        <w:t>- номера телефонов, факса, адрес официального сайта;</w:t>
      </w:r>
    </w:p>
    <w:p w:rsidR="008F69F8" w:rsidRPr="00EE125E" w:rsidRDefault="008F69F8" w:rsidP="008F6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5E">
        <w:rPr>
          <w:rFonts w:ascii="Times New Roman" w:hAnsi="Times New Roman" w:cs="Times New Roman"/>
          <w:sz w:val="24"/>
          <w:szCs w:val="24"/>
        </w:rPr>
        <w:t>- режим работы структурного подразделения;</w:t>
      </w:r>
    </w:p>
    <w:p w:rsidR="008F69F8" w:rsidRPr="00EE125E" w:rsidRDefault="008F69F8" w:rsidP="008F6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25E">
        <w:rPr>
          <w:rFonts w:ascii="Times New Roman" w:hAnsi="Times New Roman" w:cs="Times New Roman"/>
          <w:sz w:val="24"/>
          <w:szCs w:val="24"/>
        </w:rPr>
        <w:t>- графики личного приема граждан муниципальными служащими по вопросам предоставления муниципальной услуги;</w:t>
      </w:r>
    </w:p>
    <w:p w:rsidR="008F69F8" w:rsidRPr="00EE125E" w:rsidRDefault="001F0142" w:rsidP="008F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142">
        <w:rPr>
          <w:rFonts w:ascii="Times New Roman" w:hAnsi="Times New Roman" w:cs="Times New Roman"/>
          <w:sz w:val="24"/>
          <w:szCs w:val="24"/>
        </w:rPr>
        <w:tab/>
      </w:r>
      <w:r w:rsidR="008F69F8" w:rsidRPr="00EE12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F8" w:rsidRPr="00EE125E">
        <w:rPr>
          <w:rFonts w:ascii="Times New Roman" w:hAnsi="Times New Roman" w:cs="Times New Roman"/>
          <w:sz w:val="24"/>
          <w:szCs w:val="24"/>
        </w:rPr>
        <w:t>образцы заявлений о предоставлении муниципальной услуги;</w:t>
      </w:r>
    </w:p>
    <w:p w:rsidR="008F69F8" w:rsidRPr="00EE125E" w:rsidRDefault="001F0142" w:rsidP="008F69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142">
        <w:rPr>
          <w:rFonts w:ascii="Times New Roman" w:hAnsi="Times New Roman" w:cs="Times New Roman"/>
          <w:sz w:val="24"/>
          <w:szCs w:val="24"/>
        </w:rPr>
        <w:t xml:space="preserve">  </w:t>
      </w:r>
      <w:r w:rsidR="008F69F8" w:rsidRPr="00EE125E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с образцами их заполнения;</w:t>
      </w:r>
    </w:p>
    <w:p w:rsidR="00A71301" w:rsidRDefault="008F69F8" w:rsidP="008F69F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25E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и информация об услугах, которые являются необходимыми и обязательными для предоставления </w:t>
      </w:r>
      <w:r w:rsidRPr="00EE125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размещены на официальном сайте администрации муниципального района «Мещовский район» в сети Интернет (</w:t>
      </w:r>
      <w:proofErr w:type="spellStart"/>
      <w:r w:rsidRPr="00EE125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E12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25E">
        <w:rPr>
          <w:rFonts w:ascii="Times New Roman" w:hAnsi="Times New Roman" w:cs="Times New Roman"/>
          <w:sz w:val="24"/>
          <w:szCs w:val="24"/>
          <w:lang w:val="en-US"/>
        </w:rPr>
        <w:t>meshovsk</w:t>
      </w:r>
      <w:proofErr w:type="spellEnd"/>
      <w:r w:rsidRPr="00EE12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25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E125E">
        <w:rPr>
          <w:rFonts w:ascii="Times New Roman" w:hAnsi="Times New Roman" w:cs="Times New Roman"/>
          <w:sz w:val="24"/>
          <w:szCs w:val="24"/>
        </w:rPr>
        <w:t xml:space="preserve">) в разделе "Предоставление услуг", а также в </w:t>
      </w:r>
      <w:r w:rsidRPr="00EE125E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системе «</w:t>
      </w:r>
      <w:r w:rsidRPr="00EE12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услуг»</w:t>
      </w:r>
      <w:r w:rsidRPr="00EE12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9" w:history="1">
        <w:r w:rsidRPr="00EE12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E125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12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EE125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12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E125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</w:p>
    <w:p w:rsidR="007A799F" w:rsidRDefault="007A799F" w:rsidP="008F69F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9F" w:rsidRPr="007A799F" w:rsidRDefault="007A799F" w:rsidP="00A663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99F">
        <w:rPr>
          <w:rFonts w:ascii="Times New Roman" w:hAnsi="Times New Roman" w:cs="Times New Roman"/>
          <w:bCs/>
          <w:sz w:val="24"/>
          <w:szCs w:val="24"/>
        </w:rPr>
        <w:t>1.4.</w:t>
      </w:r>
      <w:r w:rsidR="001F0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9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Способы получения муниципальной услуги: </w:t>
      </w:r>
    </w:p>
    <w:p w:rsidR="007A799F" w:rsidRPr="007A799F" w:rsidRDefault="007A799F" w:rsidP="00A663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99F">
        <w:rPr>
          <w:rFonts w:ascii="Times New Roman" w:hAnsi="Times New Roman" w:cs="Times New Roman"/>
          <w:color w:val="000000"/>
          <w:sz w:val="24"/>
          <w:szCs w:val="24"/>
        </w:rPr>
        <w:t>- лично в отделе архитектуры и градостроительства администрации;</w:t>
      </w:r>
    </w:p>
    <w:p w:rsidR="007A799F" w:rsidRPr="007A799F" w:rsidRDefault="007A799F" w:rsidP="00A663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99F">
        <w:rPr>
          <w:rFonts w:ascii="Times New Roman" w:hAnsi="Times New Roman" w:cs="Times New Roman"/>
          <w:sz w:val="24"/>
          <w:szCs w:val="24"/>
        </w:rPr>
        <w:t>- через законного представителя в отделе архитектуры и градостроительства администрации;</w:t>
      </w:r>
    </w:p>
    <w:p w:rsidR="007A799F" w:rsidRPr="007A799F" w:rsidRDefault="007A799F" w:rsidP="00A663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99F">
        <w:rPr>
          <w:rFonts w:ascii="Times New Roman" w:hAnsi="Times New Roman" w:cs="Times New Roman"/>
          <w:sz w:val="24"/>
          <w:szCs w:val="24"/>
        </w:rPr>
        <w:t>- по почтовому адресу;</w:t>
      </w:r>
    </w:p>
    <w:p w:rsidR="007A799F" w:rsidRPr="007A799F" w:rsidRDefault="007A799F" w:rsidP="00A6639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799F">
        <w:rPr>
          <w:rFonts w:ascii="Times New Roman" w:hAnsi="Times New Roman" w:cs="Times New Roman"/>
          <w:sz w:val="24"/>
          <w:szCs w:val="24"/>
        </w:rPr>
        <w:t>- по электронной почте (</w:t>
      </w:r>
      <w:r w:rsidRPr="007A79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799F">
        <w:rPr>
          <w:rFonts w:ascii="Times New Roman" w:hAnsi="Times New Roman" w:cs="Times New Roman"/>
          <w:sz w:val="24"/>
          <w:szCs w:val="24"/>
        </w:rPr>
        <w:t>-</w:t>
      </w:r>
      <w:r w:rsidRPr="007A79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A799F">
        <w:rPr>
          <w:rFonts w:ascii="Times New Roman" w:hAnsi="Times New Roman" w:cs="Times New Roman"/>
          <w:sz w:val="24"/>
          <w:szCs w:val="24"/>
        </w:rPr>
        <w:t>)</w:t>
      </w:r>
    </w:p>
    <w:p w:rsidR="007A799F" w:rsidRPr="007A799F" w:rsidRDefault="007A799F" w:rsidP="00A663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99F">
        <w:rPr>
          <w:rFonts w:ascii="Times New Roman" w:hAnsi="Times New Roman" w:cs="Times New Roman"/>
          <w:color w:val="000000"/>
          <w:sz w:val="24"/>
          <w:szCs w:val="24"/>
        </w:rPr>
        <w:t>1.5. Способы получения результата оказания муниципальной услуги:</w:t>
      </w:r>
    </w:p>
    <w:p w:rsidR="007A799F" w:rsidRPr="007A799F" w:rsidRDefault="007A799F" w:rsidP="00A663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99F">
        <w:rPr>
          <w:rFonts w:ascii="Times New Roman" w:hAnsi="Times New Roman" w:cs="Times New Roman"/>
          <w:color w:val="000000"/>
          <w:sz w:val="24"/>
          <w:szCs w:val="24"/>
        </w:rPr>
        <w:t>- лично в отделе архитектуры и градостроительства администрации;</w:t>
      </w:r>
    </w:p>
    <w:p w:rsidR="007A799F" w:rsidRPr="007A799F" w:rsidRDefault="007A799F" w:rsidP="00A663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99F">
        <w:rPr>
          <w:rFonts w:ascii="Times New Roman" w:hAnsi="Times New Roman" w:cs="Times New Roman"/>
          <w:sz w:val="24"/>
          <w:szCs w:val="24"/>
        </w:rPr>
        <w:t>- через законного представителя в отделе архитектуры и градостроительства администрации;</w:t>
      </w:r>
    </w:p>
    <w:p w:rsidR="007A799F" w:rsidRPr="007A799F" w:rsidRDefault="007A799F" w:rsidP="00A663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99F">
        <w:rPr>
          <w:rFonts w:ascii="Times New Roman" w:hAnsi="Times New Roman" w:cs="Times New Roman"/>
          <w:sz w:val="24"/>
          <w:szCs w:val="24"/>
        </w:rPr>
        <w:t>- по почтовому адресу;</w:t>
      </w:r>
    </w:p>
    <w:p w:rsidR="007A799F" w:rsidRPr="007A799F" w:rsidRDefault="007A799F" w:rsidP="00A6639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799F">
        <w:rPr>
          <w:rFonts w:ascii="Times New Roman" w:hAnsi="Times New Roman" w:cs="Times New Roman"/>
          <w:sz w:val="24"/>
          <w:szCs w:val="24"/>
        </w:rPr>
        <w:t>- по электронной почте (</w:t>
      </w:r>
      <w:r w:rsidRPr="007A79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799F">
        <w:rPr>
          <w:rFonts w:ascii="Times New Roman" w:hAnsi="Times New Roman" w:cs="Times New Roman"/>
          <w:sz w:val="24"/>
          <w:szCs w:val="24"/>
        </w:rPr>
        <w:t>-</w:t>
      </w:r>
      <w:r w:rsidRPr="007A79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A799F">
        <w:rPr>
          <w:rFonts w:ascii="Times New Roman" w:hAnsi="Times New Roman" w:cs="Times New Roman"/>
          <w:sz w:val="24"/>
          <w:szCs w:val="24"/>
        </w:rPr>
        <w:t>)</w:t>
      </w:r>
    </w:p>
    <w:p w:rsidR="007A799F" w:rsidRPr="00A71301" w:rsidRDefault="007A799F" w:rsidP="008F69F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301" w:rsidRPr="00A71301" w:rsidRDefault="00A71301" w:rsidP="00486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047BB9" w:rsidRDefault="00A71301" w:rsidP="00047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047BB9" w:rsidRPr="00D3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по предоставлению разрешения на условно разрешенный вид использования земельного участка или объекта капитального строительства </w:t>
      </w:r>
      <w:r w:rsidR="000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администрация муниципального района «Мещовский район».</w:t>
      </w:r>
    </w:p>
    <w:p w:rsidR="00047BB9" w:rsidRPr="00D30471" w:rsidRDefault="00047BB9" w:rsidP="00047BB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принимает участие отдел архитектуры и градостроительства муниципального района «Мещовский район» (далее Отдел).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76F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7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не вправе требовать от заявителя:</w:t>
      </w:r>
    </w:p>
    <w:p w:rsidR="00A71301" w:rsidRPr="00BC0598" w:rsidRDefault="00A71301" w:rsidP="00BC0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 и информации или осуществление действий, представление или осуществление которых не предусмотрено нормативными </w:t>
      </w:r>
      <w:r w:rsidRPr="00BC0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актами, указанными в пункте 2.6 настоящего Административного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регламента;</w:t>
      </w:r>
    </w:p>
    <w:p w:rsidR="00A71301" w:rsidRPr="00486C46" w:rsidRDefault="00A71301" w:rsidP="00BC0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услуг, </w:t>
      </w:r>
    </w:p>
    <w:p w:rsidR="0015427A" w:rsidRPr="0015427A" w:rsidRDefault="00A71301" w:rsidP="00BC05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 210-ФЗ «Об организации предоставления государственных и муниципальных услуг» (далее - Федеральный</w:t>
      </w:r>
      <w:proofErr w:type="gramEnd"/>
      <w:r w:rsidRPr="0015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154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включенных в определенный частью 6 статьи 7 Федерального закона перечень документов.</w:t>
      </w:r>
      <w:proofErr w:type="gramEnd"/>
      <w:r w:rsidRPr="0015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</w:t>
      </w:r>
      <w:r w:rsidR="00BC0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5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инициативе;</w:t>
      </w:r>
    </w:p>
    <w:p w:rsidR="00B37FAE" w:rsidRDefault="00A71301" w:rsidP="00467CD3">
      <w:pPr>
        <w:numPr>
          <w:ilvl w:val="0"/>
          <w:numId w:val="7"/>
        </w:numPr>
        <w:tabs>
          <w:tab w:val="center" w:pos="720"/>
        </w:tabs>
        <w:spacing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154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изменение</w:t>
      </w:r>
      <w:r w:rsidR="00B3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7FAE" w:rsidRPr="00B37FAE" w:rsidRDefault="00A71301" w:rsidP="00467CD3">
      <w:pPr>
        <w:spacing w:after="100" w:afterAutospacing="1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AE">
        <w:rPr>
          <w:rFonts w:ascii="Times New Roman" w:hAnsi="Times New Roman" w:cs="Times New Roman"/>
          <w:sz w:val="24"/>
          <w:szCs w:val="24"/>
        </w:rPr>
        <w:t>      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</w:t>
      </w:r>
      <w:r w:rsidR="00B37FAE">
        <w:rPr>
          <w:rFonts w:ascii="Times New Roman" w:hAnsi="Times New Roman" w:cs="Times New Roman"/>
          <w:sz w:val="24"/>
          <w:szCs w:val="24"/>
        </w:rPr>
        <w:t xml:space="preserve">люченных в представленный ранее </w:t>
      </w:r>
      <w:r w:rsidRPr="00B37FAE">
        <w:rPr>
          <w:rFonts w:ascii="Times New Roman" w:hAnsi="Times New Roman" w:cs="Times New Roman"/>
          <w:sz w:val="24"/>
          <w:szCs w:val="24"/>
        </w:rPr>
        <w:t>комплект</w:t>
      </w:r>
      <w:r w:rsidR="00B37FAE">
        <w:rPr>
          <w:rFonts w:ascii="Times New Roman" w:hAnsi="Times New Roman" w:cs="Times New Roman"/>
          <w:sz w:val="24"/>
          <w:szCs w:val="24"/>
        </w:rPr>
        <w:t xml:space="preserve"> </w:t>
      </w:r>
      <w:r w:rsidRPr="00B37FAE">
        <w:rPr>
          <w:rFonts w:ascii="Times New Roman" w:hAnsi="Times New Roman" w:cs="Times New Roman"/>
          <w:sz w:val="24"/>
          <w:szCs w:val="24"/>
        </w:rPr>
        <w:t>документов;</w:t>
      </w:r>
    </w:p>
    <w:p w:rsidR="001F0142" w:rsidRPr="001F0142" w:rsidRDefault="00A71301" w:rsidP="00467CD3">
      <w:pPr>
        <w:tabs>
          <w:tab w:val="center" w:pos="720"/>
        </w:tabs>
        <w:spacing w:after="100" w:afterAutospacing="1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3) истечение срока действия документов или изменение информации после первоначального отказа в приеме документов, необходимых для предоставления муниципальной услуги, либо в предоставлении муниципальной услуги;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первоначальном отказе в приеме документов, необходимых для предоставления муниципальной услуги, уведомляется заявитель, а также приносятся извинения за доставленные неудобства;</w:t>
      </w:r>
      <w:proofErr w:type="gramEnd"/>
    </w:p>
    <w:p w:rsidR="00A71301" w:rsidRDefault="00A71301" w:rsidP="00467CD3">
      <w:pPr>
        <w:tabs>
          <w:tab w:val="center" w:pos="720"/>
        </w:tabs>
        <w:spacing w:after="100" w:afterAutospacing="1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а также иных случаев, предусмотренных законодательством.</w:t>
      </w:r>
    </w:p>
    <w:p w:rsidR="00467CD3" w:rsidRPr="00A71301" w:rsidRDefault="00467CD3" w:rsidP="00467CD3">
      <w:pPr>
        <w:tabs>
          <w:tab w:val="center" w:pos="720"/>
        </w:tabs>
        <w:spacing w:after="100" w:afterAutospacing="1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76F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BC0598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1301" w:rsidRPr="00A71301" w:rsidRDefault="00BC0598" w:rsidP="00BC059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</w: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выдаче разрешения на условно разрешенный вид использования земельного участка или объ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 капитального строительства.</w: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455C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2.</w:t>
      </w:r>
      <w:r w:rsidR="00876F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предоставления муниципальной услуги составляет 5</w:t>
      </w:r>
      <w:r w:rsidR="006845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поступления заявления о предоставлении муниципальной услуги</w:t>
      </w:r>
    </w:p>
    <w:p w:rsidR="00A71301" w:rsidRPr="0068455C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1469" w:rsidRPr="006845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45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A71301" w:rsidRPr="0068455C" w:rsidRDefault="00A71301" w:rsidP="00A713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5C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Градостроительный кодекс Российской Федерации от 29.12.2004 № 190-ФЗ;</w:t>
      </w:r>
    </w:p>
    <w:p w:rsidR="00A71301" w:rsidRPr="0068455C" w:rsidRDefault="00A71301" w:rsidP="00A713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5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Земельный кодекс Российской Федерации от 25.10.2001 № 136-ФЗ;</w:t>
      </w:r>
    </w:p>
    <w:p w:rsidR="00A71301" w:rsidRPr="0068455C" w:rsidRDefault="00A71301" w:rsidP="00A713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5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закон от 06.10.2003 № 131-ФЗ «Об общих принципах организации местного самоуправления в Российской  Федерации»;</w:t>
      </w:r>
    </w:p>
    <w:p w:rsidR="00A71301" w:rsidRPr="0068455C" w:rsidRDefault="00A71301" w:rsidP="00A713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55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закон от 27.07.2010 № 210-ФЗ «Об организации предоставления государственных и муниципальных услуг»;</w:t>
      </w:r>
    </w:p>
    <w:p w:rsidR="00A71301" w:rsidRPr="002B68D5" w:rsidRDefault="00A71301" w:rsidP="00A713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Устав муниципального </w:t>
      </w:r>
      <w:r w:rsidR="002B68D5" w:rsidRPr="002B6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B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B68D5" w:rsidRPr="002B68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 район</w:t>
      </w:r>
      <w:r w:rsidRPr="002B68D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71301" w:rsidRPr="00AC61D9" w:rsidRDefault="00A71301" w:rsidP="00A713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68D5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Районного Собрания муниципального района «Мещовский район» от 2</w:t>
      </w:r>
      <w:r w:rsidR="00AC61D9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68D5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1D9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B68D5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C61D9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B68D5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C61D9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 «Об утверждении правил землепользования и застройки </w:t>
      </w:r>
      <w:r w:rsidR="00AC61D9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образований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1D9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«Село Гаврики», «Железнодорожная станция Кудринская», «Поселок Молодежный», «Село </w:t>
      </w:r>
      <w:proofErr w:type="spellStart"/>
      <w:r w:rsidR="00AC61D9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Серпейск</w:t>
      </w:r>
      <w:proofErr w:type="spellEnd"/>
      <w:r w:rsidR="00AC61D9" w:rsidRPr="00AC61D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71301" w:rsidRPr="002B68D5" w:rsidRDefault="002B68D5" w:rsidP="00A713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Районного Собрания муниципального района «Мещовский район» от 28 августа 2018 года № 246 «Об утверждении Положения о порядке организации и проведения публичных слушаний, общественных обсуждений в муниципальном районе «Мещовский район»</w:t>
      </w:r>
      <w:r w:rsidR="00A71301" w:rsidRPr="002B68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1301" w:rsidRPr="00486C46" w:rsidRDefault="00A71301" w:rsidP="00A713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6C46"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Районного Собрания муниципального района «Мещовский район» от 05 декабря 2018 года № 267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услуг, которые являются необходимыми и обязательными для предоставления муниципальных услуг, оказываемых органами </w:t>
      </w:r>
      <w:r w:rsidR="00486C46"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муниципального района «Мещовский район»</w:t>
      </w:r>
      <w:r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14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документов, необходимых для предоставления муниципальной услуги.</w:t>
      </w:r>
    </w:p>
    <w:p w:rsidR="002E6A9B" w:rsidRPr="002E6A9B" w:rsidRDefault="00A71301" w:rsidP="001F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2E6A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документы, которые заявитель самостоятельно</w:t>
      </w:r>
      <w:r w:rsidR="002E6A9B" w:rsidRPr="002E6A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6A9B" w:rsidRDefault="002E6A9B" w:rsidP="001F0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9B">
        <w:rPr>
          <w:rFonts w:ascii="Symbol" w:eastAsia="Times New Roman" w:hAnsi="Symbol" w:cs="Times New Roman"/>
          <w:sz w:val="20"/>
          <w:szCs w:val="24"/>
          <w:lang w:eastAsia="ru-RU"/>
        </w:rPr>
        <w:sym w:font="Symbol" w:char="F0B7"/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на бумажном носителе в свободной форме (примерная форма заявления представлена в приложении 1 к Административному регламенту).</w:t>
      </w:r>
    </w:p>
    <w:p w:rsidR="00A71301" w:rsidRPr="00A71301" w:rsidRDefault="00A71301" w:rsidP="001F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представляют заявления на официальном бланке (при его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наличии), подпись руководителя или уполномоченного лица заверяется печатью юридического</w:t>
      </w:r>
      <w:r w:rsidR="002E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заявлении заявитель дает согласие нести расходы, связанные с организацией и проведением общественных обсуждений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публичных слушаний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71301" w:rsidRPr="00A71301" w:rsidRDefault="002E6A9B" w:rsidP="001F0142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9B">
        <w:rPr>
          <w:rFonts w:ascii="Symbol" w:eastAsia="Times New Roman" w:hAnsi="Symbol" w:cs="Times New Roman"/>
          <w:sz w:val="20"/>
          <w:szCs w:val="24"/>
          <w:lang w:eastAsia="ru-RU"/>
        </w:rPr>
        <w:sym w:font="Symbol" w:char="F0B7"/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F0142" w:rsidRP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данных, в случае обращения физических лиц и их уполномоченных представителей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регламенту);</w:t>
      </w:r>
    </w:p>
    <w:p w:rsidR="00A71301" w:rsidRPr="00A71301" w:rsidRDefault="00A71301" w:rsidP="001F0142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документ, удостоверяющий личность;</w:t>
      </w:r>
    </w:p>
    <w:p w:rsidR="00A71301" w:rsidRPr="00A71301" w:rsidRDefault="00A71301" w:rsidP="001F0142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документ, удостоверяющий полномочия представителя заявителя (в случае обращения представителя заявителя);</w:t>
      </w:r>
    </w:p>
    <w:p w:rsidR="00A71301" w:rsidRPr="00A71301" w:rsidRDefault="00A71301" w:rsidP="001F0142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правоустанавливающие документы на земельный участок, в случае если право не зарегистрировано в Едином государственном реестре прав на недвижимое имущество и сделок с ним;</w:t>
      </w:r>
    </w:p>
    <w:p w:rsidR="00A71301" w:rsidRPr="001F0142" w:rsidRDefault="00A71301" w:rsidP="001F0142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согласие собственника, арендодателя земельного участка на изменение вида разрешенного использования земельного участка (для земельных участков, предоставленных в аренду, </w:t>
      </w:r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</w:t>
      </w:r>
      <w:proofErr w:type="gram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права);</w:t>
      </w:r>
    </w:p>
    <w:p w:rsidR="001F0142" w:rsidRPr="00A71301" w:rsidRDefault="001F0142" w:rsidP="001F01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146" w:rsidRPr="001F0142" w:rsidRDefault="00A71301" w:rsidP="001F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б) документы, представляемые заявителем самостоятельно, получаемые в результате предоставления н</w:t>
      </w:r>
      <w:r w:rsidR="009B5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еобходимых и обязательных услуг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301" w:rsidRPr="00A71301" w:rsidRDefault="00A71301" w:rsidP="001F01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объекта капитального строительства (является результатом предоставления необходимой и обязательной услуги:</w:t>
      </w:r>
      <w:proofErr w:type="gram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5146" w:rsidRPr="009B5146">
        <w:rPr>
          <w:rFonts w:ascii="Times New Roman" w:hAnsi="Times New Roman" w:cs="Times New Roman"/>
          <w:sz w:val="24"/>
          <w:szCs w:val="24"/>
        </w:rPr>
        <w:t>Техническая инвентаризация зданий, помещений, сооружений, объектов незавершенного строительства с подготовкой технического паспорта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выдается организациями, осуществляющими техническую инвентаризацию объектов недвижимости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B5146" w:rsidRPr="009B5146">
        <w:t xml:space="preserve"> </w:t>
      </w:r>
      <w:proofErr w:type="gramEnd"/>
    </w:p>
    <w:p w:rsidR="00A71301" w:rsidRPr="00A71301" w:rsidRDefault="00A71301" w:rsidP="001F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в) документы, запрашиваемые с использованием системы межведомственного электронного взаимодействия: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- в управлении Федеральной службы государственной регистрации, кадастра и картографии по Калужской области и (или) ФГБУ «ФКП </w:t>
      </w:r>
      <w:proofErr w:type="spell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Калужской области:</w:t>
      </w:r>
    </w:p>
    <w:p w:rsidR="00A71301" w:rsidRPr="00A71301" w:rsidRDefault="00A71301" w:rsidP="001F0142">
      <w:pPr>
        <w:numPr>
          <w:ilvl w:val="0"/>
          <w:numId w:val="1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выписка из Единого государственного реестра недвижимости об основных характеристиках и зарегистрированных правах на объект недвижимости (на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земельный участок, на объекты капитального строительства, расположенные на нем);</w:t>
      </w:r>
    </w:p>
    <w:p w:rsidR="00A71301" w:rsidRPr="00A71301" w:rsidRDefault="00A71301" w:rsidP="001F0142">
      <w:pPr>
        <w:numPr>
          <w:ilvl w:val="0"/>
          <w:numId w:val="12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кадастровый план территории (по необходимости);</w:t>
      </w:r>
    </w:p>
    <w:p w:rsidR="009B5146" w:rsidRDefault="00A71301" w:rsidP="001F0142">
      <w:p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г) документы, находящиеся в распоряжении </w:t>
      </w:r>
      <w:r w:rsidR="009B5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71301" w:rsidRPr="00A71301" w:rsidRDefault="00A71301" w:rsidP="001F0142">
      <w:p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в </w:t>
      </w:r>
      <w:r w:rsidR="009B5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 по управлению имуществом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301" w:rsidRPr="00A71301" w:rsidRDefault="00A71301" w:rsidP="001F0142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выписка из реестра муниципального имущества муниципального </w:t>
      </w:r>
      <w:r w:rsidR="009B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5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 район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помещения в объектах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на помещения, являющиеся частью объекта капитального строительства, применительно к которому запрашивается данное разрешение.</w:t>
      </w:r>
    </w:p>
    <w:p w:rsidR="00A71301" w:rsidRPr="001F0142" w:rsidRDefault="00A71301" w:rsidP="001F0142">
      <w:pPr>
        <w:pStyle w:val="a9"/>
        <w:numPr>
          <w:ilvl w:val="0"/>
          <w:numId w:val="32"/>
        </w:numPr>
        <w:tabs>
          <w:tab w:val="num" w:pos="284"/>
        </w:tabs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собственника, арендодателя земельного участка на изменение вида разрешенного использования земельного участка (для земельных участков, государственная собственность на которые не разграничена, находящихся на территории муниципального </w:t>
      </w:r>
      <w:r w:rsidR="009B5146" w:rsidRP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B5146" w:rsidRP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 район</w:t>
      </w:r>
      <w:r w:rsidRP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земельных участков, находящихся в муниципальной собственности, предоставленных на праве аренды, ином виде права);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Заявитель также вправе представить дополнительные документы в обоснование своего заявления.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Заявление и документы, необходимые для предоставления муниципальной услуги могут быть направлены в форме электронного документа, подписанного электронной подписью в соответствии с требованиями Федерального закона от 06.04.2011 № 63-ФЗ «Об электронной подписи».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A71301" w:rsidRPr="00A71301" w:rsidRDefault="00A71301" w:rsidP="00467CD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документа, удостоверяющего личность заявителя или его уполномоченного представителя (при обращении на личном приеме);</w:t>
      </w:r>
    </w:p>
    <w:p w:rsidR="00A71301" w:rsidRPr="00A71301" w:rsidRDefault="00A71301" w:rsidP="00467CD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документа, подтверждающего полномочия представителя;</w:t>
      </w:r>
    </w:p>
    <w:p w:rsidR="00A71301" w:rsidRPr="00A71301" w:rsidRDefault="00A71301" w:rsidP="00467CD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имеющих подчистки, приписки, исправления, не позволяющие однозначно истолковать их содержание.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оснований для приостановления муниципальной услуги.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 для приостановления отсутствуют.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оснований для отказа в предоставлении муниципальной услуги.</w:t>
      </w:r>
    </w:p>
    <w:p w:rsidR="00A71301" w:rsidRPr="00A71301" w:rsidRDefault="00A71301" w:rsidP="004C19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устанавливаются;</w:t>
      </w:r>
    </w:p>
    <w:p w:rsidR="00A71301" w:rsidRPr="00A71301" w:rsidRDefault="00A71301" w:rsidP="004C19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соответствующей территориальной зоне в составе градостроительного регламента в соответствии с Правилами землепользования и застройки не установлен условно разрешенный вид использования земельного участка или объекта капитального строительства, который запрашивается заявителем;</w:t>
      </w:r>
    </w:p>
    <w:p w:rsidR="00A71301" w:rsidRPr="00A71301" w:rsidRDefault="00A71301" w:rsidP="004C19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законодательству Российской Федерации в случае установления условно разрешенного вида использования земельного участка или объекта капитального строительства;</w:t>
      </w:r>
    </w:p>
    <w:p w:rsidR="00A71301" w:rsidRPr="00A71301" w:rsidRDefault="00A71301" w:rsidP="004C19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непредставление документов, которые заявитель должен представить самостоятельно.</w:t>
      </w:r>
    </w:p>
    <w:p w:rsidR="00A71301" w:rsidRPr="00A71301" w:rsidRDefault="00A71301" w:rsidP="00951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Муниципальная услуга предоставляется на безвозмездной основе.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В соответствии с частью 10 статьи 39 Градостроительного кодекса Российской Федерации расходы, связанные с организацией и проведением</w:t>
      </w:r>
      <w:r w:rsidR="009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="009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публичных слушаний</w:t>
      </w:r>
      <w:r w:rsidR="0095167B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объекта капитального строительства,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физическое или юридическое лицо, заинтересованное в предоставлении такого разрешения.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Максимальный срок ожидания в очереди при предоставлении муниципальной услуги не должен превышать 15 минут.</w:t>
      </w:r>
    </w:p>
    <w:p w:rsid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Регистрация запроса о предоставлении муниципальной услуги осуществляется в день представления его заявителем.</w:t>
      </w:r>
    </w:p>
    <w:p w:rsidR="004C19DE" w:rsidRPr="004C19DE" w:rsidRDefault="004C19DE" w:rsidP="004C19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146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2E6A9B" w:rsidRPr="009B514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C19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4C1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 к местам предоставления муниципальной услуги.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>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</w:r>
      <w:r w:rsidRPr="004C19DE">
        <w:rPr>
          <w:rFonts w:ascii="Times New Roman" w:eastAsia="Calibri" w:hAnsi="Times New Roman" w:cs="Times New Roman"/>
          <w:sz w:val="24"/>
          <w:szCs w:val="24"/>
        </w:rPr>
        <w:tab/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</w:r>
      <w:r w:rsidRPr="004C19DE">
        <w:rPr>
          <w:rFonts w:ascii="Times New Roman" w:eastAsia="Calibri" w:hAnsi="Times New Roman" w:cs="Times New Roman"/>
          <w:sz w:val="24"/>
          <w:szCs w:val="24"/>
        </w:rPr>
        <w:tab/>
        <w:t>Места для заполнения заявлений оборудуются столами, стульями и обеспечиваются бланками заявлений, канцелярскими принадлежностями. Места ожидания в очереди на представление или получение документов оборудованы стульями. Места ожидания соответствуют комфортным условиям для заявителей и оптимальным условиям для работы специалистов.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</w:r>
      <w:r w:rsidRPr="004C19DE">
        <w:rPr>
          <w:rFonts w:ascii="Times New Roman" w:eastAsia="Calibri" w:hAnsi="Times New Roman" w:cs="Times New Roman"/>
          <w:sz w:val="24"/>
          <w:szCs w:val="24"/>
        </w:rPr>
        <w:tab/>
        <w:t xml:space="preserve">Все помещения оборудуются в соответствии с санитарными правилами и нормами. Указанные помещения оснащены пожарной сигнализацией и средствами пожаротушения. 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</w:r>
      <w:r w:rsidRPr="004C19DE">
        <w:rPr>
          <w:rFonts w:ascii="Times New Roman" w:eastAsia="Calibri" w:hAnsi="Times New Roman" w:cs="Times New Roman"/>
          <w:sz w:val="24"/>
          <w:szCs w:val="24"/>
        </w:rPr>
        <w:tab/>
        <w:t>Кабинеты приема заявителей снабжены табличками с указанием номера кабинета и названием структурного подразделения управления, фамилии, имени, отчества специалиста, участвующего в приеме заявлений и выдаче результата услуги, и графика приема заявителей.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C19DE">
        <w:rPr>
          <w:rFonts w:ascii="Times New Roman" w:eastAsia="Calibri" w:hAnsi="Times New Roman" w:cs="Times New Roman"/>
          <w:bCs/>
          <w:sz w:val="24"/>
          <w:szCs w:val="24"/>
        </w:rPr>
        <w:tab/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</w:r>
      <w:r w:rsidRPr="004C19DE">
        <w:rPr>
          <w:rFonts w:ascii="Times New Roman" w:eastAsia="Calibri" w:hAnsi="Times New Roman" w:cs="Times New Roman"/>
          <w:sz w:val="24"/>
          <w:szCs w:val="24"/>
        </w:rPr>
        <w:tab/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B5146">
        <w:rPr>
          <w:rFonts w:ascii="Times New Roman" w:eastAsia="Calibri" w:hAnsi="Times New Roman" w:cs="Times New Roman"/>
          <w:sz w:val="24"/>
          <w:szCs w:val="24"/>
        </w:rPr>
        <w:t>2.1</w:t>
      </w:r>
      <w:r w:rsidRPr="009B5146">
        <w:rPr>
          <w:rFonts w:ascii="Times New Roman" w:hAnsi="Times New Roman" w:cs="Times New Roman"/>
          <w:sz w:val="24"/>
          <w:szCs w:val="24"/>
        </w:rPr>
        <w:t>4</w:t>
      </w:r>
      <w:r w:rsidRPr="009B5146">
        <w:rPr>
          <w:rFonts w:ascii="Times New Roman" w:eastAsia="Calibri" w:hAnsi="Times New Roman" w:cs="Times New Roman"/>
          <w:sz w:val="24"/>
          <w:szCs w:val="24"/>
        </w:rPr>
        <w:t>.1.</w:t>
      </w:r>
      <w:r w:rsidRPr="004C19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19DE">
        <w:rPr>
          <w:rFonts w:ascii="Times New Roman" w:eastAsia="Calibri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обеспечений условий их доступности для инвалидов (включая инвалидов, использующих кресла-коляски и собак-проводников).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>В соответствии с Федеральным законом от 24.11.1995 N 181-ФЗ "О социальной защите инвалидов в Российской Федерации" им обеспечиваются: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</w:t>
      </w:r>
      <w:r w:rsidRPr="004C19DE">
        <w:rPr>
          <w:rFonts w:ascii="Times New Roman" w:eastAsia="Calibri" w:hAnsi="Times New Roman" w:cs="Times New Roman"/>
          <w:sz w:val="24"/>
          <w:szCs w:val="24"/>
        </w:rPr>
        <w:lastRenderedPageBreak/>
        <w:t>спортивные организации, организации культуры и другие организации), к местам отдыха и к предоставляемым в них услугам;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C19DE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4C19D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C19DE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4C19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C19DE">
        <w:rPr>
          <w:rFonts w:ascii="Times New Roman" w:eastAsia="Calibri" w:hAnsi="Times New Roman" w:cs="Times New Roman"/>
          <w:sz w:val="24"/>
          <w:szCs w:val="24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4C19DE" w:rsidRPr="004C19DE" w:rsidRDefault="004C19DE" w:rsidP="004C19DE">
      <w:pPr>
        <w:tabs>
          <w:tab w:val="left" w:pos="54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19DE">
        <w:rPr>
          <w:rFonts w:ascii="Times New Roman" w:eastAsia="Calibri" w:hAnsi="Times New Roman" w:cs="Times New Roman"/>
          <w:sz w:val="24"/>
          <w:szCs w:val="24"/>
        </w:rPr>
        <w:tab/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4C19DE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Pr="004C19DE">
        <w:rPr>
          <w:rFonts w:ascii="Times New Roman" w:eastAsia="Calibri" w:hAnsi="Times New Roman" w:cs="Times New Roman"/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C19DE" w:rsidRPr="00A71301" w:rsidRDefault="004C19DE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Показателями качества муниципальной услуги являются:</w:t>
      </w:r>
    </w:p>
    <w:p w:rsidR="00A71301" w:rsidRPr="00A71301" w:rsidRDefault="00A71301" w:rsidP="00A713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сроками предоставления услуги;</w:t>
      </w:r>
    </w:p>
    <w:p w:rsidR="00A71301" w:rsidRPr="00A71301" w:rsidRDefault="00A71301" w:rsidP="00A713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условиями ожидания приема;</w:t>
      </w:r>
    </w:p>
    <w:p w:rsidR="00A71301" w:rsidRPr="00A71301" w:rsidRDefault="00A71301" w:rsidP="00A713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порядком информирования о предоставлении услуги;</w:t>
      </w:r>
    </w:p>
    <w:p w:rsidR="00A71301" w:rsidRPr="00A71301" w:rsidRDefault="00A71301" w:rsidP="00A713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вниманием должностных лиц.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Показателями доступности муниципальной услуги являются:</w:t>
      </w:r>
    </w:p>
    <w:p w:rsidR="00A71301" w:rsidRPr="00A71301" w:rsidRDefault="00A71301" w:rsidP="00F460A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уровня информирования заявителей о порядке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(достаточный/недостаточный);</w:t>
      </w:r>
    </w:p>
    <w:p w:rsidR="00A71301" w:rsidRPr="00A71301" w:rsidRDefault="00A71301" w:rsidP="00F460A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получателей, получивших необходимые сведения о порядке предоставления муниципальной услуги (% по результатам опроса);</w:t>
      </w:r>
    </w:p>
    <w:p w:rsidR="00A71301" w:rsidRPr="00A71301" w:rsidRDefault="00A71301" w:rsidP="00F460A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A71301" w:rsidRPr="00A71301" w:rsidRDefault="00A71301" w:rsidP="00F460A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муниципальными служащими в процессе предоставления муниципальной услуги – 2.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Требования к доступности и качеству муниципальной услуги:</w:t>
      </w:r>
    </w:p>
    <w:p w:rsidR="00A71301" w:rsidRPr="00A71301" w:rsidRDefault="00A71301" w:rsidP="00F460A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стандарта муниципальной услуги;</w:t>
      </w:r>
    </w:p>
    <w:p w:rsidR="00A71301" w:rsidRPr="00A71301" w:rsidRDefault="00A71301" w:rsidP="00F460A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заявителей к сведениям о муниципальной услуге посредством использования различных каналов, в том числе получения информации с использованием </w:t>
      </w:r>
      <w:proofErr w:type="spell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информационо-телекоммуникационной</w:t>
      </w:r>
      <w:proofErr w:type="spell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 на официальном сайте</w:t>
      </w:r>
      <w:r w:rsidR="00F460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1301" w:rsidRPr="00A71301" w:rsidRDefault="00A71301" w:rsidP="00F460A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подготовки документов, запрашиваемых заявителями;</w:t>
      </w:r>
    </w:p>
    <w:p w:rsidR="00A71301" w:rsidRPr="00A71301" w:rsidRDefault="00A71301" w:rsidP="00F460A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заявителей.</w:t>
      </w:r>
    </w:p>
    <w:p w:rsidR="00A71301" w:rsidRPr="00A71301" w:rsidRDefault="00A71301" w:rsidP="00486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78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следующие административные процедуры:</w:t>
      </w:r>
    </w:p>
    <w:p w:rsidR="00A71301" w:rsidRPr="00A71301" w:rsidRDefault="00A71301" w:rsidP="0088084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A71301" w:rsidRPr="00A71301" w:rsidRDefault="00A71301" w:rsidP="0088084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представленных документов и принятие решения о проведении общественных обсуждений</w:t>
      </w:r>
      <w:r w:rsidR="0088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публичных слушаний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1301" w:rsidRPr="00A71301" w:rsidRDefault="00A71301" w:rsidP="0088084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общественных обсуждений</w:t>
      </w:r>
      <w:r w:rsidR="002E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8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публичных слушаний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заседания Комиссии;</w:t>
      </w:r>
    </w:p>
    <w:p w:rsidR="00A71301" w:rsidRPr="00A71301" w:rsidRDefault="00A71301" w:rsidP="0088084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</w:t>
      </w:r>
      <w:r w:rsidR="008808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или об отказе в предоставлении такого разрешения с указанием оснований;</w:t>
      </w:r>
    </w:p>
    <w:p w:rsidR="00A71301" w:rsidRPr="00A71301" w:rsidRDefault="00A71301" w:rsidP="0088084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решения о предоставлении разрешения на условно разрешенный вид использования земельного участка или объекта капитального строительства, или об отказе в предоставлении такого разрешения с указанием оснований.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и регистрация заявления и документов, необходимых для предоставления муниципальной услуги.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Основанием для начала административной процедуры является поступление в организационно-контрольный отдел письменного заявления о предоставлении муниципальной услуги.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Специалист организационно-контрольного отдела, ответственный за выполнение административной процедуры:</w:t>
      </w:r>
    </w:p>
    <w:p w:rsidR="00A71301" w:rsidRPr="00A71301" w:rsidRDefault="00A71301" w:rsidP="00A713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проверяет оформление заявления о предоставлении муниципальной услуги на предмет полноты указываемых сведений;</w:t>
      </w:r>
    </w:p>
    <w:p w:rsidR="00A71301" w:rsidRPr="00A71301" w:rsidRDefault="00A71301" w:rsidP="00A713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документа, удостоверяющего полномочия представителя заявителя;</w:t>
      </w:r>
    </w:p>
    <w:p w:rsidR="00A71301" w:rsidRPr="00A71301" w:rsidRDefault="00A71301" w:rsidP="00A713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заявитель предъявляет документ, удостоверяющий личность.</w:t>
      </w:r>
    </w:p>
    <w:p w:rsidR="00A71301" w:rsidRPr="00A71301" w:rsidRDefault="00A71301" w:rsidP="00077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наличии оснований для отказа в приеме документов, предусмотренных пунктом 2.8 настоящего Административного регламента, специалист организационно-контрольного 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 отсутствия оснований для отказа в приеме документов, указанных в пункте 2.8 настоящего Административного регламента, специалист организационно-контрольного отдела:</w:t>
      </w:r>
    </w:p>
    <w:p w:rsidR="00A71301" w:rsidRPr="00A71301" w:rsidRDefault="00A71301" w:rsidP="000778D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копии документов на основании представленных оригиналов;</w:t>
      </w:r>
    </w:p>
    <w:p w:rsidR="00A71301" w:rsidRPr="00A71301" w:rsidRDefault="00A71301" w:rsidP="000778D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регистрацию заявления в соответствии с инструкцией по делопроизводству;</w:t>
      </w:r>
    </w:p>
    <w:p w:rsidR="00A71301" w:rsidRPr="00A71301" w:rsidRDefault="00A71301" w:rsidP="000778D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077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визирования.</w:t>
      </w:r>
    </w:p>
    <w:p w:rsidR="00A71301" w:rsidRPr="00A71301" w:rsidRDefault="00A71301" w:rsidP="00077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Результатом выполнения действий в рамках административной процедуры является визирование </w:t>
      </w:r>
      <w:r w:rsidR="00077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зарегистрированного заявления на предоставление муниципальной услуги.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Срок выполнения административной процедуры – 2 </w:t>
      </w:r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A71301" w:rsidRPr="00A71301" w:rsidRDefault="00A71301" w:rsidP="001F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Рассмотрение заявления и представленных документов и принятие решения о проведении общественных обсуждений</w:t>
      </w:r>
      <w:r w:rsidR="0088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публичных слушаний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Основанием для начала процедуры является поступление </w:t>
      </w:r>
      <w:r w:rsidR="00077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архитектуры и градостроительства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завизирован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заявления и документов.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Специалист отдела осуществляет проверку наличия необходимых документов.</w:t>
      </w:r>
    </w:p>
    <w:p w:rsidR="009F050C" w:rsidRDefault="00A66390" w:rsidP="001F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 по каналам системы межведомственного электронного взаимодействия запрашивает документы, указанные в абзацах «в)» пункта </w:t>
      </w:r>
      <w:r w:rsidR="0007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2,6 </w: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регламента, а также запрашивает по необходимости в </w:t>
      </w:r>
      <w:r w:rsidR="00077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 по управлению имуществом администрации</w: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предусмотренные абзацем «г)» пункта 2.</w:t>
      </w:r>
      <w:r w:rsidR="000778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67CD3" w:rsidRDefault="00A71301" w:rsidP="001F0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течение 1 дня, следующего за днем получения запрашиваемой информации (документов), специалист отдела проверяет полноту полученной информации (документов).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 поступления запрошенной информации (документов) не в полном объеме или содержащей противоречивые сведения, ответственный исполнитель уточняет запрос и направляет его повторно в течение 3-х дней с момента поступления указанной информации (документов).</w:t>
      </w:r>
    </w:p>
    <w:p w:rsidR="00467CD3" w:rsidRDefault="00A71301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участка, решение о предоставлении разрешения на условно разрешенный вид</w:t>
      </w:r>
      <w:proofErr w:type="gramEnd"/>
      <w:r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земельного участка такому лицу принимается без проведения общественных обсуждений</w:t>
      </w:r>
      <w:r w:rsidR="00486C46"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публичных слушаний</w:t>
      </w:r>
      <w:r w:rsidRPr="00486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Результатом выполнения действий в рамках административной процедуры является принятие решения о проведении общественных обсуждений</w:t>
      </w:r>
      <w:r w:rsidR="0007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публичных слушаний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проекту решения о предоставлении разрешения на условно разрешенный вид использования земельного участка или объекта капитального строительства, на основании сформированного пакета документов, необходимых для предоставления муниципа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услуги.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Результат данной административной процедуры совпадает с началом выполнения следующей</w:t>
      </w:r>
      <w:r w:rsidR="00467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процедуры.</w:t>
      </w:r>
    </w:p>
    <w:p w:rsidR="00A71301" w:rsidRDefault="00A71301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6 календарных дней.</w:t>
      </w:r>
    </w:p>
    <w:p w:rsidR="00467CD3" w:rsidRPr="00A71301" w:rsidRDefault="00467CD3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D3" w:rsidRDefault="00A71301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Проведение общественных обсуждений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публичных слушаний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заседания Комиссии.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="0002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или публичные слушания проводятся в соответствии с положением о порядке и проведении публичных слушаний, общественных обсуждений в муниципальном районе «Мещовский район»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301" w:rsidRPr="00A71301" w:rsidRDefault="00A71301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общественных </w:t>
      </w:r>
      <w:r w:rsidR="0002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 или публичных слушаний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заседания Комиссии специалистом подготавливается протокол заседания Комиссии и заключение о результатах общественных обсуждений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публичных слушаний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отражением аргументированных рекомендаций о целесообразности или нецелесообразности учета внесенных участниками общественных обсуждений 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публичных слушаний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и замечаний и выводы по результатам общественных обсуждений по проекту решения о предоставлении разрешения на условно разрешенный вид использования</w:t>
      </w:r>
      <w:proofErr w:type="gram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 капитального строительства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Заключение о результатах общественных обсуждений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публичных слушаний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в газете «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на официальном сайте 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Результатом выполнения действий в рамках административной процедуры является подписание членами Комиссии заключения о результатах общественных обсуждений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Срок выполнения административной процедуры – 30 календарных дней.</w:t>
      </w:r>
    </w:p>
    <w:p w:rsidR="00467CD3" w:rsidRDefault="00A71301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Принятие 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или об отказе в предоставлении такого разрешения с указанием оснований.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Основанием для начала административной процедуры является подписание членами Комиссии заключения о результатах общественных обсуждений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публичных слушаний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Специалист отдела готовит 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 отказе в предоставлении такого разрешения с указанием оснований принятого решения, которые направляются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  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Утвержденное постановление </w:t>
      </w:r>
      <w:r w:rsidR="00C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муниципа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района «Мещовский район»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</w:t>
      </w:r>
      <w:r w:rsidR="007A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капитального строительства или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предоставлении такого разрешения размещается на официальном сайте </w:t>
      </w:r>
      <w:r w:rsidR="007A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7A4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301" w:rsidRPr="00A71301" w:rsidRDefault="00A71301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Результатом выполнения действий в рамках административной процедуры является принятие постановления </w:t>
      </w:r>
      <w:r w:rsidR="007A4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«Мещовский район»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 об отказе в предоставлении такого разрешения.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Результат данной административной процедуры совпадает с началом выполнения следующей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</w:t>
      </w:r>
      <w:r w:rsidR="00A6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- не более 10 календарных дней.</w:t>
      </w:r>
    </w:p>
    <w:p w:rsidR="00467CD3" w:rsidRDefault="00A71301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A48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Выдача заявителю разрешения на условно разрешенный вид использования земельного участка или объекта капитального строительства, либо отказа в предоставлении такого разрешения.</w:t>
      </w:r>
    </w:p>
    <w:p w:rsidR="00467CD3" w:rsidRDefault="00A71301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 Результатом выполнения </w:t>
      </w:r>
      <w:r w:rsidR="007A4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выдача заявителю одного из следующих документов:</w:t>
      </w:r>
    </w:p>
    <w:p w:rsidR="00467CD3" w:rsidRDefault="00A71301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постановления </w:t>
      </w:r>
      <w:r w:rsidR="007A4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«Мещовский район»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467CD3" w:rsidRDefault="00A71301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постановления </w:t>
      </w:r>
      <w:r w:rsidR="007A4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«Мещовский район»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услуги.</w:t>
      </w:r>
    </w:p>
    <w:p w:rsidR="009F1E32" w:rsidRDefault="00A71301" w:rsidP="0046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– 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50C" w:rsidRDefault="00A71301" w:rsidP="009F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7A48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административных процедур отражена в блок-схеме (приложение 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регламенту).</w:t>
      </w:r>
    </w:p>
    <w:p w:rsidR="009F050C" w:rsidRDefault="00A71301" w:rsidP="009F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исправления допущенных</w:t>
      </w:r>
      <w:r w:rsidR="001D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ошибок в выданных в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предоставления</w:t>
      </w:r>
      <w:r w:rsidR="001D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документах.</w:t>
      </w:r>
    </w:p>
    <w:p w:rsidR="00A71301" w:rsidRDefault="00A71301" w:rsidP="009F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</w:t>
      </w:r>
      <w:r w:rsidR="001D28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выданных в результате предоставления муниципальной услуги документах</w:t>
      </w:r>
      <w:r w:rsidR="001D28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допущены опечатки и (или) ошибки, заявитель вправе обратиться в 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 связи либо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</w:t>
      </w:r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шибки.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   В течение 10 рабочих дней с момента регистрации письма о необходимости исправления допущенных опечаток и (или) ошибок</w:t>
      </w:r>
      <w:r w:rsidR="001F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подготавливает и направляет заказным почтовым отправлением с уведомлением о вручении  заявителю постановлени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  постановление 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«Мещовский район»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услуги».</w:t>
      </w:r>
    </w:p>
    <w:p w:rsidR="009F050C" w:rsidRPr="00A71301" w:rsidRDefault="009F050C" w:rsidP="009F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C42" w:rsidRPr="00486C46" w:rsidRDefault="00486C46" w:rsidP="00486C4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C46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486C46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86C46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B14C42" w:rsidRPr="00486C46" w:rsidRDefault="00B14C42" w:rsidP="00486C4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4.1.</w:t>
      </w:r>
      <w:r w:rsidRPr="00486C46">
        <w:rPr>
          <w:rFonts w:ascii="Times New Roman" w:hAnsi="Times New Roman" w:cs="Times New Roman"/>
          <w:sz w:val="24"/>
          <w:szCs w:val="24"/>
        </w:rPr>
        <w:t xml:space="preserve"> Текущий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 xml:space="preserve"> принятием решений, соблюдением и исполнением положений Административного Регламента, выполнением последовательности действий, полноты действий, определенных административными процедурами по предоставлению муниципальной услуги, осуществляется руководителем уполномоченного органа (заведующим, начальником отдела) и (или) иным должностным лицом уполномоченного органа (заместителем заведующего, начальника отдела).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 xml:space="preserve"> принятием решений, соблюдением и исполнением положений Административного Регламента руководителями уполномоченных органов (заведующим, начальником отдела)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осуществляется Главой администрации МР «Мещовский район», заместителем Главы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администрации МР «Мещовский район».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Предметом контроля являются выявление и устранение нарушений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4.2.</w:t>
      </w:r>
      <w:r w:rsidRPr="00486C46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заявителей, принятия решений и подготовки ответов по жалобам на действия (бездействие) или решение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уполномоченного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органа, должностного лица данного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4.3.</w:t>
      </w:r>
      <w:r w:rsidRPr="00486C46">
        <w:rPr>
          <w:rFonts w:ascii="Times New Roman" w:hAnsi="Times New Roman" w:cs="Times New Roman"/>
          <w:sz w:val="24"/>
          <w:szCs w:val="24"/>
        </w:rPr>
        <w:t xml:space="preserve"> Периодичность осуществления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 xml:space="preserve">текущего контроля устанавливается </w:t>
      </w:r>
      <w:r w:rsidRPr="00486C46">
        <w:rPr>
          <w:rFonts w:ascii="Times New Roman" w:hAnsi="Times New Roman" w:cs="Times New Roman"/>
          <w:sz w:val="24"/>
          <w:szCs w:val="24"/>
        </w:rPr>
        <w:lastRenderedPageBreak/>
        <w:t>руководителем уполномоченного органа.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4.4.</w:t>
      </w:r>
      <w:r w:rsidRPr="00486C46">
        <w:rPr>
          <w:rFonts w:ascii="Times New Roman" w:hAnsi="Times New Roman" w:cs="Times New Roman"/>
          <w:sz w:val="24"/>
          <w:szCs w:val="24"/>
        </w:rPr>
        <w:t xml:space="preserve">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заявителя) проверок. Внеплановые проверки организуются и проводятся в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случаях обращений заинтересованных лиц (субъектов контроля) с жалобами на нарушение их прав и законных интересов действиями (бездействием) или решением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процедур, - тематические проверки. При проведении проверок может быть использована информация, предоставленная гражданами и их объединениями.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4.5.</w:t>
      </w:r>
      <w:r w:rsidRPr="00486C46">
        <w:rPr>
          <w:rFonts w:ascii="Times New Roman" w:hAnsi="Times New Roman" w:cs="Times New Roman"/>
          <w:sz w:val="24"/>
          <w:szCs w:val="24"/>
        </w:rPr>
        <w:t xml:space="preserve"> Должностные лица и муниципальные служащие,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муниципальной услуги.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4.6.</w:t>
      </w:r>
      <w:r w:rsidRPr="00486C46">
        <w:rPr>
          <w:rFonts w:ascii="Times New Roman" w:hAnsi="Times New Roman" w:cs="Times New Roman"/>
          <w:sz w:val="24"/>
          <w:szCs w:val="24"/>
        </w:rPr>
        <w:t xml:space="preserve"> В случае нарушений прав граждан действиями (бездействием)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должностными лицами и муниципальными служащими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4.7.</w:t>
      </w:r>
      <w:r w:rsidRPr="00486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 xml:space="preserve"> проведением проверок гражданами и их объединениями является самостоятельной формой контроля и осуществляется путем направления обращений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в уполномоченные органы, а также путем обжалования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действий (бездействия) и решений, осуществляемых (принятых) в ходе проведения проверок, в вышестоящие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органы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и судебные органы.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4C42" w:rsidRPr="00486C46" w:rsidRDefault="00486C46" w:rsidP="00486C4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6C46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</w:t>
      </w:r>
    </w:p>
    <w:p w:rsidR="00B14C42" w:rsidRPr="00486C46" w:rsidRDefault="00486C46" w:rsidP="00486C4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C46">
        <w:rPr>
          <w:rFonts w:ascii="Times New Roman" w:hAnsi="Times New Roman" w:cs="Times New Roman"/>
          <w:b/>
          <w:bCs/>
          <w:sz w:val="24"/>
          <w:szCs w:val="24"/>
        </w:rPr>
        <w:t>Решений и действий (бездействия) органа, предоставляющего</w:t>
      </w:r>
    </w:p>
    <w:p w:rsidR="00B14C42" w:rsidRPr="00486C46" w:rsidRDefault="00486C46" w:rsidP="00486C4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C46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а также должностных лиц,</w:t>
      </w:r>
    </w:p>
    <w:p w:rsidR="00B14C42" w:rsidRPr="00486C46" w:rsidRDefault="00486C46" w:rsidP="00486C4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C46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</w:p>
    <w:p w:rsidR="00B14C42" w:rsidRPr="00486C46" w:rsidRDefault="00B14C42" w:rsidP="00486C4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5.1.</w:t>
      </w:r>
      <w:r w:rsidRPr="00486C46">
        <w:rPr>
          <w:rFonts w:ascii="Times New Roman" w:hAnsi="Times New Roman" w:cs="Times New Roman"/>
          <w:sz w:val="24"/>
          <w:szCs w:val="24"/>
        </w:rPr>
        <w:t xml:space="preserve"> Предмет досудебного (внесудебного) обжалования заявителем решений и действий (бездействия) администрации муниципального района «Мещовский район», предоставившей муниципальную услугу, должностного лица либо муниципального служащего администрации муниципального района «Мещовский район».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5.1.1.</w:t>
      </w:r>
      <w:r w:rsidRPr="00486C46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6C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6C46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C46">
        <w:rPr>
          <w:rFonts w:ascii="Times New Roman" w:hAnsi="Times New Roman" w:cs="Times New Roman"/>
          <w:sz w:val="24"/>
          <w:szCs w:val="24"/>
        </w:rPr>
        <w:lastRenderedPageBreak/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5.2.</w:t>
      </w:r>
      <w:r w:rsidRPr="00486C46">
        <w:rPr>
          <w:rFonts w:ascii="Times New Roman" w:hAnsi="Times New Roman" w:cs="Times New Roman"/>
          <w:sz w:val="24"/>
          <w:szCs w:val="24"/>
        </w:rPr>
        <w:t xml:space="preserve"> Общие требования к порядку подачи и рассмотрения жалобы.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5.2.1</w:t>
      </w:r>
      <w:r w:rsidRPr="00486C46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администрацию муниципального района «Мещовский район», предоставившую муниципальную услугу. Жалобы на решения, принятые руководителем уполномоченного органа, подаются в вышестоящий орган - Администрацию муниципального района «Мещовский район». 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Жалоба подается заявителем Главе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администрации муниципального района «Мещовский район» в случаях, если обжалуются решения, действия (бездействие)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руководителя уполномоченного органа. Жалоба на решения, действия (бездействие) муниципальных служащих администрации муниципального района «Мещовский район»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подается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Главе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администрации муниципального района «Мещовский район».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уполномоченного органа, его руководителя рассматривается Главой администрации МР «Мещовский район». Жалоба на решения, действия (бездействие) муниципальных служащих администрации муниципального района «Мещовский район» рассматривается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Главой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администрации муниципального района «Мещовский район».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5.2.2.</w:t>
      </w:r>
      <w:r w:rsidRPr="00486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района «Мещовский район», на адрес электронной почты администрации муниципального района «Мещовский район», предоставившей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5.2.3.</w:t>
      </w:r>
      <w:r w:rsidRPr="00486C46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C46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уполномоченного органа,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должностного лица данного органа либо муниципального служащего;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администрации муниципального района «Мещовский район», должностного лица либо муниципального служащего.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5.2.4.</w:t>
      </w:r>
      <w:r w:rsidRPr="00486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Жалоба, поступившая в администрацию муниципального района «Мещовский район», подлежит рассмотрению Главой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администрации муниципального района «Мещовский район», в течение пятнадцати рабочих дней со дня ее регистрации, а в случае обжалования отказа администрации муниципального района «Мещовский район», а также ее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B14C42" w:rsidRPr="00486C46" w:rsidRDefault="00B14C42" w:rsidP="00486C4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5.2.5.</w:t>
      </w:r>
      <w:r w:rsidRPr="00486C4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администрация муниципального района </w:t>
      </w:r>
      <w:r w:rsidRPr="00486C46">
        <w:rPr>
          <w:rFonts w:ascii="Times New Roman" w:hAnsi="Times New Roman" w:cs="Times New Roman"/>
          <w:sz w:val="24"/>
          <w:szCs w:val="24"/>
        </w:rPr>
        <w:lastRenderedPageBreak/>
        <w:t>«Мещовский район», в случае если обжалуются решения, действия (бездействия) руководителя уполномоченного органа, уполномоченный орган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принимают одно из следующих решений: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C46">
        <w:rPr>
          <w:rFonts w:ascii="Times New Roman" w:hAnsi="Times New Roman" w:cs="Times New Roman"/>
          <w:sz w:val="24"/>
          <w:szCs w:val="24"/>
        </w:rPr>
        <w:t>1) удовлетворяют жалобу, в том числе в форме отмены принятого решения, исправления допущенных уполномоченным органом администрации муниципального района «Мещовский район»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2) отказывают в удовлетворении жалобы.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5.2.6.</w:t>
      </w:r>
      <w:r w:rsidRPr="00486C46">
        <w:rPr>
          <w:rFonts w:ascii="Times New Roman" w:hAnsi="Times New Roman" w:cs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5.2.7.</w:t>
      </w:r>
      <w:r w:rsidRPr="00486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нормы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 xml:space="preserve">статьи 11.1 Федерального закона от 27.07.2010 г. №210 «Об организации предоставления государственных и муниципальных услуг», </w:t>
      </w:r>
      <w:hyperlink r:id="rId10">
        <w:r w:rsidRPr="00486C46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раздел 5</w:t>
        </w:r>
      </w:hyperlink>
      <w:r w:rsidRPr="00486C4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не применяется.</w:t>
      </w:r>
      <w:proofErr w:type="gramEnd"/>
    </w:p>
    <w:p w:rsidR="00B14C42" w:rsidRPr="00486C46" w:rsidRDefault="00B14C42" w:rsidP="00486C46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C46">
        <w:rPr>
          <w:rFonts w:ascii="Times New Roman" w:hAnsi="Times New Roman" w:cs="Times New Roman"/>
          <w:b/>
          <w:sz w:val="24"/>
          <w:szCs w:val="24"/>
        </w:rPr>
        <w:t>5.2.8.</w:t>
      </w:r>
      <w:r w:rsidRPr="00486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C46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 или муниципальных служащих</w:t>
      </w:r>
      <w:r w:rsidR="001F0142">
        <w:rPr>
          <w:rFonts w:ascii="Times New Roman" w:hAnsi="Times New Roman" w:cs="Times New Roman"/>
          <w:sz w:val="24"/>
          <w:szCs w:val="24"/>
        </w:rPr>
        <w:t xml:space="preserve"> </w:t>
      </w:r>
      <w:r w:rsidRPr="00486C46">
        <w:rPr>
          <w:rFonts w:ascii="Times New Roman" w:hAnsi="Times New Roman" w:cs="Times New Roman"/>
          <w:sz w:val="24"/>
          <w:szCs w:val="24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486C46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11.2 Федерального закона от 27.07.2010 г.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B14C42" w:rsidRDefault="00B14C42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301" w:rsidRPr="00A71301" w:rsidRDefault="002E6C23" w:rsidP="00A7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94D0F" w:rsidRDefault="00A94D0F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 w:type="page"/>
      </w:r>
    </w:p>
    <w:p w:rsidR="00A71301" w:rsidRPr="00C26027" w:rsidRDefault="00A71301" w:rsidP="001D289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Приложение 1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 административному регламенту предоставления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муниципальной услуги по предоставлению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разрешения на условно разрешенный вид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использования земельного участка или объекта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капитального строительств</w:t>
      </w:r>
      <w:r w:rsidR="00B14C42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</w:t>
      </w:r>
    </w:p>
    <w:p w:rsidR="00A71301" w:rsidRPr="00A71301" w:rsidRDefault="00B14C42" w:rsidP="00B14C42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муниципального района «Мещовский район»</w:t>
      </w:r>
    </w:p>
    <w:p w:rsidR="00A71301" w:rsidRPr="00A71301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                 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71301" w:rsidRPr="00A71301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94D0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             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71301" w:rsidRPr="00A71301" w:rsidRDefault="00B14C42" w:rsidP="00A94D0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A71301"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</w:t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ab/>
      </w:r>
      <w:r w:rsidR="00A71301"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="00A71301"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</w:p>
    <w:p w:rsidR="00A71301" w:rsidRPr="009F050C" w:rsidRDefault="00A71301" w:rsidP="00A94D0F">
      <w:pPr>
        <w:spacing w:before="100" w:beforeAutospacing="1" w:after="100" w:afterAutospacing="1" w:line="240" w:lineRule="auto"/>
        <w:ind w:left="3545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тел.: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                                            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="00B14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9F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proofErr w:type="gramStart"/>
      <w:r w:rsidRPr="009F05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r w:rsidR="009F050C" w:rsidRPr="009F05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End"/>
      <w:r w:rsidRPr="009F05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номер контактного телефона)</w:t>
      </w:r>
    </w:p>
    <w:p w:rsidR="00A71301" w:rsidRPr="00A71301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94D0F" w:rsidRDefault="00A71301" w:rsidP="00A9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условно разрешенный вид использования земельного участка или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объекта капитального строительства),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земельного участка или объекта капитального строительства, расположенного по адресу:_________________________________________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земельного участка:  __________________________________________, площадь земельного участка: 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  права  на земельный участок или объект капитального строительства: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_____________________________________________________________________________,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Правоудостоверяющий</w:t>
      </w:r>
      <w:proofErr w:type="spell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на объект капитального строительства, если право не зарегистрировано в ЕГРН (при наличии объекта) 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вид, номер документа, кем и когда выдан)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Правоустанавливающий документ на земельный участок, если право не зарегистрировано в ЕГРН _________________________________________________________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вид, номер документа, кем и когда выдан)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Обязуюсь нести расходы, связанные с организацией и проведением общественных обсуждений (на основании части 10 статьи 39 Градостроительного кодекса</w:t>
      </w:r>
      <w:proofErr w:type="gram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Федерации).</w:t>
      </w:r>
      <w:proofErr w:type="gramEnd"/>
    </w:p>
    <w:p w:rsidR="00A71301" w:rsidRPr="00A71301" w:rsidRDefault="00A71301" w:rsidP="00A94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заявлению: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1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</w:t>
      </w:r>
      <w:r w:rsidR="00B14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1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3.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94D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A7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                                             </w:t>
      </w:r>
    </w:p>
    <w:p w:rsidR="00A94D0F" w:rsidRDefault="00A71301" w:rsidP="00A9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                                    </w:t>
      </w:r>
      <w:r w:rsid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>  (подпись)               </w:t>
      </w:r>
      <w:r w:rsid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A94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A71301" w:rsidRPr="00C26027" w:rsidRDefault="00A71301" w:rsidP="001D289E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Приложение </w:t>
      </w:r>
      <w:r w:rsidR="009F1E32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 административному регламенту предоставления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муниципальной услуги по предоставлению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разрешения на условно разрешенный вид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использования земельного участка или объекта</w:t>
      </w:r>
      <w:r w:rsidR="001D289E"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капитального строительства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1301" w:rsidRPr="00A71301" w:rsidRDefault="00A71301" w:rsidP="001D289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муниципального района «Мещовский район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__________________________________________,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(Ф.И.О. полностью)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зарегистрированного по адресу: __________________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__________________________________________,</w:t>
      </w:r>
      <w:r w:rsidRPr="00A713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Тел.__________________________________________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СОГЛАСИЕ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обработку персональных данных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отчество; адрес субъекта персональных данных, телефон)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 серия _____ № 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 «___»</w:t>
      </w:r>
      <w:proofErr w:type="spell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gram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(кем выдан)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611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выражаю согласие на обработку представленных персональных данных: фамилии, имени, отчества, адреса, данных документа, удостоверяющего личность, номера телефона 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следующих целей: 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1301" w:rsidRPr="00A71301" w:rsidRDefault="00A71301" w:rsidP="00A7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«___»_______________20 </w:t>
      </w:r>
      <w:proofErr w:type="spellStart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___г</w:t>
      </w:r>
      <w:proofErr w:type="spellEnd"/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 _____________                  ____________________</w:t>
      </w: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Дата                                                                         Подпись                                                         Ф.И.О.</w:t>
      </w:r>
    </w:p>
    <w:p w:rsidR="00C26027" w:rsidRDefault="00C26027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 w:type="page"/>
      </w:r>
    </w:p>
    <w:p w:rsidR="001D289E" w:rsidRPr="00C26027" w:rsidRDefault="001D289E" w:rsidP="001D289E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Приложение 3</w:t>
      </w:r>
      <w:r w:rsidRPr="00C260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A71301" w:rsidRDefault="002E6C23" w:rsidP="00C26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2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6.95pt;margin-top:39.95pt;width:428.25pt;height:85.45pt;z-index:251659264">
            <v:textbox style="mso-next-textbox:#_x0000_s1050">
              <w:txbxContent>
                <w:p w:rsidR="00D73A88" w:rsidRPr="00C26027" w:rsidRDefault="00D73A88" w:rsidP="00D73A88">
                  <w:pPr>
                    <w:autoSpaceDE w:val="0"/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Обращение</w:t>
                  </w:r>
                  <w:r w:rsidR="001F0142" w:rsidRPr="00C2602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заявителя за муниципальной услугой «</w:t>
                  </w:r>
                  <w:r w:rsidRPr="00C26027">
                    <w:rPr>
                      <w:rFonts w:ascii="Times New Roman" w:hAnsi="Times New Roman" w:cs="Times New Roman"/>
                      <w:bCs/>
                    </w:rPr>
                    <w:t>Предоставление разрешения на условно разрешенный вид использования земельного участка или объекта капитального строительства»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 xml:space="preserve"> в администрацию муниципального района «Мещовский</w:t>
                  </w:r>
                  <w:r w:rsidR="001F0142" w:rsidRPr="00C2602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район» Калужской области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</w:r>
                </w:p>
                <w:p w:rsidR="00D73A88" w:rsidRPr="00C26027" w:rsidRDefault="00D73A88" w:rsidP="00D73A88"/>
              </w:txbxContent>
            </v:textbox>
          </v:shape>
        </w:pict>
      </w:r>
      <w:r w:rsidR="00A71301"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2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порядка предоставления муниципальной услуги</w:t>
      </w:r>
    </w:p>
    <w:p w:rsidR="00A71301" w:rsidRPr="00A71301" w:rsidRDefault="00A71301" w:rsidP="009F050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A88" w:rsidRDefault="00D73A88"/>
    <w:p w:rsidR="00D73A88" w:rsidRPr="00D73A88" w:rsidRDefault="00D73A88" w:rsidP="00D73A88"/>
    <w:p w:rsidR="00D73A88" w:rsidRPr="00D73A88" w:rsidRDefault="00D73A88" w:rsidP="00D73A88"/>
    <w:p w:rsidR="00D73A88" w:rsidRPr="00D73A88" w:rsidRDefault="002E6C23" w:rsidP="00D73A8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28.35pt;margin-top:.05pt;width:.6pt;height:19.95pt;z-index:251667456" o:connectortype="straight">
            <v:stroke endarrow="block"/>
          </v:shape>
        </w:pict>
      </w:r>
    </w:p>
    <w:p w:rsidR="00D73A88" w:rsidRDefault="002E6C23" w:rsidP="00D73A88">
      <w:pPr>
        <w:jc w:val="center"/>
      </w:pPr>
      <w:r>
        <w:rPr>
          <w:noProof/>
          <w:lang w:eastAsia="ru-RU"/>
        </w:rPr>
        <w:pict>
          <v:shape id="_x0000_s1051" type="#_x0000_t202" style="position:absolute;left:0;text-align:left;margin-left:13.2pt;margin-top:1.55pt;width:6in;height:23.5pt;z-index:251660288">
            <v:textbox style="mso-next-textbox:#_x0000_s1051">
              <w:txbxContent>
                <w:p w:rsidR="00D73A88" w:rsidRPr="00C26027" w:rsidRDefault="00D73A88" w:rsidP="00D73A8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Регистрация заявления и направление в уполномоченное структурное подразделение</w:t>
                  </w:r>
                </w:p>
                <w:p w:rsidR="00D73A88" w:rsidRDefault="00D73A88" w:rsidP="00D73A88"/>
              </w:txbxContent>
            </v:textbox>
          </v:shape>
        </w:pict>
      </w:r>
    </w:p>
    <w:p w:rsidR="00D73A88" w:rsidRDefault="002E6C23" w:rsidP="00D73A88">
      <w:pPr>
        <w:jc w:val="center"/>
      </w:pPr>
      <w:r>
        <w:rPr>
          <w:noProof/>
          <w:lang w:eastAsia="ru-RU"/>
        </w:rPr>
        <w:pict>
          <v:shape id="_x0000_s1060" type="#_x0000_t32" style="position:absolute;left:0;text-align:left;margin-left:228.35pt;margin-top:7.9pt;width:.6pt;height:22.4pt;z-index:251668480" o:connectortype="straight">
            <v:stroke endarrow="block"/>
          </v:shape>
        </w:pict>
      </w:r>
    </w:p>
    <w:p w:rsidR="00D73A88" w:rsidRPr="00D73A88" w:rsidRDefault="002E6C23" w:rsidP="00D73A88">
      <w:r>
        <w:rPr>
          <w:noProof/>
          <w:lang w:eastAsia="ru-RU"/>
        </w:rPr>
        <w:pict>
          <v:shape id="_x0000_s1052" type="#_x0000_t202" style="position:absolute;margin-left:7.95pt;margin-top:15.4pt;width:437.25pt;height:66.75pt;z-index:251661312">
            <v:textbox style="mso-next-textbox:#_x0000_s1052">
              <w:txbxContent>
                <w:p w:rsidR="00D73A88" w:rsidRPr="00C26027" w:rsidRDefault="00D73A88" w:rsidP="00D73A88">
                  <w:pPr>
                    <w:tabs>
                      <w:tab w:val="left" w:pos="1440"/>
                    </w:tabs>
                    <w:autoSpaceDE w:val="0"/>
                    <w:ind w:firstLine="547"/>
                    <w:jc w:val="center"/>
                    <w:rPr>
                      <w:rFonts w:ascii="Times New Roman" w:hAnsi="Times New Roman" w:cs="Times New Roman"/>
                    </w:rPr>
                  </w:pPr>
                  <w:r w:rsidRPr="00C26027">
                    <w:rPr>
                      <w:rFonts w:ascii="Times New Roman" w:hAnsi="Times New Roman" w:cs="Times New Roman"/>
                    </w:rPr>
                    <w:t xml:space="preserve">Специалист </w:t>
                  </w:r>
                  <w:r w:rsidRPr="00C26027">
                    <w:rPr>
                      <w:rFonts w:ascii="Times New Roman" w:hAnsi="Times New Roman" w:cs="Times New Roman"/>
                      <w:color w:val="000000"/>
                    </w:rPr>
                    <w:t>уполномоченного структурного подразделения</w:t>
                  </w:r>
                  <w:r w:rsidRPr="00C26027">
                    <w:rPr>
                      <w:rFonts w:ascii="Times New Roman" w:hAnsi="Times New Roman" w:cs="Times New Roman"/>
                    </w:rPr>
                    <w:t xml:space="preserve"> со дня получения заявления проводит анализ состава, формы и содержания заявления и прилагаемых к заявлению документов, запрашивает документы в рамках межведомственного взаимодействия</w:t>
                  </w:r>
                </w:p>
                <w:p w:rsidR="00D73A88" w:rsidRDefault="00D73A88" w:rsidP="00D73A88"/>
              </w:txbxContent>
            </v:textbox>
          </v:shape>
        </w:pict>
      </w:r>
    </w:p>
    <w:p w:rsidR="00D73A88" w:rsidRDefault="00D73A88" w:rsidP="00D73A88"/>
    <w:p w:rsidR="00D73A88" w:rsidRDefault="00D73A88" w:rsidP="00D73A88">
      <w:pPr>
        <w:tabs>
          <w:tab w:val="left" w:pos="4102"/>
        </w:tabs>
      </w:pPr>
      <w:r>
        <w:tab/>
      </w:r>
    </w:p>
    <w:p w:rsidR="00D73A88" w:rsidRPr="00D73A88" w:rsidRDefault="002E6C23" w:rsidP="00D73A88">
      <w:r>
        <w:rPr>
          <w:noProof/>
          <w:lang w:eastAsia="ru-RU"/>
        </w:rPr>
        <w:pict>
          <v:shape id="_x0000_s1061" type="#_x0000_t32" style="position:absolute;margin-left:227.75pt;margin-top:13.85pt;width:.6pt;height:17.55pt;z-index:251669504" o:connectortype="straight">
            <v:stroke endarrow="block"/>
          </v:shape>
        </w:pict>
      </w:r>
    </w:p>
    <w:p w:rsidR="00D73A88" w:rsidRPr="00D73A88" w:rsidRDefault="002E6C23" w:rsidP="00D73A88">
      <w:r>
        <w:rPr>
          <w:noProof/>
          <w:lang w:eastAsia="ru-RU"/>
        </w:rPr>
        <w:pict>
          <v:shape id="_x0000_s1053" type="#_x0000_t202" style="position:absolute;margin-left:16.95pt;margin-top:14.4pt;width:437.25pt;height:39pt;z-index:251662336">
            <v:textbox style="mso-next-textbox:#_x0000_s1053">
              <w:txbxContent>
                <w:p w:rsidR="00D73A88" w:rsidRPr="00C26027" w:rsidRDefault="00D73A88" w:rsidP="00D73A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6027">
                    <w:rPr>
                      <w:rFonts w:ascii="Times New Roman" w:hAnsi="Times New Roman" w:cs="Times New Roman"/>
                    </w:rPr>
                    <w:t>Принятие решения о проведении общественных обсуждений или публичных слушаний, размещение на официальном сайте в сети Интернет</w:t>
                  </w:r>
                </w:p>
              </w:txbxContent>
            </v:textbox>
          </v:shape>
        </w:pict>
      </w:r>
    </w:p>
    <w:p w:rsidR="00D73A88" w:rsidRDefault="00D73A88" w:rsidP="00D73A88"/>
    <w:p w:rsidR="00D73A88" w:rsidRDefault="002E6C23" w:rsidP="00D73A88">
      <w:pPr>
        <w:jc w:val="center"/>
      </w:pPr>
      <w:r>
        <w:rPr>
          <w:noProof/>
          <w:lang w:eastAsia="ru-RU"/>
        </w:rPr>
        <w:pict>
          <v:shape id="_x0000_s1062" type="#_x0000_t32" style="position:absolute;left:0;text-align:left;margin-left:228.95pt;margin-top:6.5pt;width:0;height:17.55pt;z-index:251670528" o:connectortype="straight">
            <v:stroke endarrow="block"/>
          </v:shape>
        </w:pict>
      </w:r>
    </w:p>
    <w:p w:rsidR="00D73A88" w:rsidRDefault="002E6C23" w:rsidP="00D73A88">
      <w:r>
        <w:rPr>
          <w:noProof/>
          <w:lang w:eastAsia="ru-RU"/>
        </w:rPr>
        <w:pict>
          <v:shape id="_x0000_s1054" type="#_x0000_t202" style="position:absolute;margin-left:13.2pt;margin-top:6pt;width:435.75pt;height:24.3pt;z-index:251663360">
            <v:textbox style="mso-next-textbox:#_x0000_s1054">
              <w:txbxContent>
                <w:p w:rsidR="00D73A88" w:rsidRPr="00C26027" w:rsidRDefault="00D73A88" w:rsidP="00D73A88">
                  <w:pPr>
                    <w:jc w:val="center"/>
                  </w:pPr>
                  <w:r w:rsidRPr="00C26027">
                    <w:rPr>
                      <w:rFonts w:ascii="Times New Roman" w:hAnsi="Times New Roman" w:cs="Times New Roman"/>
                    </w:rPr>
                    <w:t>Проведение общественных обсуждений или публичных слушаний, заседание комиссии</w:t>
                  </w:r>
                </w:p>
              </w:txbxContent>
            </v:textbox>
          </v:shape>
        </w:pict>
      </w:r>
    </w:p>
    <w:p w:rsidR="00D73A88" w:rsidRDefault="002E6C23" w:rsidP="00D73A88">
      <w:pPr>
        <w:jc w:val="center"/>
      </w:pPr>
      <w:r>
        <w:rPr>
          <w:noProof/>
          <w:lang w:eastAsia="ru-RU"/>
        </w:rPr>
        <w:pict>
          <v:shape id="_x0000_s1064" type="#_x0000_t32" style="position:absolute;left:0;text-align:left;margin-left:355.4pt;margin-top:11.85pt;width:1.25pt;height:26.6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110.4pt;margin-top:11.85pt;width:0;height:26.6pt;z-index:251671552" o:connectortype="straight">
            <v:stroke endarrow="block"/>
          </v:shape>
        </w:pict>
      </w:r>
    </w:p>
    <w:p w:rsidR="00D73A88" w:rsidRPr="00D73A88" w:rsidRDefault="002E6C23" w:rsidP="00D73A88">
      <w:r>
        <w:rPr>
          <w:noProof/>
          <w:lang w:eastAsia="ru-RU"/>
        </w:rPr>
        <w:pict>
          <v:shape id="_x0000_s1056" type="#_x0000_t202" style="position:absolute;margin-left:253.15pt;margin-top:17.45pt;width:210pt;height:138.1pt;z-index:251665408">
            <v:textbox style="mso-next-textbox:#_x0000_s1056">
              <w:txbxContent>
                <w:p w:rsidR="00D73A88" w:rsidRPr="00A613B2" w:rsidRDefault="00D73A88" w:rsidP="00D73A88">
                  <w:pPr>
                    <w:rPr>
                      <w:rFonts w:ascii="Times New Roman" w:hAnsi="Times New Roman" w:cs="Times New Roman"/>
                    </w:rPr>
                  </w:pPr>
                  <w:r w:rsidRPr="00A613B2">
                    <w:rPr>
                      <w:rFonts w:ascii="Times New Roman" w:hAnsi="Times New Roman" w:cs="Times New Roman"/>
                    </w:rPr>
                    <w:t>Подготовка проекта постановления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 xml:space="preserve">Об отказе в </w:t>
                  </w:r>
                  <w:r w:rsidRPr="00A613B2">
                    <w:rPr>
                      <w:rFonts w:ascii="Times New Roman" w:hAnsi="Times New Roman" w:cs="Times New Roman"/>
                    </w:rPr>
                    <w:t>предоставлении разрешения на условно разрешенный вид использования земельного участка или объекта капитального строительства»</w:t>
                  </w:r>
                  <w:r>
                    <w:rPr>
                      <w:rFonts w:ascii="Times New Roman" w:hAnsi="Times New Roman" w:cs="Times New Roman"/>
                    </w:rPr>
                    <w:t xml:space="preserve"> с указанием причин отказа</w:t>
                  </w:r>
                  <w:r w:rsidRPr="00A613B2">
                    <w:rPr>
                      <w:rFonts w:ascii="Times New Roman" w:hAnsi="Times New Roman" w:cs="Times New Roman"/>
                    </w:rPr>
                    <w:t xml:space="preserve"> и направление Главе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администрации муниципального района «Мещовский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район» на утверждение</w:t>
                  </w:r>
                </w:p>
                <w:p w:rsidR="00D73A88" w:rsidRDefault="00D73A88" w:rsidP="00D73A88"/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13.2pt;margin-top:17.45pt;width:196.5pt;height:138.1pt;z-index:251664384">
            <v:textbox style="mso-next-textbox:#_x0000_s1055">
              <w:txbxContent>
                <w:p w:rsidR="00D73A88" w:rsidRPr="00A613B2" w:rsidRDefault="00D73A88" w:rsidP="00D73A88">
                  <w:pPr>
                    <w:rPr>
                      <w:rFonts w:ascii="Times New Roman" w:hAnsi="Times New Roman" w:cs="Times New Roman"/>
                    </w:rPr>
                  </w:pPr>
                  <w:r w:rsidRPr="00A613B2">
                    <w:rPr>
                      <w:rFonts w:ascii="Times New Roman" w:hAnsi="Times New Roman" w:cs="Times New Roman"/>
                    </w:rPr>
                    <w:t>Подготовка проекта постановления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«О предоставлении разрешения на условно разрешенный вид использования земельного участка или объекта капитального строительства» и направление Главе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администрации муниципального района «Мещовский</w:t>
                  </w:r>
                  <w:r w:rsidR="001F014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3B2">
                    <w:rPr>
                      <w:rFonts w:ascii="Times New Roman" w:hAnsi="Times New Roman" w:cs="Times New Roman"/>
                    </w:rPr>
                    <w:t>район» на утверждение</w:t>
                  </w:r>
                </w:p>
              </w:txbxContent>
            </v:textbox>
          </v:shape>
        </w:pict>
      </w:r>
    </w:p>
    <w:p w:rsidR="00D73A88" w:rsidRPr="00D73A88" w:rsidRDefault="00D73A88" w:rsidP="00D73A88"/>
    <w:p w:rsidR="00D73A88" w:rsidRDefault="00D73A88" w:rsidP="00D73A88"/>
    <w:p w:rsidR="00D73A88" w:rsidRDefault="00D73A88" w:rsidP="00D73A88">
      <w:pPr>
        <w:tabs>
          <w:tab w:val="left" w:pos="1609"/>
          <w:tab w:val="left" w:pos="7139"/>
        </w:tabs>
      </w:pPr>
      <w:r>
        <w:tab/>
      </w:r>
      <w:r>
        <w:tab/>
      </w:r>
    </w:p>
    <w:p w:rsidR="00D73A88" w:rsidRPr="00D73A88" w:rsidRDefault="00D73A88" w:rsidP="00D73A88"/>
    <w:p w:rsidR="00D73A88" w:rsidRPr="00D73A88" w:rsidRDefault="00D73A88" w:rsidP="00D73A88"/>
    <w:p w:rsidR="00D73A88" w:rsidRPr="00D73A88" w:rsidRDefault="002E6C23" w:rsidP="00D73A88">
      <w:r>
        <w:rPr>
          <w:noProof/>
          <w:lang w:eastAsia="ru-RU"/>
        </w:rPr>
        <w:pict>
          <v:shape id="_x0000_s1065" type="#_x0000_t32" style="position:absolute;margin-left:106.15pt;margin-top:7.45pt;width:0;height:30.2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365.15pt;margin-top:24.35pt;width:.05pt;height:32.65pt;z-index:251674624" o:connectortype="straight">
            <v:stroke endarrow="block"/>
          </v:shape>
        </w:pict>
      </w:r>
    </w:p>
    <w:p w:rsidR="00D73A88" w:rsidRPr="00D73A88" w:rsidRDefault="00D73A88" w:rsidP="00D73A88"/>
    <w:p w:rsidR="00D73A88" w:rsidRPr="00D73A88" w:rsidRDefault="00D73A88" w:rsidP="00D73A88"/>
    <w:p w:rsidR="00D73A88" w:rsidRDefault="002E6C23" w:rsidP="00D73A88">
      <w:r>
        <w:rPr>
          <w:noProof/>
          <w:lang w:eastAsia="ru-RU"/>
        </w:rPr>
        <w:lastRenderedPageBreak/>
        <w:pict>
          <v:shape id="_x0000_s1057" type="#_x0000_t202" style="position:absolute;margin-left:39.45pt;margin-top:10pt;width:426.75pt;height:53.85pt;z-index:251666432">
            <v:textbox style="mso-next-textbox:#_x0000_s1057">
              <w:txbxContent>
                <w:p w:rsidR="00D73A88" w:rsidRPr="00C26027" w:rsidRDefault="00D73A88" w:rsidP="00D73A88">
                  <w:r w:rsidRPr="00C26027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Выдача заявителю или его представителю разрешения на условно разрешенный вид использования земельного участка или объекта капитального строительства, либо отказа в предоставлении такого разрешения.</w:t>
                  </w:r>
                </w:p>
              </w:txbxContent>
            </v:textbox>
          </v:shape>
        </w:pict>
      </w:r>
    </w:p>
    <w:p w:rsidR="00087DDF" w:rsidRPr="00D73A88" w:rsidRDefault="00D73A88" w:rsidP="00D73A88">
      <w:pPr>
        <w:tabs>
          <w:tab w:val="left" w:pos="1948"/>
        </w:tabs>
      </w:pPr>
      <w:r>
        <w:tab/>
      </w:r>
    </w:p>
    <w:sectPr w:rsidR="00087DDF" w:rsidRPr="00D73A88" w:rsidSect="0008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3C" w:rsidRDefault="007D633C" w:rsidP="00A94D0F">
      <w:pPr>
        <w:spacing w:after="0" w:line="240" w:lineRule="auto"/>
      </w:pPr>
      <w:r>
        <w:separator/>
      </w:r>
    </w:p>
  </w:endnote>
  <w:endnote w:type="continuationSeparator" w:id="0">
    <w:p w:rsidR="007D633C" w:rsidRDefault="007D633C" w:rsidP="00A9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3C" w:rsidRDefault="007D633C" w:rsidP="00A94D0F">
      <w:pPr>
        <w:spacing w:after="0" w:line="240" w:lineRule="auto"/>
      </w:pPr>
      <w:r>
        <w:separator/>
      </w:r>
    </w:p>
  </w:footnote>
  <w:footnote w:type="continuationSeparator" w:id="0">
    <w:p w:rsidR="007D633C" w:rsidRDefault="007D633C" w:rsidP="00A9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A0C"/>
    <w:multiLevelType w:val="multilevel"/>
    <w:tmpl w:val="E93E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3E47"/>
    <w:multiLevelType w:val="multilevel"/>
    <w:tmpl w:val="B90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E090C"/>
    <w:multiLevelType w:val="multilevel"/>
    <w:tmpl w:val="915A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54011"/>
    <w:multiLevelType w:val="multilevel"/>
    <w:tmpl w:val="054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62B1A"/>
    <w:multiLevelType w:val="multilevel"/>
    <w:tmpl w:val="7A90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448E4"/>
    <w:multiLevelType w:val="multilevel"/>
    <w:tmpl w:val="3BE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419"/>
    <w:multiLevelType w:val="multilevel"/>
    <w:tmpl w:val="C4A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4651B"/>
    <w:multiLevelType w:val="multilevel"/>
    <w:tmpl w:val="179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8583B"/>
    <w:multiLevelType w:val="multilevel"/>
    <w:tmpl w:val="2CD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62B9D"/>
    <w:multiLevelType w:val="multilevel"/>
    <w:tmpl w:val="C2E2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502BE"/>
    <w:multiLevelType w:val="multilevel"/>
    <w:tmpl w:val="DD64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821B9"/>
    <w:multiLevelType w:val="multilevel"/>
    <w:tmpl w:val="E23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7715D"/>
    <w:multiLevelType w:val="multilevel"/>
    <w:tmpl w:val="B2B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94460"/>
    <w:multiLevelType w:val="multilevel"/>
    <w:tmpl w:val="BB2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8505F"/>
    <w:multiLevelType w:val="hybridMultilevel"/>
    <w:tmpl w:val="3D4E307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41DB39F5"/>
    <w:multiLevelType w:val="multilevel"/>
    <w:tmpl w:val="366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52F07"/>
    <w:multiLevelType w:val="multilevel"/>
    <w:tmpl w:val="B18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37D80"/>
    <w:multiLevelType w:val="multilevel"/>
    <w:tmpl w:val="D37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5D1145"/>
    <w:multiLevelType w:val="multilevel"/>
    <w:tmpl w:val="913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014DE"/>
    <w:multiLevelType w:val="multilevel"/>
    <w:tmpl w:val="699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4312A"/>
    <w:multiLevelType w:val="multilevel"/>
    <w:tmpl w:val="93CC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00195C"/>
    <w:multiLevelType w:val="multilevel"/>
    <w:tmpl w:val="160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E4013E"/>
    <w:multiLevelType w:val="multilevel"/>
    <w:tmpl w:val="C53E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00D84"/>
    <w:multiLevelType w:val="multilevel"/>
    <w:tmpl w:val="4C7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414A9"/>
    <w:multiLevelType w:val="multilevel"/>
    <w:tmpl w:val="AC2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15633C"/>
    <w:multiLevelType w:val="multilevel"/>
    <w:tmpl w:val="7B0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B7616B"/>
    <w:multiLevelType w:val="multilevel"/>
    <w:tmpl w:val="40C2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262C8"/>
    <w:multiLevelType w:val="multilevel"/>
    <w:tmpl w:val="D9C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F34C5A"/>
    <w:multiLevelType w:val="multilevel"/>
    <w:tmpl w:val="AB98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DF45A5"/>
    <w:multiLevelType w:val="multilevel"/>
    <w:tmpl w:val="2530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832E9"/>
    <w:multiLevelType w:val="multilevel"/>
    <w:tmpl w:val="B196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0E3C77"/>
    <w:multiLevelType w:val="multilevel"/>
    <w:tmpl w:val="ACEA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28"/>
  </w:num>
  <w:num w:numId="5">
    <w:abstractNumId w:val="2"/>
  </w:num>
  <w:num w:numId="6">
    <w:abstractNumId w:val="24"/>
  </w:num>
  <w:num w:numId="7">
    <w:abstractNumId w:val="27"/>
  </w:num>
  <w:num w:numId="8">
    <w:abstractNumId w:val="17"/>
  </w:num>
  <w:num w:numId="9">
    <w:abstractNumId w:val="21"/>
  </w:num>
  <w:num w:numId="10">
    <w:abstractNumId w:val="12"/>
  </w:num>
  <w:num w:numId="11">
    <w:abstractNumId w:val="10"/>
  </w:num>
  <w:num w:numId="12">
    <w:abstractNumId w:val="15"/>
  </w:num>
  <w:num w:numId="13">
    <w:abstractNumId w:val="18"/>
  </w:num>
  <w:num w:numId="14">
    <w:abstractNumId w:val="3"/>
  </w:num>
  <w:num w:numId="15">
    <w:abstractNumId w:val="29"/>
  </w:num>
  <w:num w:numId="16">
    <w:abstractNumId w:val="20"/>
  </w:num>
  <w:num w:numId="17">
    <w:abstractNumId w:val="6"/>
  </w:num>
  <w:num w:numId="18">
    <w:abstractNumId w:val="5"/>
  </w:num>
  <w:num w:numId="19">
    <w:abstractNumId w:val="22"/>
  </w:num>
  <w:num w:numId="20">
    <w:abstractNumId w:val="13"/>
  </w:num>
  <w:num w:numId="21">
    <w:abstractNumId w:val="4"/>
  </w:num>
  <w:num w:numId="22">
    <w:abstractNumId w:val="16"/>
  </w:num>
  <w:num w:numId="23">
    <w:abstractNumId w:val="11"/>
  </w:num>
  <w:num w:numId="24">
    <w:abstractNumId w:val="0"/>
  </w:num>
  <w:num w:numId="25">
    <w:abstractNumId w:val="7"/>
  </w:num>
  <w:num w:numId="26">
    <w:abstractNumId w:val="25"/>
  </w:num>
  <w:num w:numId="27">
    <w:abstractNumId w:val="31"/>
  </w:num>
  <w:num w:numId="28">
    <w:abstractNumId w:val="19"/>
  </w:num>
  <w:num w:numId="29">
    <w:abstractNumId w:val="23"/>
  </w:num>
  <w:num w:numId="30">
    <w:abstractNumId w:val="30"/>
  </w:num>
  <w:num w:numId="31">
    <w:abstractNumId w:val="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301"/>
    <w:rsid w:val="00025438"/>
    <w:rsid w:val="00047BB9"/>
    <w:rsid w:val="000778D8"/>
    <w:rsid w:val="00087DDF"/>
    <w:rsid w:val="0015427A"/>
    <w:rsid w:val="0017476D"/>
    <w:rsid w:val="001759A7"/>
    <w:rsid w:val="001D289E"/>
    <w:rsid w:val="001D2B11"/>
    <w:rsid w:val="001D5716"/>
    <w:rsid w:val="001F0142"/>
    <w:rsid w:val="002470A5"/>
    <w:rsid w:val="0025545D"/>
    <w:rsid w:val="002B68D5"/>
    <w:rsid w:val="002E6A9B"/>
    <w:rsid w:val="002E6C23"/>
    <w:rsid w:val="00405F19"/>
    <w:rsid w:val="00426050"/>
    <w:rsid w:val="00467CD3"/>
    <w:rsid w:val="00486C46"/>
    <w:rsid w:val="004C19DE"/>
    <w:rsid w:val="005017D0"/>
    <w:rsid w:val="00556E84"/>
    <w:rsid w:val="00611ED9"/>
    <w:rsid w:val="0068455C"/>
    <w:rsid w:val="006B0EC0"/>
    <w:rsid w:val="00714B74"/>
    <w:rsid w:val="007A48E5"/>
    <w:rsid w:val="007A7923"/>
    <w:rsid w:val="007A799F"/>
    <w:rsid w:val="007D633C"/>
    <w:rsid w:val="0082417B"/>
    <w:rsid w:val="00876FC2"/>
    <w:rsid w:val="0088084D"/>
    <w:rsid w:val="008F69F8"/>
    <w:rsid w:val="00950E57"/>
    <w:rsid w:val="0095167B"/>
    <w:rsid w:val="009B5146"/>
    <w:rsid w:val="009C1D55"/>
    <w:rsid w:val="009D7994"/>
    <w:rsid w:val="009F050C"/>
    <w:rsid w:val="009F1E32"/>
    <w:rsid w:val="009F5F7F"/>
    <w:rsid w:val="00A130A9"/>
    <w:rsid w:val="00A66390"/>
    <w:rsid w:val="00A71301"/>
    <w:rsid w:val="00A94D0F"/>
    <w:rsid w:val="00AC61D9"/>
    <w:rsid w:val="00B14C42"/>
    <w:rsid w:val="00B32B65"/>
    <w:rsid w:val="00B37FAE"/>
    <w:rsid w:val="00B937D7"/>
    <w:rsid w:val="00BC0598"/>
    <w:rsid w:val="00C26027"/>
    <w:rsid w:val="00C47962"/>
    <w:rsid w:val="00D61469"/>
    <w:rsid w:val="00D73A88"/>
    <w:rsid w:val="00E40943"/>
    <w:rsid w:val="00E63434"/>
    <w:rsid w:val="00F00D41"/>
    <w:rsid w:val="00F4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64"/>
        <o:r id="V:Rule10" type="connector" idref="#_x0000_s1060"/>
        <o:r id="V:Rule11" type="connector" idref="#_x0000_s1066"/>
        <o:r id="V:Rule12" type="connector" idref="#_x0000_s1065"/>
        <o:r id="V:Rule13" type="connector" idref="#_x0000_s1061"/>
        <o:r id="V:Rule14" type="connector" idref="#_x0000_s1059"/>
        <o:r id="V:Rule15" type="connector" idref="#_x0000_s1063"/>
        <o:r id="V:Rule1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1301"/>
    <w:rPr>
      <w:b/>
      <w:bCs/>
    </w:rPr>
  </w:style>
  <w:style w:type="character" w:styleId="a4">
    <w:name w:val="Hyperlink"/>
    <w:basedOn w:val="a0"/>
    <w:uiPriority w:val="99"/>
    <w:semiHidden/>
    <w:unhideWhenUsed/>
    <w:rsid w:val="00A71301"/>
    <w:rPr>
      <w:color w:val="0000FF"/>
      <w:u w:val="single"/>
    </w:rPr>
  </w:style>
  <w:style w:type="paragraph" w:customStyle="1" w:styleId="western">
    <w:name w:val="western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1301"/>
    <w:rPr>
      <w:i/>
      <w:iCs/>
    </w:rPr>
  </w:style>
  <w:style w:type="paragraph" w:customStyle="1" w:styleId="rtecenter">
    <w:name w:val="rtecenter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A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3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427A"/>
    <w:pPr>
      <w:ind w:left="720"/>
      <w:contextualSpacing/>
    </w:pPr>
  </w:style>
  <w:style w:type="character" w:customStyle="1" w:styleId="-">
    <w:name w:val="Интернет-ссылка"/>
    <w:rsid w:val="00B14C42"/>
    <w:rPr>
      <w:color w:val="000080"/>
      <w:u w:val="single"/>
    </w:rPr>
  </w:style>
  <w:style w:type="paragraph" w:customStyle="1" w:styleId="ConsPlusNormal">
    <w:name w:val="ConsPlusNormal"/>
    <w:qFormat/>
    <w:rsid w:val="001D28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D0F"/>
  </w:style>
  <w:style w:type="paragraph" w:styleId="ac">
    <w:name w:val="footer"/>
    <w:basedOn w:val="a"/>
    <w:link w:val="ad"/>
    <w:uiPriority w:val="99"/>
    <w:semiHidden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3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8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1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2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7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97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F://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CA57-A6FE-4CA8-8002-83AC2992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19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10</cp:revision>
  <cp:lastPrinted>2020-07-16T05:37:00Z</cp:lastPrinted>
  <dcterms:created xsi:type="dcterms:W3CDTF">2020-05-14T07:44:00Z</dcterms:created>
  <dcterms:modified xsi:type="dcterms:W3CDTF">2020-07-20T08:27:00Z</dcterms:modified>
</cp:coreProperties>
</file>