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E04" w:rsidRDefault="00035E04" w:rsidP="00035E04">
      <w:pPr>
        <w:jc w:val="both"/>
      </w:pPr>
      <w:r>
        <w:t>АДМИНИСТРАЦИЯ</w:t>
      </w:r>
    </w:p>
    <w:p w:rsidR="00035E04" w:rsidRDefault="00035E04" w:rsidP="00035E04">
      <w:pPr>
        <w:jc w:val="both"/>
      </w:pPr>
    </w:p>
    <w:p w:rsidR="00035E04" w:rsidRDefault="00035E04" w:rsidP="00035E04">
      <w:pPr>
        <w:jc w:val="both"/>
      </w:pPr>
      <w:r>
        <w:t>муниципального района «</w:t>
      </w:r>
      <w:proofErr w:type="spellStart"/>
      <w:r>
        <w:t>Мещовский</w:t>
      </w:r>
      <w:proofErr w:type="spellEnd"/>
      <w:r>
        <w:t xml:space="preserve"> район»</w:t>
      </w:r>
    </w:p>
    <w:p w:rsidR="00035E04" w:rsidRDefault="00035E04" w:rsidP="00035E04">
      <w:pPr>
        <w:jc w:val="both"/>
      </w:pPr>
    </w:p>
    <w:p w:rsidR="00035E04" w:rsidRDefault="00035E04" w:rsidP="00035E04">
      <w:pPr>
        <w:jc w:val="both"/>
      </w:pPr>
      <w:r>
        <w:t xml:space="preserve"> Калужской области</w:t>
      </w:r>
    </w:p>
    <w:p w:rsidR="00035E04" w:rsidRDefault="00035E04" w:rsidP="00035E04">
      <w:pPr>
        <w:jc w:val="both"/>
      </w:pPr>
    </w:p>
    <w:p w:rsidR="00035E04" w:rsidRDefault="00035E04" w:rsidP="00035E04">
      <w:pPr>
        <w:jc w:val="both"/>
      </w:pPr>
      <w:r>
        <w:t xml:space="preserve"> </w:t>
      </w:r>
    </w:p>
    <w:p w:rsidR="00035E04" w:rsidRPr="00035E04" w:rsidRDefault="00035E04" w:rsidP="00035E04">
      <w:pPr>
        <w:jc w:val="center"/>
        <w:rPr>
          <w:b/>
        </w:rPr>
      </w:pPr>
    </w:p>
    <w:p w:rsidR="00035E04" w:rsidRPr="00035E04" w:rsidRDefault="00035E04" w:rsidP="00035E04">
      <w:pPr>
        <w:jc w:val="center"/>
        <w:rPr>
          <w:b/>
        </w:rPr>
      </w:pPr>
      <w:r w:rsidRPr="00035E04">
        <w:rPr>
          <w:b/>
        </w:rPr>
        <w:t>ПОСТАНОВЛЕНИЕ</w:t>
      </w:r>
    </w:p>
    <w:p w:rsidR="00035E04" w:rsidRPr="00035E04" w:rsidRDefault="00035E04" w:rsidP="00035E04">
      <w:pPr>
        <w:jc w:val="center"/>
        <w:rPr>
          <w:b/>
        </w:rPr>
      </w:pPr>
      <w:r w:rsidRPr="00035E04">
        <w:rPr>
          <w:b/>
        </w:rPr>
        <w:t>от 25 января 2019г                                                                 № 50</w:t>
      </w:r>
    </w:p>
    <w:p w:rsidR="00035E04" w:rsidRPr="00035E04" w:rsidRDefault="00035E04" w:rsidP="00035E04">
      <w:pPr>
        <w:jc w:val="center"/>
        <w:rPr>
          <w:b/>
        </w:rPr>
      </w:pPr>
      <w:r w:rsidRPr="00035E04">
        <w:rPr>
          <w:b/>
        </w:rPr>
        <w:t>О внесении изменений в постановление администрации</w:t>
      </w:r>
    </w:p>
    <w:p w:rsidR="00035E04" w:rsidRPr="00035E04" w:rsidRDefault="00035E04" w:rsidP="00035E04">
      <w:pPr>
        <w:jc w:val="center"/>
        <w:rPr>
          <w:b/>
        </w:rPr>
      </w:pPr>
      <w:r w:rsidRPr="00035E04">
        <w:rPr>
          <w:b/>
        </w:rPr>
        <w:t>МР «</w:t>
      </w:r>
      <w:proofErr w:type="spellStart"/>
      <w:r w:rsidRPr="00035E04">
        <w:rPr>
          <w:b/>
        </w:rPr>
        <w:t>Мещовский</w:t>
      </w:r>
      <w:proofErr w:type="spellEnd"/>
      <w:r w:rsidRPr="00035E04">
        <w:rPr>
          <w:b/>
        </w:rPr>
        <w:t xml:space="preserve"> район» от 14.06.2016 №  292</w:t>
      </w:r>
    </w:p>
    <w:p w:rsidR="00035E04" w:rsidRPr="00035E04" w:rsidRDefault="00035E04" w:rsidP="00035E04">
      <w:pPr>
        <w:jc w:val="center"/>
        <w:rPr>
          <w:b/>
        </w:rPr>
      </w:pPr>
      <w:r w:rsidRPr="00035E04">
        <w:rPr>
          <w:b/>
        </w:rPr>
        <w:t>«Об утверждении Административного регламента</w:t>
      </w:r>
    </w:p>
    <w:p w:rsidR="00035E04" w:rsidRPr="00035E04" w:rsidRDefault="00035E04" w:rsidP="00035E04">
      <w:pPr>
        <w:jc w:val="center"/>
        <w:rPr>
          <w:b/>
        </w:rPr>
      </w:pPr>
      <w:r w:rsidRPr="00035E04">
        <w:rPr>
          <w:b/>
        </w:rPr>
        <w:t>предоставления государственной услуги</w:t>
      </w:r>
    </w:p>
    <w:p w:rsidR="00035E04" w:rsidRPr="00035E04" w:rsidRDefault="00035E04" w:rsidP="00035E04">
      <w:pPr>
        <w:jc w:val="center"/>
        <w:rPr>
          <w:b/>
        </w:rPr>
      </w:pPr>
      <w:r w:rsidRPr="00035E04">
        <w:rPr>
          <w:b/>
        </w:rPr>
        <w:t>«Назначение и выплата ежемесячной денежной компенсации</w:t>
      </w:r>
    </w:p>
    <w:p w:rsidR="00035E04" w:rsidRPr="00035E04" w:rsidRDefault="00035E04" w:rsidP="00035E04">
      <w:pPr>
        <w:jc w:val="center"/>
        <w:rPr>
          <w:b/>
        </w:rPr>
      </w:pPr>
      <w:r w:rsidRPr="00035E04">
        <w:rPr>
          <w:b/>
        </w:rPr>
        <w:t>на полноценное питание детям второго и третьего года жизни »</w:t>
      </w:r>
    </w:p>
    <w:p w:rsidR="00035E04" w:rsidRDefault="00035E04" w:rsidP="00035E04">
      <w:pPr>
        <w:jc w:val="both"/>
      </w:pPr>
      <w:r>
        <w:t xml:space="preserve">           </w:t>
      </w:r>
    </w:p>
    <w:p w:rsidR="00035E04" w:rsidRDefault="00035E04" w:rsidP="00035E04">
      <w:pPr>
        <w:jc w:val="both"/>
      </w:pPr>
      <w:r>
        <w:t xml:space="preserve"> На основании ст.43 Федерального закона от 06.10.2003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ст. ст. 7,35 Устава МР «</w:t>
      </w:r>
      <w:proofErr w:type="spellStart"/>
      <w:r>
        <w:t>Мещовский</w:t>
      </w:r>
      <w:proofErr w:type="spellEnd"/>
      <w:r>
        <w:t xml:space="preserve"> район», администрация муниципального района «</w:t>
      </w:r>
      <w:proofErr w:type="spellStart"/>
      <w:r>
        <w:t>Мещовский</w:t>
      </w:r>
      <w:proofErr w:type="spellEnd"/>
      <w:r>
        <w:t xml:space="preserve">  район»</w:t>
      </w:r>
    </w:p>
    <w:p w:rsidR="00035E04" w:rsidRDefault="00035E04" w:rsidP="00035E04">
      <w:pPr>
        <w:jc w:val="both"/>
      </w:pPr>
    </w:p>
    <w:p w:rsidR="00035E04" w:rsidRDefault="00035E04" w:rsidP="00035E04">
      <w:pPr>
        <w:jc w:val="both"/>
      </w:pPr>
      <w:r>
        <w:t>ПОСТАНОВЛЯЕТ:</w:t>
      </w:r>
    </w:p>
    <w:p w:rsidR="00035E04" w:rsidRDefault="00035E04" w:rsidP="00035E04">
      <w:pPr>
        <w:jc w:val="both"/>
      </w:pPr>
    </w:p>
    <w:p w:rsidR="00035E04" w:rsidRDefault="00035E04" w:rsidP="00035E04">
      <w:pPr>
        <w:jc w:val="both"/>
      </w:pPr>
      <w:r>
        <w:t>Внести в приложение к постановлению администрации муниципального района «</w:t>
      </w:r>
      <w:proofErr w:type="spellStart"/>
      <w:r>
        <w:t>Мещовский</w:t>
      </w:r>
      <w:proofErr w:type="spellEnd"/>
      <w:r>
        <w:t xml:space="preserve"> район» от 14.06.2016 № 292 «Об утверждении Административного регламента по предоставлению государственной услуги «Назначение и выплата ежемесячной денежной компенсации на полноценное питание детям второго и третьего года жизни» (далее – Административный регламент) следующие изменения:</w:t>
      </w:r>
    </w:p>
    <w:p w:rsidR="00035E04" w:rsidRDefault="00035E04" w:rsidP="00035E04">
      <w:pPr>
        <w:jc w:val="both"/>
      </w:pPr>
      <w:r>
        <w:t xml:space="preserve">           1.1.Название пункта и пункт 2.8 раздела 2 Административного регламента изложить в новой редакции:</w:t>
      </w:r>
    </w:p>
    <w:p w:rsidR="00035E04" w:rsidRDefault="00035E04" w:rsidP="00035E04">
      <w:pPr>
        <w:jc w:val="both"/>
      </w:pPr>
      <w:r>
        <w:lastRenderedPageBreak/>
        <w:t xml:space="preserve">           « 2.8. </w:t>
      </w:r>
      <w:proofErr w:type="gramStart"/>
      <w:r>
        <w:t>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w:t>
      </w:r>
      <w:proofErr w:type="gramEnd"/>
      <w:r>
        <w:t xml:space="preserve"> услуг.</w:t>
      </w:r>
    </w:p>
    <w:p w:rsidR="00035E04" w:rsidRDefault="00035E04" w:rsidP="00035E04">
      <w:pPr>
        <w:jc w:val="both"/>
      </w:pPr>
      <w:r>
        <w:t>Уполномоченный орган,  не вправе требовать от заявителя:</w:t>
      </w:r>
    </w:p>
    <w:p w:rsidR="00035E04" w:rsidRDefault="00035E04" w:rsidP="00035E04">
      <w:pPr>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35E04" w:rsidRDefault="00035E04" w:rsidP="00035E04">
      <w:pPr>
        <w:jc w:val="both"/>
      </w:pPr>
      <w: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w:t>
      </w:r>
    </w:p>
    <w:p w:rsidR="00035E04" w:rsidRDefault="00035E04" w:rsidP="00035E04">
      <w:pPr>
        <w:jc w:val="both"/>
      </w:pPr>
      <w:proofErr w:type="gramStart"/>
      <w:r>
        <w:t>распоряжении министерства,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035E04" w:rsidRDefault="00035E04" w:rsidP="00035E04">
      <w:pPr>
        <w:jc w:val="both"/>
      </w:pPr>
      <w:proofErr w:type="gramStart"/>
      <w: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roofErr w:type="gramEnd"/>
    </w:p>
    <w:p w:rsidR="00035E04" w:rsidRDefault="00035E04" w:rsidP="00035E04">
      <w:pPr>
        <w:jc w:val="both"/>
      </w:pPr>
      <w: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35E04" w:rsidRDefault="00035E04" w:rsidP="00035E04">
      <w:pPr>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35E04" w:rsidRDefault="00035E04" w:rsidP="00035E04">
      <w:pPr>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35E04" w:rsidRDefault="00035E04" w:rsidP="00035E04">
      <w:pPr>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35E04" w:rsidRDefault="00035E04" w:rsidP="00035E04">
      <w:pPr>
        <w:jc w:val="both"/>
      </w:pPr>
      <w:proofErr w:type="gramStart"/>
      <w: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t xml:space="preserve"> </w:t>
      </w:r>
      <w:proofErr w:type="gramStart"/>
      <w: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035E04" w:rsidRDefault="00035E04" w:rsidP="00035E04">
      <w:pPr>
        <w:jc w:val="both"/>
      </w:pPr>
      <w:r>
        <w:t>1.2. Название пункта и пункт 2.9 раздела II Административного регламента изложить в новой редакции:</w:t>
      </w:r>
    </w:p>
    <w:p w:rsidR="00035E04" w:rsidRDefault="00035E04" w:rsidP="00035E04">
      <w:pPr>
        <w:jc w:val="both"/>
      </w:pPr>
      <w:r>
        <w:t xml:space="preserve">          «2.9. Исчерпывающий перечень оснований для отказа  в приеме документов, необходимых для предоставления государственной  услуги.</w:t>
      </w:r>
    </w:p>
    <w:p w:rsidR="00035E04" w:rsidRDefault="00035E04" w:rsidP="00035E04">
      <w:pPr>
        <w:jc w:val="both"/>
      </w:pPr>
      <w:r>
        <w:t xml:space="preserve">                    Основания для отказа в приеме документов, необходимых для предоставления государственной услуги, действующим законодательством не предусмотрены.</w:t>
      </w:r>
    </w:p>
    <w:p w:rsidR="00035E04" w:rsidRDefault="00035E04" w:rsidP="00035E04">
      <w:pPr>
        <w:jc w:val="both"/>
      </w:pPr>
      <w:r>
        <w:t xml:space="preserve">                   ОСЗН не вправе отказать в приеме документов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 государственных и муниципальных услуг».</w:t>
      </w:r>
    </w:p>
    <w:p w:rsidR="00035E04" w:rsidRDefault="00035E04" w:rsidP="00035E04">
      <w:pPr>
        <w:jc w:val="both"/>
      </w:pPr>
      <w:r>
        <w:t xml:space="preserve">              1.3. Название пункта и пункт 2.10 раздела II Административного регламента изложить в новой редакции:</w:t>
      </w:r>
    </w:p>
    <w:p w:rsidR="00035E04" w:rsidRDefault="00035E04" w:rsidP="00035E04">
      <w:pPr>
        <w:jc w:val="both"/>
      </w:pPr>
      <w:r>
        <w:t xml:space="preserve">          « 2.10. Исчерпывающий перечень оснований для приостановления или отказа в предоставлении государственной услуги.</w:t>
      </w:r>
    </w:p>
    <w:p w:rsidR="00035E04" w:rsidRDefault="00035E04" w:rsidP="00035E04">
      <w:pPr>
        <w:jc w:val="both"/>
      </w:pPr>
      <w:r>
        <w:t>Оснований для приостановления предоставления государственной услуги законодательством Калужской области не предусмотрено.</w:t>
      </w:r>
    </w:p>
    <w:p w:rsidR="00035E04" w:rsidRDefault="00035E04" w:rsidP="00035E04">
      <w:pPr>
        <w:jc w:val="both"/>
      </w:pPr>
      <w:r>
        <w:t>Основаниями для отказа в предоставлении государственной услуги являются:</w:t>
      </w:r>
    </w:p>
    <w:p w:rsidR="00035E04" w:rsidRDefault="00035E04" w:rsidP="00035E04">
      <w:pPr>
        <w:jc w:val="both"/>
      </w:pPr>
      <w:r>
        <w:t xml:space="preserve">-отсутствие у ребенка права  на получение ежемесячной денежной компенсации;  </w:t>
      </w:r>
    </w:p>
    <w:p w:rsidR="00035E04" w:rsidRDefault="00035E04" w:rsidP="00035E04">
      <w:pPr>
        <w:jc w:val="both"/>
      </w:pPr>
      <w:r>
        <w:t xml:space="preserve"> -предоставление заявителем документов не в полном объеме;</w:t>
      </w:r>
    </w:p>
    <w:p w:rsidR="00035E04" w:rsidRDefault="00035E04" w:rsidP="00035E04">
      <w:pPr>
        <w:jc w:val="both"/>
      </w:pPr>
      <w:r>
        <w:t>- наличие в документах приписок, подчисток, поправок ».</w:t>
      </w:r>
    </w:p>
    <w:p w:rsidR="00035E04" w:rsidRDefault="00035E04" w:rsidP="00035E04">
      <w:pPr>
        <w:jc w:val="both"/>
      </w:pPr>
      <w:r>
        <w:t xml:space="preserve">     1.4. Пункт 3.4. раздела III Административного регламента изложить в новой редакции:</w:t>
      </w:r>
    </w:p>
    <w:p w:rsidR="00035E04" w:rsidRDefault="00035E04" w:rsidP="00035E04">
      <w:pPr>
        <w:jc w:val="both"/>
      </w:pPr>
      <w:r>
        <w:t xml:space="preserve"> «В предоставлении государственной услуги (в части приема заявления с необходимыми документами для предоставления государственной услуги) участвует многофункциональный центр при наличии заключенного соглашения о взаимодействии между многофункциональным </w:t>
      </w:r>
      <w:r>
        <w:lastRenderedPageBreak/>
        <w:t>центром и отделом социальной защиты населения администрации МР «</w:t>
      </w:r>
      <w:proofErr w:type="spellStart"/>
      <w:r>
        <w:t>Мещовский</w:t>
      </w:r>
      <w:proofErr w:type="spellEnd"/>
      <w:r>
        <w:t xml:space="preserve"> район», наделённым полномочиями по предоставлению государственной услуги.</w:t>
      </w:r>
    </w:p>
    <w:p w:rsidR="00035E04" w:rsidRDefault="00035E04" w:rsidP="00035E04">
      <w:pPr>
        <w:jc w:val="both"/>
      </w:pPr>
      <w:r>
        <w:t>Сведения о месте нахождения, номерах телефонов, адресах электронной почты многофункционального центра (филиалов) содержаться на официальном сайте многофункционального центра http://mfc40.ru.</w:t>
      </w:r>
    </w:p>
    <w:p w:rsidR="00035E04" w:rsidRDefault="00035E04" w:rsidP="00035E04">
      <w:pPr>
        <w:jc w:val="both"/>
      </w:pPr>
      <w:r>
        <w:t>Многофункциональные центры осуществляют:</w:t>
      </w:r>
    </w:p>
    <w:p w:rsidR="00035E04" w:rsidRDefault="00035E04" w:rsidP="00035E04">
      <w:pPr>
        <w:jc w:val="both"/>
      </w:pPr>
      <w:r>
        <w:t>- прием запросов о предоставлении государственных или муниципальных услуг, а также прием комплексных запросов;</w:t>
      </w:r>
    </w:p>
    <w:p w:rsidR="00035E04" w:rsidRDefault="00035E04" w:rsidP="00035E04">
      <w:pPr>
        <w:jc w:val="both"/>
      </w:pPr>
      <w:proofErr w:type="gramStart"/>
      <w:r>
        <w:t>-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w:t>
      </w:r>
      <w:proofErr w:type="gramEnd"/>
      <w:r>
        <w:t xml:space="preserve"> </w:t>
      </w:r>
      <w:proofErr w:type="gramStart"/>
      <w:r>
        <w:t>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w:t>
      </w:r>
      <w:proofErr w:type="gramEnd"/>
      <w:r>
        <w:t xml:space="preserve"> муниципальные услуги;</w:t>
      </w:r>
    </w:p>
    <w:p w:rsidR="00035E04" w:rsidRDefault="00035E04" w:rsidP="00035E04">
      <w:pPr>
        <w:jc w:val="both"/>
      </w:pPr>
      <w:proofErr w:type="gramStart"/>
      <w:r>
        <w:t>-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roofErr w:type="gramEnd"/>
    </w:p>
    <w:p w:rsidR="00035E04" w:rsidRDefault="00035E04" w:rsidP="00035E04">
      <w:pPr>
        <w:jc w:val="both"/>
      </w:pPr>
      <w:r>
        <w:t>Информирование заявителей осуществляется на информационных стендах, расположенных в здании многофункционального центра и на официальном сайте многофункционального центра.</w:t>
      </w:r>
    </w:p>
    <w:p w:rsidR="00035E04" w:rsidRDefault="00035E04" w:rsidP="00035E04">
      <w:pPr>
        <w:jc w:val="both"/>
      </w:pPr>
      <w:r>
        <w:t>Многофункциональные центры, не вправе требовать от заявителя:</w:t>
      </w:r>
    </w:p>
    <w:p w:rsidR="00035E04" w:rsidRDefault="00035E04" w:rsidP="00035E04">
      <w:pPr>
        <w:jc w:val="both"/>
      </w:pPr>
      <w: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035E04" w:rsidRDefault="00035E04" w:rsidP="00035E04">
      <w:pPr>
        <w:jc w:val="both"/>
      </w:pPr>
      <w:proofErr w:type="gramStart"/>
      <w: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w:t>
      </w:r>
      <w:r>
        <w:lastRenderedPageBreak/>
        <w:t>правовыми</w:t>
      </w:r>
      <w:proofErr w:type="gramEnd"/>
      <w:r>
        <w:t xml:space="preserve"> актами, за исключением документов, включенных в определенный частью 6 статьи 7 Федерального закона № 210-ФЗ перечень документов;</w:t>
      </w:r>
    </w:p>
    <w:p w:rsidR="00035E04" w:rsidRDefault="00035E04" w:rsidP="00035E04">
      <w:pPr>
        <w:jc w:val="both"/>
      </w:pPr>
      <w:proofErr w:type="gramStart"/>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roofErr w:type="gramEnd"/>
    </w:p>
    <w:p w:rsidR="00035E04" w:rsidRDefault="00035E04" w:rsidP="00035E04">
      <w:pPr>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35E04" w:rsidRDefault="00035E04" w:rsidP="00035E04">
      <w:pPr>
        <w:jc w:val="both"/>
      </w:pPr>
      <w:r>
        <w:t xml:space="preserve">    Многофункциональный центр, его работники  несут ответственность, установленную законодательством Российской Федерации».      </w:t>
      </w:r>
    </w:p>
    <w:p w:rsidR="00035E04" w:rsidRDefault="00035E04" w:rsidP="00035E04">
      <w:pPr>
        <w:jc w:val="both"/>
      </w:pPr>
      <w:r>
        <w:t xml:space="preserve"> 1.5. Название раздела V Административного регламента  изложить в новой редакции:</w:t>
      </w:r>
    </w:p>
    <w:p w:rsidR="00035E04" w:rsidRDefault="00035E04" w:rsidP="00035E04">
      <w:pPr>
        <w:jc w:val="both"/>
      </w:pPr>
      <w:r>
        <w:t xml:space="preserve">        « V. </w:t>
      </w:r>
      <w:proofErr w:type="gramStart"/>
      <w: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035E04" w:rsidRDefault="00035E04" w:rsidP="00035E04">
      <w:pPr>
        <w:jc w:val="both"/>
      </w:pPr>
      <w:r>
        <w:t xml:space="preserve">         1.6. Название пункта и пункт 5.1 раздела V Административного регламента изложить в новой редакции</w:t>
      </w:r>
    </w:p>
    <w:p w:rsidR="00035E04" w:rsidRDefault="00035E04" w:rsidP="00035E04">
      <w:pPr>
        <w:jc w:val="both"/>
      </w:pPr>
      <w:proofErr w:type="gramStart"/>
      <w:r>
        <w:t>«5.1.Предмет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от 27.07.2010г., или их работников.</w:t>
      </w:r>
      <w:proofErr w:type="gramEnd"/>
    </w:p>
    <w:p w:rsidR="00035E04" w:rsidRDefault="00035E04" w:rsidP="00035E04">
      <w:pPr>
        <w:jc w:val="both"/>
      </w:pPr>
      <w:r>
        <w:t xml:space="preserve">Заявитель может обратиться с </w:t>
      </w:r>
      <w:proofErr w:type="gramStart"/>
      <w:r>
        <w:t>жалобой</w:t>
      </w:r>
      <w:proofErr w:type="gramEnd"/>
      <w:r>
        <w:t xml:space="preserve"> в том числе в следующих случаях:</w:t>
      </w:r>
    </w:p>
    <w:p w:rsidR="00035E04" w:rsidRDefault="00035E04" w:rsidP="00035E04">
      <w:pPr>
        <w:jc w:val="both"/>
      </w:pPr>
      <w:r>
        <w:t>- нарушение срока регистрации запроса о предоставлении государственной или муниципальной услуги;</w:t>
      </w:r>
    </w:p>
    <w:p w:rsidR="00035E04" w:rsidRDefault="00035E04" w:rsidP="00035E04">
      <w:pPr>
        <w:jc w:val="both"/>
      </w:pPr>
      <w:r>
        <w:lastRenderedPageBreak/>
        <w:t xml:space="preserve">- нарушение срока предоставления государственной или муниципальной услуги.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35E04" w:rsidRDefault="00035E04" w:rsidP="00035E04">
      <w:pPr>
        <w:jc w:val="both"/>
      </w:pPr>
      <w:r>
        <w:t>- требование у заявителя документов или информации либо осуществлении 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35E04" w:rsidRDefault="00035E04" w:rsidP="00035E04">
      <w:pPr>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35E04" w:rsidRDefault="00035E04" w:rsidP="00035E04">
      <w:pPr>
        <w:jc w:val="both"/>
      </w:pPr>
      <w:proofErr w:type="gramStart"/>
      <w:r>
        <w:t>-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35E04" w:rsidRDefault="00035E04" w:rsidP="00035E04">
      <w:pPr>
        <w:jc w:val="both"/>
      </w:pPr>
      <w:r>
        <w:t xml:space="preserve">         -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5E04" w:rsidRDefault="00035E04" w:rsidP="00035E04">
      <w:pPr>
        <w:jc w:val="both"/>
      </w:pPr>
      <w:proofErr w:type="gramStart"/>
      <w:r>
        <w:t>-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w:t>
      </w:r>
      <w:proofErr w:type="gramEnd"/>
      <w:r>
        <w:t xml:space="preserve"> таких исправлений.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35E04" w:rsidRDefault="00035E04" w:rsidP="00035E04">
      <w:pPr>
        <w:jc w:val="both"/>
      </w:pPr>
      <w:r>
        <w:lastRenderedPageBreak/>
        <w:t>- нарушение срока или порядка выдачи документов по результатам предоставления государственной или муниципальной услуги;</w:t>
      </w:r>
    </w:p>
    <w:p w:rsidR="00035E04" w:rsidRDefault="00035E04" w:rsidP="00035E04">
      <w:pPr>
        <w:jc w:val="both"/>
      </w:pPr>
      <w:proofErr w:type="gramStart"/>
      <w:r>
        <w:t>-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35E04" w:rsidRDefault="00035E04" w:rsidP="00035E04">
      <w:pPr>
        <w:jc w:val="both"/>
      </w:pPr>
      <w:r>
        <w:t xml:space="preserve"> </w:t>
      </w:r>
      <w:proofErr w:type="gramStart"/>
      <w:r>
        <w:t>-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 ФЗ».</w:t>
      </w:r>
      <w:proofErr w:type="gramEnd"/>
    </w:p>
    <w:p w:rsidR="00035E04" w:rsidRDefault="00035E04" w:rsidP="00035E04">
      <w:pPr>
        <w:jc w:val="both"/>
      </w:pPr>
      <w:r>
        <w:t>1.7.  Пункт 5.2 Административного регламента изложить в новой редакции;</w:t>
      </w:r>
    </w:p>
    <w:p w:rsidR="00035E04" w:rsidRDefault="00035E04" w:rsidP="00035E04">
      <w:pPr>
        <w:jc w:val="both"/>
      </w:pPr>
      <w:proofErr w:type="gramStart"/>
      <w: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w:t>
      </w:r>
      <w:proofErr w:type="gramEnd"/>
      <w: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035E04" w:rsidRDefault="00035E04" w:rsidP="00035E04">
      <w:pPr>
        <w:jc w:val="both"/>
      </w:pPr>
      <w:r>
        <w:t xml:space="preserve"> </w:t>
      </w:r>
      <w:proofErr w:type="gramStart"/>
      <w: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w:t>
      </w:r>
      <w:r>
        <w:lastRenderedPageBreak/>
        <w:t>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t>принята</w:t>
      </w:r>
      <w:proofErr w:type="gramEnd"/>
      <w: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35E04" w:rsidRDefault="00035E04" w:rsidP="00035E04">
      <w:pPr>
        <w:jc w:val="both"/>
      </w:pPr>
    </w:p>
    <w:p w:rsidR="00035E04" w:rsidRDefault="00035E04" w:rsidP="00035E04">
      <w:pPr>
        <w:jc w:val="both"/>
      </w:pPr>
      <w:r>
        <w:t xml:space="preserve"> </w:t>
      </w:r>
      <w:proofErr w:type="gramStart"/>
      <w: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t xml:space="preserve"> правовыми актами.</w:t>
      </w:r>
    </w:p>
    <w:p w:rsidR="00035E04" w:rsidRDefault="00035E04" w:rsidP="00035E04">
      <w:pPr>
        <w:jc w:val="both"/>
      </w:pPr>
      <w:r>
        <w:t xml:space="preserve"> Жалоба должна содержать:</w:t>
      </w:r>
    </w:p>
    <w:p w:rsidR="00035E04" w:rsidRDefault="00035E04" w:rsidP="00035E04">
      <w:pPr>
        <w:jc w:val="both"/>
      </w:pPr>
      <w:proofErr w:type="gramStart"/>
      <w: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035E04" w:rsidRDefault="00035E04" w:rsidP="00035E04">
      <w:pPr>
        <w:jc w:val="both"/>
      </w:pPr>
      <w:r>
        <w:t xml:space="preserve">- фамилию, имя, отчество (последнее - при наличии), сведения о месте жительства </w:t>
      </w:r>
      <w:proofErr w:type="gramStart"/>
      <w:r>
        <w:t>заявителя</w:t>
      </w:r>
      <w:proofErr w:type="gramEnd"/>
      <w:r>
        <w:t xml:space="preserve">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5E04" w:rsidRDefault="00035E04" w:rsidP="00035E04">
      <w:pPr>
        <w:jc w:val="both"/>
      </w:pPr>
      <w:r>
        <w:t xml:space="preserve">        -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035E04" w:rsidRDefault="00035E04" w:rsidP="00035E04">
      <w:pPr>
        <w:jc w:val="both"/>
      </w:pPr>
      <w:r>
        <w:lastRenderedPageBreak/>
        <w:t xml:space="preserve">       -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35E04" w:rsidRDefault="00035E04" w:rsidP="00035E04">
      <w:pPr>
        <w:jc w:val="both"/>
      </w:pPr>
      <w:r>
        <w:t xml:space="preserve"> 1.8. Пункт 5.3 раздела V Административного регламента изложить в новой редакции</w:t>
      </w:r>
    </w:p>
    <w:p w:rsidR="00035E04" w:rsidRDefault="00035E04" w:rsidP="00035E04">
      <w:pPr>
        <w:jc w:val="both"/>
      </w:pPr>
      <w:r>
        <w:t xml:space="preserve">  </w:t>
      </w:r>
      <w:proofErr w:type="gramStart"/>
      <w: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w:t>
      </w:r>
      <w:proofErr w:type="gramEnd"/>
      <w:r>
        <w:t xml:space="preserve"> или в случае обжалования нарушения установленного срока таких исправлений - в течение пяти рабочих дней со дня ее регистрации».</w:t>
      </w:r>
    </w:p>
    <w:p w:rsidR="00035E04" w:rsidRDefault="00035E04" w:rsidP="00035E04">
      <w:pPr>
        <w:jc w:val="both"/>
      </w:pPr>
    </w:p>
    <w:p w:rsidR="00035E04" w:rsidRDefault="00035E04" w:rsidP="00035E04">
      <w:pPr>
        <w:jc w:val="both"/>
      </w:pPr>
      <w:r>
        <w:t>1.9. Название и пункт 5.6 раздела V Административного регламента изложить в новой редакции:</w:t>
      </w:r>
    </w:p>
    <w:p w:rsidR="00035E04" w:rsidRDefault="00035E04" w:rsidP="00035E04">
      <w:pPr>
        <w:jc w:val="both"/>
      </w:pPr>
      <w:r>
        <w:t xml:space="preserve"> «5.6.   Результат рассмотрения жалобы.</w:t>
      </w:r>
    </w:p>
    <w:p w:rsidR="00035E04" w:rsidRDefault="00035E04" w:rsidP="00035E04">
      <w:pPr>
        <w:jc w:val="both"/>
      </w:pPr>
      <w:r>
        <w:t>По результатам рассмотрения жалобы принимается одно из следующих решений:</w:t>
      </w:r>
    </w:p>
    <w:p w:rsidR="00035E04" w:rsidRDefault="00035E04" w:rsidP="00035E04">
      <w:pPr>
        <w:jc w:val="both"/>
      </w:pPr>
      <w:proofErr w:type="gramStart"/>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035E04" w:rsidRDefault="00035E04" w:rsidP="00035E04">
      <w:pPr>
        <w:jc w:val="both"/>
      </w:pPr>
      <w: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35E04" w:rsidRDefault="00035E04" w:rsidP="00035E04">
      <w:pPr>
        <w:jc w:val="both"/>
      </w:pPr>
      <w:r>
        <w:t>2) в удовлетворении жалобы отказывается.</w:t>
      </w:r>
    </w:p>
    <w:p w:rsidR="00035E04" w:rsidRDefault="00035E04" w:rsidP="00035E04">
      <w:pPr>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5E04" w:rsidRDefault="00035E04" w:rsidP="00035E04">
      <w:pPr>
        <w:jc w:val="both"/>
      </w:pPr>
      <w:r>
        <w:t xml:space="preserve"> Не позднее дня, следующего за днем принятия решения, указанного в подпунктах 1) и 2)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5E04" w:rsidRDefault="00035E04" w:rsidP="00035E04">
      <w:pPr>
        <w:jc w:val="both"/>
      </w:pPr>
      <w:r>
        <w:lastRenderedPageBreak/>
        <w:t xml:space="preserve">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частью 1 пункта 5.2 Административного регламента, незамедлительно направляют имеющиеся материалы в органы прокуратуры».</w:t>
      </w:r>
    </w:p>
    <w:p w:rsidR="00035E04" w:rsidRDefault="00035E04" w:rsidP="00035E04">
      <w:pPr>
        <w:jc w:val="both"/>
      </w:pPr>
      <w:r>
        <w:t>Настоящее постановление вступает в силу с момента его официального опубликования, подлежит размещению на официальном сайте администрации МР «</w:t>
      </w:r>
      <w:proofErr w:type="spellStart"/>
      <w:r>
        <w:t>Мещовский</w:t>
      </w:r>
      <w:proofErr w:type="spellEnd"/>
      <w:r>
        <w:t xml:space="preserve"> район».</w:t>
      </w:r>
    </w:p>
    <w:p w:rsidR="00035E04" w:rsidRDefault="00035E04" w:rsidP="00035E04">
      <w:pPr>
        <w:jc w:val="both"/>
      </w:pPr>
      <w:r>
        <w:t xml:space="preserve">Контроль исполнения настоящего постановления возложить на заместителя главы администрации муниципального района </w:t>
      </w:r>
      <w:proofErr w:type="spellStart"/>
      <w:r>
        <w:t>Мещовский</w:t>
      </w:r>
      <w:proofErr w:type="spellEnd"/>
      <w:r>
        <w:t xml:space="preserve"> район» </w:t>
      </w:r>
      <w:proofErr w:type="spellStart"/>
      <w:r>
        <w:t>Аношкину</w:t>
      </w:r>
      <w:proofErr w:type="spellEnd"/>
      <w:r>
        <w:t xml:space="preserve"> Н.А.</w:t>
      </w:r>
    </w:p>
    <w:p w:rsidR="00786E56" w:rsidRDefault="00035E04" w:rsidP="00035E04">
      <w:pPr>
        <w:jc w:val="both"/>
      </w:pPr>
      <w:r>
        <w:t>Глава  администрации                                                                  В.Г. Поляков</w:t>
      </w:r>
    </w:p>
    <w:sectPr w:rsidR="00786E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35E04"/>
    <w:rsid w:val="00035E04"/>
    <w:rsid w:val="00786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4075</Words>
  <Characters>23231</Characters>
  <Application>Microsoft Office Word</Application>
  <DocSecurity>0</DocSecurity>
  <Lines>193</Lines>
  <Paragraphs>54</Paragraphs>
  <ScaleCrop>false</ScaleCrop>
  <Company>Microsoft</Company>
  <LinksUpToDate>false</LinksUpToDate>
  <CharactersWithSpaces>27252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2022-10-17T09:33:00Z</dcterms:created>
  <dcterms:modified xsi:type="dcterms:W3CDTF">2022-10-17T09:36:00Z</dcterms:modified>
</cp:coreProperties>
</file>