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6C" w:rsidRDefault="00D1486C" w:rsidP="00D1486C">
      <w:pPr>
        <w:pStyle w:val="a3"/>
        <w:rPr>
          <w:sz w:val="40"/>
          <w:szCs w:val="40"/>
        </w:rPr>
      </w:pPr>
      <w:r>
        <w:rPr>
          <w:rFonts w:ascii="Palatino Linotype" w:hAnsi="Palatino Linotype" w:cs="Palatino Linotype"/>
          <w:b/>
          <w:smallCaps/>
          <w:noProof/>
        </w:rPr>
        <w:drawing>
          <wp:inline distT="0" distB="0" distL="0" distR="0">
            <wp:extent cx="807720" cy="914400"/>
            <wp:effectExtent l="0" t="0" r="0"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3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807720" cy="914400"/>
                    </a:xfrm>
                    <a:prstGeom prst="rect">
                      <a:avLst/>
                    </a:prstGeom>
                    <a:noFill/>
                    <a:ln>
                      <a:noFill/>
                    </a:ln>
                  </pic:spPr>
                </pic:pic>
              </a:graphicData>
            </a:graphic>
          </wp:inline>
        </w:drawing>
      </w:r>
    </w:p>
    <w:p w:rsidR="00D1486C" w:rsidRDefault="00D1486C" w:rsidP="00D1486C">
      <w:pPr>
        <w:pStyle w:val="a3"/>
        <w:rPr>
          <w:sz w:val="40"/>
          <w:szCs w:val="40"/>
        </w:rPr>
      </w:pPr>
    </w:p>
    <w:p w:rsidR="00D1486C" w:rsidRPr="00DB709C" w:rsidRDefault="00D1486C" w:rsidP="00D1486C">
      <w:pPr>
        <w:pStyle w:val="a3"/>
        <w:rPr>
          <w:b/>
          <w:sz w:val="32"/>
          <w:szCs w:val="32"/>
        </w:rPr>
      </w:pPr>
      <w:r w:rsidRPr="00DB709C">
        <w:rPr>
          <w:b/>
          <w:sz w:val="32"/>
          <w:szCs w:val="32"/>
        </w:rPr>
        <w:t>АДМИНИСТРАЦИЯ</w:t>
      </w:r>
    </w:p>
    <w:p w:rsidR="00D1486C" w:rsidRPr="00DB709C" w:rsidRDefault="00D1486C" w:rsidP="00D1486C">
      <w:pPr>
        <w:jc w:val="center"/>
        <w:rPr>
          <w:b/>
          <w:sz w:val="32"/>
          <w:szCs w:val="32"/>
        </w:rPr>
      </w:pPr>
      <w:r w:rsidRPr="00DB709C">
        <w:rPr>
          <w:b/>
          <w:sz w:val="32"/>
          <w:szCs w:val="32"/>
        </w:rPr>
        <w:t>муниципального района «Мещовский район»</w:t>
      </w:r>
    </w:p>
    <w:p w:rsidR="00D1486C" w:rsidRPr="00DB709C" w:rsidRDefault="00D1486C" w:rsidP="00D1486C">
      <w:pPr>
        <w:jc w:val="center"/>
        <w:rPr>
          <w:sz w:val="32"/>
          <w:szCs w:val="32"/>
        </w:rPr>
      </w:pPr>
      <w:r w:rsidRPr="00DB709C">
        <w:rPr>
          <w:b/>
          <w:sz w:val="32"/>
          <w:szCs w:val="32"/>
        </w:rPr>
        <w:t xml:space="preserve"> </w:t>
      </w:r>
      <w:r w:rsidRPr="00DB709C">
        <w:rPr>
          <w:sz w:val="32"/>
          <w:szCs w:val="32"/>
        </w:rPr>
        <w:t>Калужской области</w:t>
      </w:r>
    </w:p>
    <w:p w:rsidR="00D1486C" w:rsidRDefault="00D1486C" w:rsidP="00D1486C">
      <w:pPr>
        <w:jc w:val="center"/>
        <w:rPr>
          <w:b/>
          <w:sz w:val="30"/>
          <w:szCs w:val="30"/>
        </w:rPr>
      </w:pPr>
    </w:p>
    <w:p w:rsidR="00D1486C" w:rsidRPr="00DB709C" w:rsidRDefault="00D1486C" w:rsidP="00D1486C">
      <w:pPr>
        <w:pStyle w:val="1"/>
        <w:jc w:val="center"/>
        <w:rPr>
          <w:sz w:val="44"/>
          <w:szCs w:val="44"/>
        </w:rPr>
      </w:pPr>
      <w:r w:rsidRPr="00DB709C">
        <w:rPr>
          <w:sz w:val="44"/>
          <w:szCs w:val="44"/>
        </w:rPr>
        <w:t>ПОСТАНОВЛЕНИЕ</w:t>
      </w:r>
    </w:p>
    <w:p w:rsidR="00D1486C" w:rsidRDefault="00D1486C" w:rsidP="00D1486C"/>
    <w:p w:rsidR="00D1486C" w:rsidRPr="00DB709C" w:rsidRDefault="00D1486C" w:rsidP="00D1486C">
      <w:pPr>
        <w:rPr>
          <w:sz w:val="25"/>
          <w:szCs w:val="25"/>
        </w:rPr>
      </w:pPr>
      <w:r w:rsidRPr="00DB709C">
        <w:rPr>
          <w:sz w:val="25"/>
          <w:szCs w:val="25"/>
        </w:rPr>
        <w:t xml:space="preserve">    </w:t>
      </w:r>
      <w:r w:rsidR="00EE3B48">
        <w:rPr>
          <w:sz w:val="25"/>
          <w:szCs w:val="25"/>
        </w:rPr>
        <w:t>_________________</w:t>
      </w:r>
      <w:r w:rsidR="0085737B">
        <w:rPr>
          <w:sz w:val="25"/>
          <w:szCs w:val="25"/>
        </w:rPr>
        <w:tab/>
      </w:r>
      <w:r w:rsidR="0085737B">
        <w:rPr>
          <w:sz w:val="25"/>
          <w:szCs w:val="25"/>
        </w:rPr>
        <w:tab/>
      </w:r>
      <w:r w:rsidR="0085737B">
        <w:rPr>
          <w:sz w:val="25"/>
          <w:szCs w:val="25"/>
        </w:rPr>
        <w:tab/>
      </w:r>
      <w:r w:rsidR="0085737B">
        <w:rPr>
          <w:sz w:val="25"/>
          <w:szCs w:val="25"/>
        </w:rPr>
        <w:tab/>
      </w:r>
      <w:r w:rsidR="0085737B">
        <w:rPr>
          <w:sz w:val="25"/>
          <w:szCs w:val="25"/>
        </w:rPr>
        <w:tab/>
      </w:r>
      <w:r w:rsidR="0085737B">
        <w:rPr>
          <w:sz w:val="25"/>
          <w:szCs w:val="25"/>
        </w:rPr>
        <w:tab/>
      </w:r>
      <w:r w:rsidR="0085737B">
        <w:rPr>
          <w:sz w:val="25"/>
          <w:szCs w:val="25"/>
        </w:rPr>
        <w:tab/>
      </w:r>
      <w:r w:rsidR="0085737B">
        <w:rPr>
          <w:sz w:val="25"/>
          <w:szCs w:val="25"/>
        </w:rPr>
        <w:tab/>
      </w:r>
      <w:r w:rsidRPr="00DB709C">
        <w:rPr>
          <w:sz w:val="25"/>
          <w:szCs w:val="25"/>
        </w:rPr>
        <w:t>№ __</w:t>
      </w:r>
      <w:r w:rsidR="00EE3B48">
        <w:rPr>
          <w:sz w:val="25"/>
          <w:szCs w:val="25"/>
        </w:rPr>
        <w:t>__</w:t>
      </w:r>
      <w:r w:rsidRPr="00DB709C">
        <w:rPr>
          <w:sz w:val="25"/>
          <w:szCs w:val="25"/>
        </w:rPr>
        <w:t xml:space="preserve">___  </w:t>
      </w:r>
    </w:p>
    <w:p w:rsidR="00D1486C" w:rsidRPr="00DB709C" w:rsidRDefault="00D1486C" w:rsidP="00D1486C">
      <w:pPr>
        <w:pStyle w:val="ConsPlusNormal"/>
        <w:jc w:val="center"/>
        <w:rPr>
          <w:sz w:val="25"/>
          <w:szCs w:val="25"/>
        </w:rPr>
      </w:pPr>
    </w:p>
    <w:p w:rsidR="00022356" w:rsidRPr="00DB709C" w:rsidRDefault="00C45F21" w:rsidP="00022356">
      <w:pPr>
        <w:pStyle w:val="ConsPlusNormal"/>
        <w:jc w:val="center"/>
        <w:rPr>
          <w:b/>
          <w:sz w:val="25"/>
          <w:szCs w:val="25"/>
        </w:rPr>
      </w:pPr>
      <w:r w:rsidRPr="00DB709C">
        <w:rPr>
          <w:b/>
          <w:sz w:val="25"/>
          <w:szCs w:val="25"/>
        </w:rPr>
        <w:t xml:space="preserve">о </w:t>
      </w:r>
      <w:r w:rsidR="00022356" w:rsidRPr="00DB709C">
        <w:rPr>
          <w:b/>
          <w:sz w:val="25"/>
          <w:szCs w:val="25"/>
        </w:rPr>
        <w:t>внесении изменений</w:t>
      </w:r>
      <w:r w:rsidR="00B167E5" w:rsidRPr="00DB709C">
        <w:rPr>
          <w:b/>
          <w:sz w:val="25"/>
          <w:szCs w:val="25"/>
        </w:rPr>
        <w:t xml:space="preserve"> и дополнений </w:t>
      </w:r>
      <w:r w:rsidR="00022356" w:rsidRPr="00DB709C">
        <w:rPr>
          <w:b/>
          <w:sz w:val="25"/>
          <w:szCs w:val="25"/>
        </w:rPr>
        <w:t xml:space="preserve">в постановление администрации </w:t>
      </w:r>
    </w:p>
    <w:p w:rsidR="00D1486C" w:rsidRPr="00DB709C" w:rsidRDefault="00022356" w:rsidP="00022356">
      <w:pPr>
        <w:pStyle w:val="ConsPlusNormal"/>
        <w:jc w:val="center"/>
        <w:rPr>
          <w:b/>
          <w:sz w:val="25"/>
          <w:szCs w:val="25"/>
        </w:rPr>
      </w:pPr>
      <w:r w:rsidRPr="00DB709C">
        <w:rPr>
          <w:b/>
          <w:sz w:val="25"/>
          <w:szCs w:val="25"/>
        </w:rPr>
        <w:t xml:space="preserve">МР «Мещовский район» от </w:t>
      </w:r>
      <w:r w:rsidR="00EE3B48">
        <w:rPr>
          <w:b/>
          <w:sz w:val="25"/>
          <w:szCs w:val="25"/>
        </w:rPr>
        <w:t>2</w:t>
      </w:r>
      <w:r w:rsidR="00835B41">
        <w:rPr>
          <w:b/>
          <w:sz w:val="25"/>
          <w:szCs w:val="25"/>
        </w:rPr>
        <w:t>6</w:t>
      </w:r>
      <w:r w:rsidRPr="00DB709C">
        <w:rPr>
          <w:b/>
          <w:sz w:val="25"/>
          <w:szCs w:val="25"/>
        </w:rPr>
        <w:t>.0</w:t>
      </w:r>
      <w:r w:rsidR="00835B41">
        <w:rPr>
          <w:b/>
          <w:sz w:val="25"/>
          <w:szCs w:val="25"/>
        </w:rPr>
        <w:t>7</w:t>
      </w:r>
      <w:r w:rsidRPr="00DB709C">
        <w:rPr>
          <w:b/>
          <w:sz w:val="25"/>
          <w:szCs w:val="25"/>
        </w:rPr>
        <w:t>.20</w:t>
      </w:r>
      <w:r w:rsidR="00EE3B48">
        <w:rPr>
          <w:b/>
          <w:sz w:val="25"/>
          <w:szCs w:val="25"/>
        </w:rPr>
        <w:t>21</w:t>
      </w:r>
      <w:r w:rsidRPr="00DB709C">
        <w:rPr>
          <w:b/>
          <w:sz w:val="25"/>
          <w:szCs w:val="25"/>
        </w:rPr>
        <w:t xml:space="preserve"> г. № </w:t>
      </w:r>
      <w:r w:rsidR="00EE3B48">
        <w:rPr>
          <w:b/>
          <w:sz w:val="25"/>
          <w:szCs w:val="25"/>
        </w:rPr>
        <w:t>451</w:t>
      </w:r>
      <w:r w:rsidRPr="00DB709C">
        <w:rPr>
          <w:b/>
          <w:sz w:val="25"/>
          <w:szCs w:val="25"/>
        </w:rPr>
        <w:t xml:space="preserve"> </w:t>
      </w:r>
    </w:p>
    <w:p w:rsidR="00D731A3" w:rsidRPr="00DB709C" w:rsidRDefault="00D731A3" w:rsidP="00D731A3">
      <w:pPr>
        <w:pStyle w:val="ConsPlusNormal"/>
        <w:jc w:val="center"/>
        <w:rPr>
          <w:sz w:val="25"/>
          <w:szCs w:val="25"/>
        </w:rPr>
      </w:pPr>
    </w:p>
    <w:p w:rsidR="00F14F4F" w:rsidRPr="00DB709C" w:rsidRDefault="00F14F4F" w:rsidP="00B60466">
      <w:pPr>
        <w:pStyle w:val="ConsPlusNormal"/>
        <w:ind w:firstLine="540"/>
        <w:jc w:val="both"/>
        <w:rPr>
          <w:b/>
          <w:sz w:val="25"/>
          <w:szCs w:val="25"/>
        </w:rPr>
      </w:pPr>
      <w:r w:rsidRPr="00DB709C">
        <w:rPr>
          <w:sz w:val="25"/>
          <w:szCs w:val="25"/>
        </w:rPr>
        <w:tab/>
      </w:r>
      <w:r w:rsidR="00835B41">
        <w:rPr>
          <w:sz w:val="25"/>
          <w:szCs w:val="25"/>
        </w:rPr>
        <w:t xml:space="preserve">Рассмотрев </w:t>
      </w:r>
      <w:r w:rsidR="00835B41" w:rsidRPr="00DF395F">
        <w:rPr>
          <w:sz w:val="26"/>
          <w:szCs w:val="26"/>
        </w:rPr>
        <w:t>экспертное заключение правового управления администрации Губернатора Калужской области от 2</w:t>
      </w:r>
      <w:r w:rsidR="00835B41">
        <w:rPr>
          <w:sz w:val="26"/>
          <w:szCs w:val="26"/>
        </w:rPr>
        <w:t>0</w:t>
      </w:r>
      <w:r w:rsidR="00835B41" w:rsidRPr="00DF395F">
        <w:rPr>
          <w:sz w:val="26"/>
          <w:szCs w:val="26"/>
        </w:rPr>
        <w:t>.0</w:t>
      </w:r>
      <w:r w:rsidR="00835B41">
        <w:rPr>
          <w:sz w:val="26"/>
          <w:szCs w:val="26"/>
        </w:rPr>
        <w:t>8</w:t>
      </w:r>
      <w:r w:rsidR="00835B41" w:rsidRPr="00DF395F">
        <w:rPr>
          <w:sz w:val="26"/>
          <w:szCs w:val="26"/>
        </w:rPr>
        <w:t>.202</w:t>
      </w:r>
      <w:r w:rsidR="00835B41">
        <w:rPr>
          <w:sz w:val="26"/>
          <w:szCs w:val="26"/>
        </w:rPr>
        <w:t>1</w:t>
      </w:r>
      <w:r w:rsidR="00835B41" w:rsidRPr="00DF395F">
        <w:rPr>
          <w:sz w:val="26"/>
          <w:szCs w:val="26"/>
        </w:rPr>
        <w:t xml:space="preserve"> г. № </w:t>
      </w:r>
      <w:r w:rsidR="00835B41">
        <w:rPr>
          <w:sz w:val="26"/>
          <w:szCs w:val="26"/>
        </w:rPr>
        <w:t>1</w:t>
      </w:r>
      <w:r w:rsidR="00835B41" w:rsidRPr="00DF395F">
        <w:rPr>
          <w:sz w:val="26"/>
          <w:szCs w:val="26"/>
        </w:rPr>
        <w:t>6</w:t>
      </w:r>
      <w:r w:rsidR="00835B41">
        <w:rPr>
          <w:sz w:val="26"/>
          <w:szCs w:val="26"/>
        </w:rPr>
        <w:t>16</w:t>
      </w:r>
      <w:r w:rsidR="00835B41" w:rsidRPr="00DF395F">
        <w:rPr>
          <w:sz w:val="26"/>
          <w:szCs w:val="26"/>
        </w:rPr>
        <w:t>-</w:t>
      </w:r>
      <w:r w:rsidR="00835B41">
        <w:rPr>
          <w:sz w:val="26"/>
          <w:szCs w:val="26"/>
        </w:rPr>
        <w:t>Г-17/2021 и в</w:t>
      </w:r>
      <w:r w:rsidR="00B60466" w:rsidRPr="00DB709C">
        <w:rPr>
          <w:sz w:val="25"/>
          <w:szCs w:val="25"/>
        </w:rPr>
        <w:t xml:space="preserve"> соответствии с </w:t>
      </w:r>
      <w:hyperlink r:id="rId6" w:history="1">
        <w:r w:rsidR="0003071C" w:rsidRPr="00DB709C">
          <w:rPr>
            <w:sz w:val="25"/>
            <w:szCs w:val="25"/>
          </w:rPr>
          <w:t>п. 2 ст. 3.3</w:t>
        </w:r>
      </w:hyperlink>
      <w:r w:rsidR="0003071C" w:rsidRPr="00DB709C">
        <w:rPr>
          <w:sz w:val="25"/>
          <w:szCs w:val="25"/>
        </w:rPr>
        <w:t xml:space="preserve"> Федерального закона от 25.10.2001 N 137-ФЗ "О введении в действие Земельного кодекса РФ", </w:t>
      </w:r>
      <w:hyperlink r:id="rId7" w:history="1">
        <w:r w:rsidR="0003071C" w:rsidRPr="00DB709C">
          <w:rPr>
            <w:sz w:val="25"/>
            <w:szCs w:val="25"/>
          </w:rPr>
          <w:t>ст. 43</w:t>
        </w:r>
      </w:hyperlink>
      <w:r w:rsidR="0003071C" w:rsidRPr="00DB709C">
        <w:rPr>
          <w:sz w:val="25"/>
          <w:szCs w:val="25"/>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8" w:history="1">
        <w:r w:rsidR="0003071C" w:rsidRPr="00DB709C">
          <w:rPr>
            <w:sz w:val="25"/>
            <w:szCs w:val="25"/>
          </w:rPr>
          <w:t>законом</w:t>
        </w:r>
      </w:hyperlink>
      <w:r w:rsidR="0003071C" w:rsidRPr="00DB709C">
        <w:rPr>
          <w:sz w:val="25"/>
          <w:szCs w:val="25"/>
        </w:rPr>
        <w:t xml:space="preserve"> N 210-ФЗ от 27.07.2010 "Об организации предоставления государственных и муниципальных услуг", </w:t>
      </w:r>
      <w:r w:rsidR="00D731A3" w:rsidRPr="00DB709C">
        <w:rPr>
          <w:rFonts w:eastAsiaTheme="minorHAnsi"/>
          <w:sz w:val="25"/>
          <w:szCs w:val="25"/>
          <w:lang w:eastAsia="en-US"/>
        </w:rPr>
        <w:t xml:space="preserve">руководствуясь статьями 7, </w:t>
      </w:r>
      <w:r w:rsidR="00C45F21" w:rsidRPr="00DB709C">
        <w:rPr>
          <w:rFonts w:eastAsiaTheme="minorHAnsi"/>
          <w:sz w:val="25"/>
          <w:szCs w:val="25"/>
          <w:lang w:eastAsia="en-US"/>
        </w:rPr>
        <w:t xml:space="preserve">33.1, </w:t>
      </w:r>
      <w:r w:rsidR="00D731A3" w:rsidRPr="00DB709C">
        <w:rPr>
          <w:rFonts w:eastAsiaTheme="minorHAnsi"/>
          <w:sz w:val="25"/>
          <w:szCs w:val="25"/>
          <w:lang w:eastAsia="en-US"/>
        </w:rPr>
        <w:t xml:space="preserve">35 Устава муниципального района «Мещовский район», </w:t>
      </w:r>
      <w:r w:rsidRPr="00DB709C">
        <w:rPr>
          <w:sz w:val="25"/>
          <w:szCs w:val="25"/>
        </w:rPr>
        <w:t xml:space="preserve">администрация муниципального района «Мещовский район»                       </w:t>
      </w:r>
    </w:p>
    <w:p w:rsidR="0030791D" w:rsidRPr="00DB709C" w:rsidRDefault="0030791D" w:rsidP="00D1486C">
      <w:pPr>
        <w:pStyle w:val="ConsPlusNormal"/>
        <w:ind w:firstLine="540"/>
        <w:jc w:val="center"/>
        <w:rPr>
          <w:b/>
          <w:sz w:val="25"/>
          <w:szCs w:val="25"/>
        </w:rPr>
      </w:pPr>
    </w:p>
    <w:p w:rsidR="00D1486C" w:rsidRPr="00DB709C" w:rsidRDefault="00D1486C" w:rsidP="00D1486C">
      <w:pPr>
        <w:pStyle w:val="ConsPlusNormal"/>
        <w:ind w:firstLine="540"/>
        <w:jc w:val="center"/>
        <w:rPr>
          <w:b/>
          <w:sz w:val="25"/>
          <w:szCs w:val="25"/>
        </w:rPr>
      </w:pPr>
      <w:r w:rsidRPr="00DB709C">
        <w:rPr>
          <w:b/>
          <w:sz w:val="25"/>
          <w:szCs w:val="25"/>
        </w:rPr>
        <w:t>ПОСТАНОВЛЯЕТ:</w:t>
      </w:r>
    </w:p>
    <w:p w:rsidR="00D1486C" w:rsidRPr="00DB709C" w:rsidRDefault="00D1486C" w:rsidP="00D1486C">
      <w:pPr>
        <w:pStyle w:val="ConsPlusNormal"/>
        <w:spacing w:line="276" w:lineRule="auto"/>
        <w:jc w:val="both"/>
        <w:rPr>
          <w:sz w:val="25"/>
          <w:szCs w:val="25"/>
        </w:rPr>
      </w:pPr>
    </w:p>
    <w:p w:rsidR="00B167E5" w:rsidRDefault="00F42B6B" w:rsidP="0078097C">
      <w:pPr>
        <w:ind w:firstLine="540"/>
        <w:jc w:val="both"/>
        <w:rPr>
          <w:sz w:val="26"/>
          <w:szCs w:val="26"/>
        </w:rPr>
      </w:pPr>
      <w:r w:rsidRPr="000656F6">
        <w:rPr>
          <w:sz w:val="25"/>
          <w:szCs w:val="25"/>
        </w:rPr>
        <w:t>1.</w:t>
      </w:r>
      <w:r w:rsidR="00D731A3" w:rsidRPr="000656F6">
        <w:rPr>
          <w:sz w:val="25"/>
          <w:szCs w:val="25"/>
        </w:rPr>
        <w:t xml:space="preserve"> </w:t>
      </w:r>
      <w:r w:rsidR="00022356" w:rsidRPr="000656F6">
        <w:rPr>
          <w:sz w:val="25"/>
          <w:szCs w:val="25"/>
        </w:rPr>
        <w:t xml:space="preserve">Внести в постановление администрации МР «Мещовский район» от </w:t>
      </w:r>
      <w:r w:rsidR="000656F6" w:rsidRPr="000656F6">
        <w:rPr>
          <w:sz w:val="25"/>
          <w:szCs w:val="25"/>
        </w:rPr>
        <w:t>2</w:t>
      </w:r>
      <w:r w:rsidR="00835B41">
        <w:rPr>
          <w:sz w:val="25"/>
          <w:szCs w:val="25"/>
        </w:rPr>
        <w:t>6</w:t>
      </w:r>
      <w:r w:rsidR="00022356" w:rsidRPr="000656F6">
        <w:rPr>
          <w:sz w:val="25"/>
          <w:szCs w:val="25"/>
        </w:rPr>
        <w:t>.0</w:t>
      </w:r>
      <w:r w:rsidR="000656F6" w:rsidRPr="000656F6">
        <w:rPr>
          <w:sz w:val="25"/>
          <w:szCs w:val="25"/>
        </w:rPr>
        <w:t>7</w:t>
      </w:r>
      <w:r w:rsidR="00022356" w:rsidRPr="000656F6">
        <w:rPr>
          <w:sz w:val="25"/>
          <w:szCs w:val="25"/>
        </w:rPr>
        <w:t>.20</w:t>
      </w:r>
      <w:r w:rsidR="00835B41">
        <w:rPr>
          <w:sz w:val="25"/>
          <w:szCs w:val="25"/>
        </w:rPr>
        <w:t>21</w:t>
      </w:r>
      <w:r w:rsidR="00022356" w:rsidRPr="000656F6">
        <w:rPr>
          <w:sz w:val="25"/>
          <w:szCs w:val="25"/>
        </w:rPr>
        <w:t xml:space="preserve"> г. № </w:t>
      </w:r>
      <w:r w:rsidR="00835B41">
        <w:rPr>
          <w:sz w:val="25"/>
          <w:szCs w:val="25"/>
        </w:rPr>
        <w:t>451</w:t>
      </w:r>
      <w:r w:rsidR="00022356" w:rsidRPr="000656F6">
        <w:rPr>
          <w:sz w:val="25"/>
          <w:szCs w:val="25"/>
        </w:rPr>
        <w:t xml:space="preserve"> </w:t>
      </w:r>
      <w:r w:rsidR="00080BB0" w:rsidRPr="00805D83">
        <w:rPr>
          <w:sz w:val="26"/>
          <w:szCs w:val="2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80BB0">
        <w:rPr>
          <w:sz w:val="26"/>
          <w:szCs w:val="26"/>
        </w:rPr>
        <w:t xml:space="preserve"> (далее – Постановление) следующие изменения:</w:t>
      </w:r>
    </w:p>
    <w:p w:rsidR="00080BB0" w:rsidRDefault="00080BB0" w:rsidP="0078097C">
      <w:pPr>
        <w:ind w:firstLine="540"/>
        <w:jc w:val="both"/>
        <w:rPr>
          <w:sz w:val="25"/>
          <w:szCs w:val="25"/>
        </w:rPr>
      </w:pPr>
      <w:r w:rsidRPr="00080BB0">
        <w:rPr>
          <w:sz w:val="25"/>
          <w:szCs w:val="25"/>
        </w:rPr>
        <w:t xml:space="preserve">1.1. </w:t>
      </w:r>
      <w:r>
        <w:rPr>
          <w:sz w:val="25"/>
          <w:szCs w:val="25"/>
        </w:rPr>
        <w:t xml:space="preserve"> В наименовании Постановления, в наименовании административного регламента (приложение к Постановлению)</w:t>
      </w:r>
      <w:r w:rsidR="00CF09C3">
        <w:rPr>
          <w:sz w:val="25"/>
          <w:szCs w:val="25"/>
        </w:rPr>
        <w:t>, в</w:t>
      </w:r>
      <w:r>
        <w:rPr>
          <w:sz w:val="25"/>
          <w:szCs w:val="25"/>
        </w:rPr>
        <w:t xml:space="preserve"> пункт</w:t>
      </w:r>
      <w:r w:rsidR="00CF09C3">
        <w:rPr>
          <w:sz w:val="25"/>
          <w:szCs w:val="25"/>
        </w:rPr>
        <w:t>ах</w:t>
      </w:r>
      <w:r>
        <w:rPr>
          <w:sz w:val="25"/>
          <w:szCs w:val="25"/>
        </w:rPr>
        <w:t xml:space="preserve"> </w:t>
      </w:r>
      <w:proofErr w:type="gramStart"/>
      <w:r>
        <w:rPr>
          <w:sz w:val="25"/>
          <w:szCs w:val="25"/>
        </w:rPr>
        <w:t>1.1.</w:t>
      </w:r>
      <w:r w:rsidR="00B778AA">
        <w:rPr>
          <w:sz w:val="25"/>
          <w:szCs w:val="25"/>
        </w:rPr>
        <w:t>,</w:t>
      </w:r>
      <w:proofErr w:type="gramEnd"/>
      <w:r w:rsidR="00CF09C3">
        <w:rPr>
          <w:sz w:val="25"/>
          <w:szCs w:val="25"/>
        </w:rPr>
        <w:t xml:space="preserve"> 2.1</w:t>
      </w:r>
      <w:r w:rsidR="00B778AA">
        <w:rPr>
          <w:sz w:val="25"/>
          <w:szCs w:val="25"/>
        </w:rPr>
        <w:t xml:space="preserve">., абзаце третьем пункта 2.9. </w:t>
      </w:r>
      <w:r>
        <w:rPr>
          <w:sz w:val="25"/>
          <w:szCs w:val="25"/>
        </w:rPr>
        <w:t xml:space="preserve"> Административного регламента</w:t>
      </w:r>
      <w:r w:rsidR="00C72B92">
        <w:rPr>
          <w:sz w:val="25"/>
          <w:szCs w:val="25"/>
        </w:rPr>
        <w:t>, наименовании заявлений (приложения 1 и 2 к административному регламенту)</w:t>
      </w:r>
      <w:r>
        <w:rPr>
          <w:sz w:val="25"/>
          <w:szCs w:val="25"/>
        </w:rPr>
        <w:t xml:space="preserve"> слова «в государственной или муниципальной собственности» заменить на слова «в муниципальной собственности или земельных участков, государственная собственность на которые не разграничена»;</w:t>
      </w:r>
    </w:p>
    <w:p w:rsidR="00196E6F" w:rsidRPr="00196E6F" w:rsidRDefault="00C72B92" w:rsidP="00196E6F">
      <w:pPr>
        <w:widowControl w:val="0"/>
        <w:autoSpaceDE w:val="0"/>
        <w:autoSpaceDN w:val="0"/>
        <w:ind w:firstLine="540"/>
        <w:jc w:val="both"/>
        <w:rPr>
          <w:sz w:val="26"/>
          <w:szCs w:val="26"/>
        </w:rPr>
      </w:pPr>
      <w:r>
        <w:rPr>
          <w:sz w:val="25"/>
          <w:szCs w:val="25"/>
        </w:rPr>
        <w:t xml:space="preserve">1.2. </w:t>
      </w:r>
      <w:r w:rsidR="00EC1290">
        <w:rPr>
          <w:sz w:val="25"/>
          <w:szCs w:val="25"/>
        </w:rPr>
        <w:t xml:space="preserve">В пункте 1.4. абзацы обозначенные подпунктами 1 и 2 </w:t>
      </w:r>
      <w:r w:rsidR="009228E5">
        <w:rPr>
          <w:sz w:val="25"/>
          <w:szCs w:val="25"/>
        </w:rPr>
        <w:t>исключить</w:t>
      </w:r>
      <w:r w:rsidR="00196E6F">
        <w:rPr>
          <w:sz w:val="25"/>
          <w:szCs w:val="25"/>
        </w:rPr>
        <w:t>, а</w:t>
      </w:r>
      <w:r w:rsidR="009228E5">
        <w:rPr>
          <w:sz w:val="25"/>
          <w:szCs w:val="25"/>
        </w:rPr>
        <w:t xml:space="preserve">бзац второй изложить в следующей </w:t>
      </w:r>
      <w:proofErr w:type="gramStart"/>
      <w:r w:rsidR="009228E5">
        <w:rPr>
          <w:sz w:val="25"/>
          <w:szCs w:val="25"/>
        </w:rPr>
        <w:t>редакции</w:t>
      </w:r>
      <w:r w:rsidR="00FB6C24">
        <w:rPr>
          <w:sz w:val="25"/>
          <w:szCs w:val="25"/>
        </w:rPr>
        <w:t xml:space="preserve">: </w:t>
      </w:r>
      <w:r w:rsidR="009228E5">
        <w:rPr>
          <w:sz w:val="25"/>
          <w:szCs w:val="25"/>
        </w:rPr>
        <w:t xml:space="preserve"> </w:t>
      </w:r>
      <w:r w:rsidR="00196E6F">
        <w:rPr>
          <w:sz w:val="25"/>
          <w:szCs w:val="25"/>
        </w:rPr>
        <w:t>«</w:t>
      </w:r>
      <w:proofErr w:type="gramEnd"/>
      <w:r w:rsidR="00196E6F" w:rsidRPr="00196E6F">
        <w:rPr>
          <w:sz w:val="26"/>
          <w:szCs w:val="26"/>
        </w:rPr>
        <w:t>Информацию о порядке предоставления муниципальной услуги заявитель может получить</w:t>
      </w:r>
      <w:r w:rsidR="00196E6F">
        <w:rPr>
          <w:sz w:val="26"/>
          <w:szCs w:val="26"/>
        </w:rPr>
        <w:t xml:space="preserve"> </w:t>
      </w:r>
      <w:r w:rsidR="00196E6F" w:rsidRPr="00196E6F">
        <w:rPr>
          <w:sz w:val="26"/>
          <w:szCs w:val="26"/>
        </w:rPr>
        <w:t>в отделе по управлению имуществом администрации муниципального района "Мещовский район" (далее – отдел по управлению имуществом), предоставляющем муниципальную услугу</w:t>
      </w:r>
      <w:r w:rsidR="0036314B">
        <w:rPr>
          <w:sz w:val="26"/>
          <w:szCs w:val="26"/>
        </w:rPr>
        <w:t>.»;</w:t>
      </w:r>
      <w:r w:rsidR="00196E6F" w:rsidRPr="00196E6F">
        <w:rPr>
          <w:sz w:val="26"/>
          <w:szCs w:val="26"/>
        </w:rPr>
        <w:t xml:space="preserve"> </w:t>
      </w:r>
    </w:p>
    <w:p w:rsidR="0036314B" w:rsidRDefault="00490443" w:rsidP="007C5AD0">
      <w:pPr>
        <w:pStyle w:val="ConsPlusNormal"/>
        <w:ind w:firstLine="540"/>
        <w:jc w:val="both"/>
        <w:rPr>
          <w:sz w:val="26"/>
          <w:szCs w:val="26"/>
        </w:rPr>
      </w:pPr>
      <w:r>
        <w:rPr>
          <w:sz w:val="25"/>
          <w:szCs w:val="25"/>
        </w:rPr>
        <w:t xml:space="preserve">1.3. Раздел второй административного регламента дополнить пунктом 2.1.1. следующего содержания: </w:t>
      </w:r>
      <w:r w:rsidR="0036314B">
        <w:rPr>
          <w:sz w:val="25"/>
          <w:szCs w:val="25"/>
        </w:rPr>
        <w:t xml:space="preserve">«2.1.1. </w:t>
      </w:r>
      <w:r w:rsidR="007C5AD0" w:rsidRPr="007C5AD0">
        <w:rPr>
          <w:sz w:val="26"/>
          <w:szCs w:val="26"/>
        </w:rPr>
        <w:t xml:space="preserve">Муниципальную услугу предоставляет </w:t>
      </w:r>
      <w:r w:rsidR="00EC2BB2">
        <w:rPr>
          <w:sz w:val="26"/>
          <w:szCs w:val="26"/>
        </w:rPr>
        <w:t>отдел по управлению имуществом.</w:t>
      </w:r>
      <w:r w:rsidR="0036314B">
        <w:rPr>
          <w:sz w:val="26"/>
          <w:szCs w:val="26"/>
        </w:rPr>
        <w:t>»;</w:t>
      </w:r>
    </w:p>
    <w:p w:rsidR="00732C7A" w:rsidRDefault="00732C7A" w:rsidP="007C5AD0">
      <w:pPr>
        <w:pStyle w:val="ConsPlusNormal"/>
        <w:ind w:firstLine="540"/>
        <w:jc w:val="both"/>
        <w:rPr>
          <w:sz w:val="26"/>
          <w:szCs w:val="26"/>
        </w:rPr>
      </w:pPr>
      <w:r>
        <w:rPr>
          <w:sz w:val="26"/>
          <w:szCs w:val="26"/>
        </w:rPr>
        <w:t>1.4. В</w:t>
      </w:r>
      <w:r w:rsidR="006E7C57">
        <w:rPr>
          <w:sz w:val="26"/>
          <w:szCs w:val="26"/>
        </w:rPr>
        <w:t xml:space="preserve"> последнем абзаце </w:t>
      </w:r>
      <w:r>
        <w:rPr>
          <w:sz w:val="26"/>
          <w:szCs w:val="26"/>
        </w:rPr>
        <w:t>пункт</w:t>
      </w:r>
      <w:r w:rsidR="006E7C57">
        <w:rPr>
          <w:sz w:val="26"/>
          <w:szCs w:val="26"/>
        </w:rPr>
        <w:t>а</w:t>
      </w:r>
      <w:r>
        <w:rPr>
          <w:sz w:val="26"/>
          <w:szCs w:val="26"/>
        </w:rPr>
        <w:t xml:space="preserve"> 2.5. Административного регламента цифры «2.5.3.» заменить </w:t>
      </w:r>
      <w:r w:rsidR="00B50996">
        <w:rPr>
          <w:sz w:val="26"/>
          <w:szCs w:val="26"/>
        </w:rPr>
        <w:t>на цифры</w:t>
      </w:r>
      <w:r w:rsidR="006E7C57">
        <w:rPr>
          <w:sz w:val="26"/>
          <w:szCs w:val="26"/>
        </w:rPr>
        <w:t xml:space="preserve"> «2.5.2.»;</w:t>
      </w:r>
    </w:p>
    <w:p w:rsidR="00244D8F" w:rsidRDefault="0036314B" w:rsidP="007C5AD0">
      <w:pPr>
        <w:pStyle w:val="ConsPlusNormal"/>
        <w:ind w:firstLine="540"/>
        <w:jc w:val="both"/>
        <w:rPr>
          <w:sz w:val="26"/>
          <w:szCs w:val="26"/>
        </w:rPr>
      </w:pPr>
      <w:r>
        <w:rPr>
          <w:sz w:val="26"/>
          <w:szCs w:val="26"/>
        </w:rPr>
        <w:lastRenderedPageBreak/>
        <w:t>1.</w:t>
      </w:r>
      <w:r w:rsidR="006E7C57">
        <w:rPr>
          <w:sz w:val="26"/>
          <w:szCs w:val="26"/>
        </w:rPr>
        <w:t>5</w:t>
      </w:r>
      <w:r>
        <w:rPr>
          <w:sz w:val="26"/>
          <w:szCs w:val="26"/>
        </w:rPr>
        <w:t xml:space="preserve">. </w:t>
      </w:r>
      <w:r w:rsidR="002B5CDB">
        <w:rPr>
          <w:sz w:val="26"/>
          <w:szCs w:val="26"/>
        </w:rPr>
        <w:t>А</w:t>
      </w:r>
      <w:r w:rsidR="00244D8F">
        <w:rPr>
          <w:sz w:val="26"/>
          <w:szCs w:val="26"/>
        </w:rPr>
        <w:t>бзац</w:t>
      </w:r>
      <w:r w:rsidR="00EE3329">
        <w:rPr>
          <w:sz w:val="26"/>
          <w:szCs w:val="26"/>
        </w:rPr>
        <w:t xml:space="preserve"> </w:t>
      </w:r>
      <w:r w:rsidR="002B5CDB">
        <w:rPr>
          <w:sz w:val="26"/>
          <w:szCs w:val="26"/>
        </w:rPr>
        <w:t xml:space="preserve">третий </w:t>
      </w:r>
      <w:r w:rsidR="00244D8F">
        <w:rPr>
          <w:sz w:val="26"/>
          <w:szCs w:val="26"/>
        </w:rPr>
        <w:t xml:space="preserve">пункта 2.8. административного регламента </w:t>
      </w:r>
      <w:r w:rsidR="002B5CDB">
        <w:rPr>
          <w:sz w:val="26"/>
          <w:szCs w:val="26"/>
        </w:rPr>
        <w:t>изложить в следующей редакции: «</w:t>
      </w:r>
      <w:r w:rsidR="002B5CDB" w:rsidRPr="005F2E9E">
        <w:rPr>
          <w:sz w:val="26"/>
          <w:szCs w:val="26"/>
        </w:rPr>
        <w:t xml:space="preserve">Основания для </w:t>
      </w:r>
      <w:r w:rsidR="002B5CDB">
        <w:rPr>
          <w:sz w:val="26"/>
          <w:szCs w:val="26"/>
        </w:rPr>
        <w:t xml:space="preserve">отказа в </w:t>
      </w:r>
      <w:r w:rsidR="002B5CDB" w:rsidRPr="005F2E9E">
        <w:rPr>
          <w:sz w:val="26"/>
          <w:szCs w:val="26"/>
        </w:rPr>
        <w:t>предоставлени</w:t>
      </w:r>
      <w:r w:rsidR="002B5CDB">
        <w:rPr>
          <w:sz w:val="26"/>
          <w:szCs w:val="26"/>
        </w:rPr>
        <w:t>и</w:t>
      </w:r>
      <w:r w:rsidR="002B5CDB" w:rsidRPr="005F2E9E">
        <w:rPr>
          <w:sz w:val="26"/>
          <w:szCs w:val="26"/>
        </w:rPr>
        <w:t xml:space="preserve"> муниципальной услуги отсутствуют</w:t>
      </w:r>
      <w:r w:rsidR="002B5CDB">
        <w:rPr>
          <w:sz w:val="26"/>
          <w:szCs w:val="26"/>
        </w:rPr>
        <w:t xml:space="preserve">. </w:t>
      </w:r>
    </w:p>
    <w:p w:rsidR="003A6BFD" w:rsidRDefault="003A6BFD" w:rsidP="007C5AD0">
      <w:pPr>
        <w:pStyle w:val="ConsPlusNormal"/>
        <w:ind w:firstLine="540"/>
        <w:jc w:val="both"/>
        <w:rPr>
          <w:sz w:val="26"/>
          <w:szCs w:val="26"/>
        </w:rPr>
      </w:pPr>
      <w:r>
        <w:rPr>
          <w:sz w:val="26"/>
          <w:szCs w:val="26"/>
        </w:rPr>
        <w:t>1.</w:t>
      </w:r>
      <w:r w:rsidR="006E7C57">
        <w:rPr>
          <w:sz w:val="26"/>
          <w:szCs w:val="26"/>
        </w:rPr>
        <w:t>6</w:t>
      </w:r>
      <w:r>
        <w:rPr>
          <w:sz w:val="26"/>
          <w:szCs w:val="26"/>
        </w:rPr>
        <w:t xml:space="preserve">. Раздел 5 административного регламента изложить в следующей редакции: </w:t>
      </w:r>
    </w:p>
    <w:p w:rsidR="003A6BFD" w:rsidRPr="003A6BFD" w:rsidRDefault="003A6BFD" w:rsidP="003A6BFD">
      <w:pPr>
        <w:pStyle w:val="ConsPlusTitle"/>
        <w:jc w:val="center"/>
        <w:outlineLvl w:val="1"/>
        <w:rPr>
          <w:rFonts w:ascii="Times New Roman" w:hAnsi="Times New Roman" w:cs="Times New Roman"/>
          <w:sz w:val="26"/>
          <w:szCs w:val="26"/>
        </w:rPr>
      </w:pPr>
      <w:r w:rsidRPr="003A6BFD">
        <w:rPr>
          <w:rFonts w:ascii="Times New Roman" w:hAnsi="Times New Roman" w:cs="Times New Roman"/>
          <w:sz w:val="26"/>
          <w:szCs w:val="26"/>
        </w:rPr>
        <w:t>«Досудебное (внесудебное) обжалование заявителем решений</w:t>
      </w:r>
    </w:p>
    <w:p w:rsidR="003A6BFD" w:rsidRPr="003A6BFD" w:rsidRDefault="003A6BFD" w:rsidP="003A6BFD">
      <w:pPr>
        <w:widowControl w:val="0"/>
        <w:autoSpaceDE w:val="0"/>
        <w:autoSpaceDN w:val="0"/>
        <w:jc w:val="center"/>
        <w:rPr>
          <w:b/>
          <w:sz w:val="26"/>
          <w:szCs w:val="26"/>
        </w:rPr>
      </w:pPr>
      <w:r w:rsidRPr="003A6BFD">
        <w:rPr>
          <w:b/>
          <w:sz w:val="26"/>
          <w:szCs w:val="26"/>
        </w:rPr>
        <w:t xml:space="preserve">и действий (бездействия) должностных лиц либо муниципальных служащих, предоставляющих муниципальную услугу </w:t>
      </w:r>
    </w:p>
    <w:p w:rsidR="002B5CDB" w:rsidRPr="003A6BFD" w:rsidRDefault="002B5CDB" w:rsidP="007C5AD0">
      <w:pPr>
        <w:pStyle w:val="ConsPlusNormal"/>
        <w:ind w:firstLine="540"/>
        <w:jc w:val="both"/>
        <w:rPr>
          <w:sz w:val="26"/>
          <w:szCs w:val="26"/>
        </w:rPr>
      </w:pP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5.1. Предмет досудебного (внесудебного) обжалования заявителем решений и действий (бездействия) уполномоченного органа, предоставившего муниципальную услугу, должностного лица либо муниципального служащего данного уполномоченного органа.</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5.1.1. Заявитель может обратиться с жалобой, в том числе в следующих случаях:</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а) нарушение срока регистрации запроса заявителя о предоставлении муниципальной услуги;</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б) нарушение срока предоставления муниципальной услуги;</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в) требование у заявителя документов, не предусмотренных нормативными правовыми актами Российской Федерации, Калужской области, муниципальными правовыми актами для предоставления муниципальной услуги;</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г) отказ в приеме документов, представление которых предусмотрено нормативными правовыми актами Российской Федерации, Калужской области, муниципальными правовыми актами для предоставления муниципальной услуги, у заявителя;</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муниципальными правовыми актами;</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муниципальными правовыми актами;</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ж)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з) нарушение срока или порядка выдачи документов по результатам предоставления муниципальной услуги;</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Pr>
            <w:rFonts w:eastAsiaTheme="minorHAnsi"/>
            <w:color w:val="0000FF"/>
            <w:sz w:val="26"/>
            <w:szCs w:val="26"/>
            <w:lang w:eastAsia="en-US"/>
          </w:rPr>
          <w:t>пунктом 4 части 1 статьи 7</w:t>
        </w:r>
      </w:hyperlink>
      <w:r>
        <w:rPr>
          <w:rFonts w:eastAsiaTheme="minorHAnsi"/>
          <w:sz w:val="26"/>
          <w:szCs w:val="26"/>
          <w:lang w:eastAsia="en-US"/>
        </w:rPr>
        <w:t xml:space="preserve"> Федерального закона N 210-ФЗ "Об организации предоставления государственных и муниципальных услуг.</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5.2. Общие требования к порядку подачи и рассмотрения жалобы.</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5.2.1. Жалоба подается в письменной форме на бумажном носителе, в электронной форме в Уполномоченный орган, предоставивший муниципальную </w:t>
      </w:r>
      <w:r>
        <w:rPr>
          <w:rFonts w:eastAsiaTheme="minorHAnsi"/>
          <w:sz w:val="26"/>
          <w:szCs w:val="26"/>
          <w:lang w:eastAsia="en-US"/>
        </w:rPr>
        <w:lastRenderedPageBreak/>
        <w:t>услугу. Жалобы на решения, принятые руководителем уполномоченного органа, подаются в вышестоящий орган - Администрацию муниципального района "Мещовский район".</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Жалоба подается заявителем Главе администрации МР "Мещовский район" в случаях, если обжалуются решения, действия (бездействие) руководителя уполномоченного органа. Жалоба на решения, действия (бездействие) муниципальных служащих уполномоченного органа подается руководителю уполномоченного органа.</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Жалоба на решения, действия (бездействие) уполномоченного органа, его руководителя рассматривается Главой администрации МР "Мещовский район". Жалоба на решения, действия (бездействие) муниципальных служащих уполномоченного органа рассматривается должностным лицом, наделенным полномочиями по рассмотрению жалоб (руководителем уполномоченного органа).</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МР "Мещовский район" на адрес электронной почты уполномоченного органа, предоставившего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5.2.3. Жалоба должна содержать:</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в) сведения об обжалуемых решениях и действиях (бездействии) уполномоченного органа, должностного лица данного органа либо муниципального служащего;</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г) доводы, на основании которых заявитель не согласен с решением и действием (бездействием) уполномоченного органа, должностного лица данного органа либо муниципального служащего.</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Заявителем могут быть представлены документы (при наличии), подтверждающие доводы заявителя, либо их копии.</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5.2.4. 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 если иной срок рассмотрения жалобы не установлен Правительством Российской Федерации.</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5.2.5. По результатам рассмотрения жалобы администрация МР "Мещовский район", в случае если обжалуются решения, действия (бездействия) руководителя уполномоченного органа, уполномоченный орган принимают одно из следующих решений:</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1) удовлетворяют жалобу, в том числе в форме отмены принятого решения, исправления допущенных уполномоченным органом администрации МР </w:t>
      </w:r>
      <w:r>
        <w:rPr>
          <w:rFonts w:eastAsiaTheme="minorHAnsi"/>
          <w:sz w:val="26"/>
          <w:szCs w:val="26"/>
          <w:lang w:eastAsia="en-US"/>
        </w:rPr>
        <w:lastRenderedPageBreak/>
        <w:t>"Мещовский район"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муниципальными правовыми актами, а также в иных формах;</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2) отказывают в удовлетворении жалобы.</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5CDB" w:rsidRDefault="002B5CDB" w:rsidP="002B5CDB">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нормы </w:t>
      </w:r>
      <w:hyperlink r:id="rId10" w:history="1">
        <w:r>
          <w:rPr>
            <w:rFonts w:eastAsiaTheme="minorHAnsi"/>
            <w:color w:val="0000FF"/>
            <w:sz w:val="26"/>
            <w:szCs w:val="26"/>
            <w:lang w:eastAsia="en-US"/>
          </w:rPr>
          <w:t>статьи 11.1</w:t>
        </w:r>
      </w:hyperlink>
      <w:r>
        <w:rPr>
          <w:rFonts w:eastAsiaTheme="minorHAnsi"/>
          <w:sz w:val="26"/>
          <w:szCs w:val="26"/>
          <w:lang w:eastAsia="en-US"/>
        </w:rPr>
        <w:t xml:space="preserve"> Федерального закона от 27.07.2010 N 210 "Об организации предоставления государственных и муниципальных услуг", </w:t>
      </w:r>
      <w:hyperlink r:id="rId11" w:history="1">
        <w:r>
          <w:rPr>
            <w:rFonts w:eastAsiaTheme="minorHAnsi"/>
            <w:color w:val="0000FF"/>
            <w:sz w:val="26"/>
            <w:szCs w:val="26"/>
            <w:lang w:eastAsia="en-US"/>
          </w:rPr>
          <w:t>раздел 5</w:t>
        </w:r>
      </w:hyperlink>
      <w:r>
        <w:rPr>
          <w:rFonts w:eastAsiaTheme="minorHAnsi"/>
          <w:sz w:val="26"/>
          <w:szCs w:val="26"/>
          <w:lang w:eastAsia="en-US"/>
        </w:rPr>
        <w:t xml:space="preserve"> настоящего Административного регламента не применяется.</w:t>
      </w:r>
    </w:p>
    <w:p w:rsidR="00D1486C" w:rsidRPr="00DB709C" w:rsidRDefault="0036314B" w:rsidP="0078097C">
      <w:pPr>
        <w:pStyle w:val="ConsPlusNormal"/>
        <w:ind w:firstLine="540"/>
        <w:jc w:val="both"/>
        <w:rPr>
          <w:sz w:val="25"/>
          <w:szCs w:val="25"/>
        </w:rPr>
      </w:pPr>
      <w:r>
        <w:rPr>
          <w:sz w:val="25"/>
          <w:szCs w:val="25"/>
        </w:rPr>
        <w:t>2</w:t>
      </w:r>
      <w:r w:rsidR="00ED3131" w:rsidRPr="00DB709C">
        <w:rPr>
          <w:sz w:val="25"/>
          <w:szCs w:val="25"/>
        </w:rPr>
        <w:t xml:space="preserve">. </w:t>
      </w:r>
      <w:r w:rsidR="00D1486C" w:rsidRPr="00DB709C">
        <w:rPr>
          <w:sz w:val="25"/>
          <w:szCs w:val="25"/>
        </w:rPr>
        <w:t xml:space="preserve">Настоящее постановление </w:t>
      </w:r>
      <w:r w:rsidR="00CA4421" w:rsidRPr="00DB709C">
        <w:rPr>
          <w:sz w:val="25"/>
          <w:szCs w:val="25"/>
        </w:rPr>
        <w:t xml:space="preserve">вступает в силу с момента его </w:t>
      </w:r>
      <w:r w:rsidR="006A6901">
        <w:rPr>
          <w:sz w:val="25"/>
          <w:szCs w:val="25"/>
        </w:rPr>
        <w:t xml:space="preserve">официального опубликования </w:t>
      </w:r>
      <w:r w:rsidR="00CA4421" w:rsidRPr="00DB709C">
        <w:rPr>
          <w:sz w:val="25"/>
          <w:szCs w:val="25"/>
        </w:rPr>
        <w:t xml:space="preserve">и </w:t>
      </w:r>
      <w:r w:rsidR="00027137" w:rsidRPr="00DB709C">
        <w:rPr>
          <w:sz w:val="25"/>
          <w:szCs w:val="25"/>
        </w:rPr>
        <w:t xml:space="preserve">подлежит размещению на официальном сайте администрации МР «Мещовский район» в информационно-телекоммуникационной сети «Интернет». </w:t>
      </w:r>
    </w:p>
    <w:p w:rsidR="00ED3131" w:rsidRPr="00DB709C" w:rsidRDefault="0036314B" w:rsidP="0078097C">
      <w:pPr>
        <w:pStyle w:val="ConsPlusNormal"/>
        <w:ind w:firstLine="540"/>
        <w:jc w:val="both"/>
        <w:rPr>
          <w:sz w:val="25"/>
          <w:szCs w:val="25"/>
        </w:rPr>
      </w:pPr>
      <w:r>
        <w:rPr>
          <w:sz w:val="25"/>
          <w:szCs w:val="25"/>
        </w:rPr>
        <w:t>3</w:t>
      </w:r>
      <w:r w:rsidR="00022356" w:rsidRPr="00DB709C">
        <w:rPr>
          <w:sz w:val="25"/>
          <w:szCs w:val="25"/>
        </w:rPr>
        <w:t xml:space="preserve">. </w:t>
      </w:r>
      <w:r w:rsidR="00ED3131" w:rsidRPr="00DB709C">
        <w:rPr>
          <w:sz w:val="25"/>
          <w:szCs w:val="25"/>
        </w:rPr>
        <w:t xml:space="preserve">Контроль за исполнением постановления возложить на заместителя Главы администрации МР «Мещовский район» Симакова Б.В. </w:t>
      </w:r>
    </w:p>
    <w:p w:rsidR="00D1486C" w:rsidRPr="00DB709C" w:rsidRDefault="00D1486C" w:rsidP="00423954">
      <w:pPr>
        <w:widowControl w:val="0"/>
        <w:autoSpaceDE w:val="0"/>
        <w:autoSpaceDN w:val="0"/>
        <w:adjustRightInd w:val="0"/>
        <w:ind w:firstLine="540"/>
        <w:rPr>
          <w:sz w:val="25"/>
          <w:szCs w:val="25"/>
        </w:rPr>
      </w:pPr>
    </w:p>
    <w:p w:rsidR="0078097C" w:rsidRPr="00DB709C" w:rsidRDefault="0078097C" w:rsidP="00423954">
      <w:pPr>
        <w:pStyle w:val="11"/>
        <w:tabs>
          <w:tab w:val="center" w:pos="5167"/>
        </w:tabs>
        <w:spacing w:after="0" w:line="240" w:lineRule="auto"/>
        <w:ind w:left="0"/>
        <w:rPr>
          <w:rFonts w:ascii="Times New Roman" w:hAnsi="Times New Roman"/>
          <w:b/>
          <w:sz w:val="25"/>
          <w:szCs w:val="25"/>
        </w:rPr>
      </w:pPr>
    </w:p>
    <w:p w:rsidR="00D1486C" w:rsidRPr="00DB709C" w:rsidRDefault="00D1486C" w:rsidP="00423954">
      <w:pPr>
        <w:pStyle w:val="11"/>
        <w:tabs>
          <w:tab w:val="center" w:pos="5167"/>
        </w:tabs>
        <w:spacing w:after="0" w:line="240" w:lineRule="auto"/>
        <w:ind w:left="0"/>
        <w:rPr>
          <w:rFonts w:ascii="Times New Roman" w:hAnsi="Times New Roman"/>
          <w:b/>
          <w:sz w:val="25"/>
          <w:szCs w:val="25"/>
        </w:rPr>
      </w:pPr>
      <w:r w:rsidRPr="00DB709C">
        <w:rPr>
          <w:rFonts w:ascii="Times New Roman" w:hAnsi="Times New Roman"/>
          <w:b/>
          <w:sz w:val="25"/>
          <w:szCs w:val="25"/>
        </w:rPr>
        <w:t xml:space="preserve">Глава администрации                                                                   </w:t>
      </w:r>
      <w:r w:rsidR="00B70F08" w:rsidRPr="00DB709C">
        <w:rPr>
          <w:rFonts w:ascii="Times New Roman" w:hAnsi="Times New Roman"/>
          <w:b/>
          <w:sz w:val="25"/>
          <w:szCs w:val="25"/>
        </w:rPr>
        <w:tab/>
      </w:r>
      <w:r w:rsidR="00B70F08" w:rsidRPr="00DB709C">
        <w:rPr>
          <w:rFonts w:ascii="Times New Roman" w:hAnsi="Times New Roman"/>
          <w:b/>
          <w:sz w:val="25"/>
          <w:szCs w:val="25"/>
        </w:rPr>
        <w:tab/>
        <w:t xml:space="preserve">  </w:t>
      </w:r>
      <w:r w:rsidR="00372A18">
        <w:rPr>
          <w:rFonts w:ascii="Times New Roman" w:hAnsi="Times New Roman"/>
          <w:b/>
          <w:sz w:val="25"/>
          <w:szCs w:val="25"/>
        </w:rPr>
        <w:t xml:space="preserve">  </w:t>
      </w:r>
      <w:proofErr w:type="spellStart"/>
      <w:r w:rsidRPr="00DB709C">
        <w:rPr>
          <w:rFonts w:ascii="Times New Roman" w:hAnsi="Times New Roman"/>
          <w:b/>
          <w:sz w:val="25"/>
          <w:szCs w:val="25"/>
        </w:rPr>
        <w:t>В.Г.Поляков</w:t>
      </w:r>
      <w:proofErr w:type="spellEnd"/>
    </w:p>
    <w:p w:rsidR="00D15955" w:rsidRPr="00DB709C" w:rsidRDefault="00D15955" w:rsidP="00423954">
      <w:pPr>
        <w:rPr>
          <w:sz w:val="25"/>
          <w:szCs w:val="25"/>
        </w:rPr>
      </w:pPr>
    </w:p>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p w:rsidR="00E14781" w:rsidRDefault="00E14781">
      <w:bookmarkStart w:id="0" w:name="_GoBack"/>
      <w:bookmarkEnd w:id="0"/>
    </w:p>
    <w:sectPr w:rsidR="00E14781" w:rsidSect="001E186D">
      <w:pgSz w:w="11906" w:h="16838"/>
      <w:pgMar w:top="851"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CDD"/>
    <w:multiLevelType w:val="hybridMultilevel"/>
    <w:tmpl w:val="AAD8BF3C"/>
    <w:lvl w:ilvl="0" w:tplc="E274FEA6">
      <w:start w:val="1"/>
      <w:numFmt w:val="decimal"/>
      <w:lvlText w:val="%1."/>
      <w:lvlJc w:val="left"/>
      <w:pPr>
        <w:ind w:left="1755" w:hanging="115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DC"/>
    <w:rsid w:val="00010FD8"/>
    <w:rsid w:val="00015B60"/>
    <w:rsid w:val="00022356"/>
    <w:rsid w:val="00027137"/>
    <w:rsid w:val="0003071C"/>
    <w:rsid w:val="000656F6"/>
    <w:rsid w:val="00080BB0"/>
    <w:rsid w:val="000A1A4C"/>
    <w:rsid w:val="000B5A78"/>
    <w:rsid w:val="000C7750"/>
    <w:rsid w:val="00101DAE"/>
    <w:rsid w:val="0011018F"/>
    <w:rsid w:val="001332F6"/>
    <w:rsid w:val="00173936"/>
    <w:rsid w:val="00196E6F"/>
    <w:rsid w:val="001B1FAA"/>
    <w:rsid w:val="001D2413"/>
    <w:rsid w:val="001D32B5"/>
    <w:rsid w:val="001E186D"/>
    <w:rsid w:val="00215864"/>
    <w:rsid w:val="00216EE5"/>
    <w:rsid w:val="002171B6"/>
    <w:rsid w:val="00236993"/>
    <w:rsid w:val="00244D8F"/>
    <w:rsid w:val="00247A61"/>
    <w:rsid w:val="002664C5"/>
    <w:rsid w:val="002B5CDB"/>
    <w:rsid w:val="002D11A9"/>
    <w:rsid w:val="002F1717"/>
    <w:rsid w:val="0030791D"/>
    <w:rsid w:val="00325FDB"/>
    <w:rsid w:val="00355937"/>
    <w:rsid w:val="0036314B"/>
    <w:rsid w:val="00370B2C"/>
    <w:rsid w:val="00372A18"/>
    <w:rsid w:val="003A6BFD"/>
    <w:rsid w:val="003C7A3F"/>
    <w:rsid w:val="003D3D25"/>
    <w:rsid w:val="003E4BE4"/>
    <w:rsid w:val="003F6F2A"/>
    <w:rsid w:val="00423954"/>
    <w:rsid w:val="004503E1"/>
    <w:rsid w:val="004672C7"/>
    <w:rsid w:val="004761DC"/>
    <w:rsid w:val="004902EF"/>
    <w:rsid w:val="00490443"/>
    <w:rsid w:val="00495C5F"/>
    <w:rsid w:val="004A64A8"/>
    <w:rsid w:val="004B5071"/>
    <w:rsid w:val="0052421D"/>
    <w:rsid w:val="0053797B"/>
    <w:rsid w:val="00571130"/>
    <w:rsid w:val="005A0E7D"/>
    <w:rsid w:val="005E0B4D"/>
    <w:rsid w:val="00626A5F"/>
    <w:rsid w:val="0064697C"/>
    <w:rsid w:val="00663E35"/>
    <w:rsid w:val="006A6901"/>
    <w:rsid w:val="006C1A05"/>
    <w:rsid w:val="006D63DE"/>
    <w:rsid w:val="006E7C57"/>
    <w:rsid w:val="007220CF"/>
    <w:rsid w:val="00732C7A"/>
    <w:rsid w:val="00743A72"/>
    <w:rsid w:val="00750B31"/>
    <w:rsid w:val="0078097C"/>
    <w:rsid w:val="007A2277"/>
    <w:rsid w:val="007C4012"/>
    <w:rsid w:val="007C5AD0"/>
    <w:rsid w:val="007E1974"/>
    <w:rsid w:val="007F316D"/>
    <w:rsid w:val="00835B41"/>
    <w:rsid w:val="008538A4"/>
    <w:rsid w:val="0085737B"/>
    <w:rsid w:val="00865ACF"/>
    <w:rsid w:val="008775F5"/>
    <w:rsid w:val="008B21C8"/>
    <w:rsid w:val="008C10C5"/>
    <w:rsid w:val="008E3452"/>
    <w:rsid w:val="008F2367"/>
    <w:rsid w:val="00906AA8"/>
    <w:rsid w:val="00914851"/>
    <w:rsid w:val="009228E5"/>
    <w:rsid w:val="0092616E"/>
    <w:rsid w:val="00945C9C"/>
    <w:rsid w:val="00947587"/>
    <w:rsid w:val="0096192C"/>
    <w:rsid w:val="009A142A"/>
    <w:rsid w:val="009B4C77"/>
    <w:rsid w:val="009B6182"/>
    <w:rsid w:val="009C291F"/>
    <w:rsid w:val="009C5FB6"/>
    <w:rsid w:val="00A50915"/>
    <w:rsid w:val="00A66D6A"/>
    <w:rsid w:val="00A87B78"/>
    <w:rsid w:val="00AB265F"/>
    <w:rsid w:val="00AC673A"/>
    <w:rsid w:val="00AF3F4B"/>
    <w:rsid w:val="00B06E0D"/>
    <w:rsid w:val="00B167E5"/>
    <w:rsid w:val="00B50996"/>
    <w:rsid w:val="00B60466"/>
    <w:rsid w:val="00B66B80"/>
    <w:rsid w:val="00B70F08"/>
    <w:rsid w:val="00B71C26"/>
    <w:rsid w:val="00B72B0F"/>
    <w:rsid w:val="00B76C9B"/>
    <w:rsid w:val="00B778AA"/>
    <w:rsid w:val="00C3025E"/>
    <w:rsid w:val="00C40C4B"/>
    <w:rsid w:val="00C45F21"/>
    <w:rsid w:val="00C55E15"/>
    <w:rsid w:val="00C70ED4"/>
    <w:rsid w:val="00C72B92"/>
    <w:rsid w:val="00C9157A"/>
    <w:rsid w:val="00C96D5D"/>
    <w:rsid w:val="00CA4421"/>
    <w:rsid w:val="00CD3AC5"/>
    <w:rsid w:val="00CF09C3"/>
    <w:rsid w:val="00D06DCA"/>
    <w:rsid w:val="00D1486C"/>
    <w:rsid w:val="00D15955"/>
    <w:rsid w:val="00D228E1"/>
    <w:rsid w:val="00D24FAE"/>
    <w:rsid w:val="00D36DE5"/>
    <w:rsid w:val="00D731A3"/>
    <w:rsid w:val="00D8231F"/>
    <w:rsid w:val="00DA04CE"/>
    <w:rsid w:val="00DB709C"/>
    <w:rsid w:val="00E14781"/>
    <w:rsid w:val="00E17014"/>
    <w:rsid w:val="00E43B9A"/>
    <w:rsid w:val="00E46682"/>
    <w:rsid w:val="00E80033"/>
    <w:rsid w:val="00E86CA3"/>
    <w:rsid w:val="00E9101F"/>
    <w:rsid w:val="00EA1D0C"/>
    <w:rsid w:val="00EB04E9"/>
    <w:rsid w:val="00EC1290"/>
    <w:rsid w:val="00EC1F8E"/>
    <w:rsid w:val="00EC2BB2"/>
    <w:rsid w:val="00ED3131"/>
    <w:rsid w:val="00ED49BC"/>
    <w:rsid w:val="00EE3329"/>
    <w:rsid w:val="00EE3B48"/>
    <w:rsid w:val="00F14F4F"/>
    <w:rsid w:val="00F33717"/>
    <w:rsid w:val="00F42B6B"/>
    <w:rsid w:val="00F4319E"/>
    <w:rsid w:val="00F50073"/>
    <w:rsid w:val="00F60090"/>
    <w:rsid w:val="00F65144"/>
    <w:rsid w:val="00F709DB"/>
    <w:rsid w:val="00F71DAB"/>
    <w:rsid w:val="00F859EA"/>
    <w:rsid w:val="00F92A3F"/>
    <w:rsid w:val="00FA2D9F"/>
    <w:rsid w:val="00FB5D03"/>
    <w:rsid w:val="00FB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A4BEF-2EB2-4794-8D5F-321C85C1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1486C"/>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486C"/>
    <w:rPr>
      <w:rFonts w:ascii="Times New Roman" w:eastAsia="Times New Roman" w:hAnsi="Times New Roman" w:cs="Times New Roman"/>
      <w:b/>
      <w:sz w:val="24"/>
      <w:szCs w:val="24"/>
      <w:lang w:eastAsia="ru-RU"/>
    </w:rPr>
  </w:style>
  <w:style w:type="paragraph" w:styleId="a3">
    <w:name w:val="Title"/>
    <w:basedOn w:val="a"/>
    <w:link w:val="a4"/>
    <w:qFormat/>
    <w:rsid w:val="00D1486C"/>
    <w:pPr>
      <w:jc w:val="center"/>
    </w:pPr>
  </w:style>
  <w:style w:type="character" w:customStyle="1" w:styleId="a4">
    <w:name w:val="Название Знак"/>
    <w:basedOn w:val="a0"/>
    <w:link w:val="a3"/>
    <w:rsid w:val="00D1486C"/>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1486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1">
    <w:name w:val="Абзац списка1"/>
    <w:basedOn w:val="a"/>
    <w:rsid w:val="00D1486C"/>
    <w:pPr>
      <w:spacing w:after="200" w:line="276" w:lineRule="auto"/>
      <w:ind w:left="720"/>
      <w:contextualSpacing/>
    </w:pPr>
    <w:rPr>
      <w:rFonts w:ascii="Calibri" w:hAnsi="Calibri"/>
      <w:sz w:val="22"/>
      <w:szCs w:val="22"/>
    </w:rPr>
  </w:style>
  <w:style w:type="character" w:styleId="a5">
    <w:name w:val="Hyperlink"/>
    <w:basedOn w:val="a0"/>
    <w:uiPriority w:val="99"/>
    <w:unhideWhenUsed/>
    <w:rsid w:val="00D1486C"/>
    <w:rPr>
      <w:color w:val="0000FF"/>
      <w:u w:val="single"/>
    </w:rPr>
  </w:style>
  <w:style w:type="paragraph" w:styleId="a6">
    <w:name w:val="Balloon Text"/>
    <w:basedOn w:val="a"/>
    <w:link w:val="a7"/>
    <w:uiPriority w:val="99"/>
    <w:semiHidden/>
    <w:unhideWhenUsed/>
    <w:rsid w:val="00743A72"/>
    <w:rPr>
      <w:rFonts w:ascii="Segoe UI" w:hAnsi="Segoe UI" w:cs="Segoe UI"/>
      <w:sz w:val="18"/>
      <w:szCs w:val="18"/>
    </w:rPr>
  </w:style>
  <w:style w:type="character" w:customStyle="1" w:styleId="a7">
    <w:name w:val="Текст выноски Знак"/>
    <w:basedOn w:val="a0"/>
    <w:link w:val="a6"/>
    <w:uiPriority w:val="99"/>
    <w:semiHidden/>
    <w:rsid w:val="00743A72"/>
    <w:rPr>
      <w:rFonts w:ascii="Segoe UI" w:eastAsia="Times New Roman" w:hAnsi="Segoe UI" w:cs="Segoe UI"/>
      <w:sz w:val="18"/>
      <w:szCs w:val="18"/>
      <w:lang w:eastAsia="ru-RU"/>
    </w:rPr>
  </w:style>
  <w:style w:type="character" w:customStyle="1" w:styleId="a8">
    <w:name w:val="Основной текст_"/>
    <w:link w:val="2"/>
    <w:rsid w:val="00F14F4F"/>
    <w:rPr>
      <w:sz w:val="27"/>
      <w:szCs w:val="27"/>
      <w:shd w:val="clear" w:color="auto" w:fill="FFFFFF"/>
    </w:rPr>
  </w:style>
  <w:style w:type="paragraph" w:customStyle="1" w:styleId="2">
    <w:name w:val="Основной текст2"/>
    <w:basedOn w:val="a"/>
    <w:link w:val="a8"/>
    <w:rsid w:val="00F14F4F"/>
    <w:pPr>
      <w:widowControl w:val="0"/>
      <w:shd w:val="clear" w:color="auto" w:fill="FFFFFF"/>
      <w:spacing w:before="300" w:after="420" w:line="485" w:lineRule="exact"/>
    </w:pPr>
    <w:rPr>
      <w:rFonts w:asciiTheme="minorHAnsi" w:eastAsiaTheme="minorHAnsi" w:hAnsiTheme="minorHAnsi" w:cstheme="minorBidi"/>
      <w:sz w:val="27"/>
      <w:szCs w:val="27"/>
      <w:lang w:eastAsia="en-US"/>
    </w:rPr>
  </w:style>
  <w:style w:type="paragraph" w:customStyle="1" w:styleId="a9">
    <w:name w:val="заголовок таблицы"/>
    <w:basedOn w:val="a"/>
    <w:rsid w:val="00F14F4F"/>
    <w:pPr>
      <w:suppressAutoHyphens/>
      <w:jc w:val="both"/>
    </w:pPr>
    <w:rPr>
      <w:rFonts w:ascii="Calibri" w:hAnsi="Calibri"/>
      <w:b/>
      <w:color w:val="000000"/>
      <w:sz w:val="20"/>
      <w:szCs w:val="20"/>
    </w:rPr>
  </w:style>
  <w:style w:type="character" w:customStyle="1" w:styleId="20">
    <w:name w:val="Заголовок №2_"/>
    <w:link w:val="21"/>
    <w:rsid w:val="001E186D"/>
    <w:rPr>
      <w:b/>
      <w:bCs/>
      <w:sz w:val="27"/>
      <w:szCs w:val="27"/>
      <w:shd w:val="clear" w:color="auto" w:fill="FFFFFF"/>
    </w:rPr>
  </w:style>
  <w:style w:type="paragraph" w:customStyle="1" w:styleId="21">
    <w:name w:val="Заголовок №2"/>
    <w:basedOn w:val="a"/>
    <w:link w:val="20"/>
    <w:rsid w:val="001E186D"/>
    <w:pPr>
      <w:widowControl w:val="0"/>
      <w:shd w:val="clear" w:color="auto" w:fill="FFFFFF"/>
      <w:spacing w:before="540" w:after="300" w:line="370" w:lineRule="exact"/>
      <w:ind w:hanging="1440"/>
      <w:jc w:val="center"/>
      <w:outlineLvl w:val="1"/>
    </w:pPr>
    <w:rPr>
      <w:rFonts w:asciiTheme="minorHAnsi" w:eastAsiaTheme="minorHAnsi" w:hAnsiTheme="minorHAnsi" w:cstheme="minorBidi"/>
      <w:b/>
      <w:bCs/>
      <w:sz w:val="27"/>
      <w:szCs w:val="27"/>
      <w:lang w:eastAsia="en-US"/>
    </w:rPr>
  </w:style>
  <w:style w:type="paragraph" w:customStyle="1" w:styleId="3">
    <w:name w:val="Основной текст3"/>
    <w:basedOn w:val="a"/>
    <w:rsid w:val="001E186D"/>
    <w:pPr>
      <w:widowControl w:val="0"/>
      <w:shd w:val="clear" w:color="auto" w:fill="FFFFFF"/>
      <w:spacing w:before="540" w:after="540" w:line="317" w:lineRule="exact"/>
      <w:jc w:val="center"/>
    </w:pPr>
    <w:rPr>
      <w:sz w:val="23"/>
      <w:szCs w:val="23"/>
      <w:lang w:eastAsia="en-US"/>
    </w:rPr>
  </w:style>
  <w:style w:type="paragraph" w:customStyle="1" w:styleId="ConsPlusTitle">
    <w:name w:val="ConsPlusTitle"/>
    <w:rsid w:val="001E186D"/>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70B2C"/>
    <w:pPr>
      <w:ind w:left="720"/>
      <w:contextualSpacing/>
    </w:pPr>
  </w:style>
  <w:style w:type="table" w:styleId="ab">
    <w:name w:val="Table Grid"/>
    <w:basedOn w:val="a1"/>
    <w:uiPriority w:val="39"/>
    <w:rsid w:val="00370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B167E5"/>
    <w:rPr>
      <w:b/>
      <w:bCs/>
    </w:rPr>
  </w:style>
  <w:style w:type="paragraph" w:customStyle="1" w:styleId="ConsPlusTitlePage">
    <w:name w:val="ConsPlusTitlePage"/>
    <w:rsid w:val="003E4BE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basedOn w:val="a0"/>
    <w:link w:val="ConsPlusNormal"/>
    <w:locked/>
    <w:rsid w:val="007C5AD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EA34FC5540CC08BA266C9787A1C1F5B1A3127E15A41FEA7886397BDCBA9B103B9CAB9BC887334C72B2FC1CB81DCEDD959B341A205F1FD5lDfE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6EA34FC5540CC08BA266C9787A1C1F5B1A31F7618A51FEA7886397BDCBA9B103B9CAB9BC887364671B2FC1CB81DCEDD959B341A205F1FD5lDfE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6EA34FC5540CC08BA266C9787A1C1F5B1A310771FA61FEA7886397BDCBA9B103B9CAB9BCF83381127FDFD40FC4CDDDD929B36193Cl5fCH" TargetMode="External"/><Relationship Id="rId11" Type="http://schemas.openxmlformats.org/officeDocument/2006/relationships/hyperlink" Target="https://login.consultant.ru/link/?req=doc&amp;base=RLAW037&amp;n=167269&amp;dst=100293" TargetMode="External"/><Relationship Id="rId5" Type="http://schemas.openxmlformats.org/officeDocument/2006/relationships/image" Target="media/image1.png"/><Relationship Id="rId10" Type="http://schemas.openxmlformats.org/officeDocument/2006/relationships/hyperlink" Target="https://login.consultant.ru/link/?req=doc&amp;base=LAW&amp;n=465798&amp;dst=2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8&amp;dst=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1661</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User001</cp:lastModifiedBy>
  <cp:revision>108</cp:revision>
  <cp:lastPrinted>2021-02-25T13:58:00Z</cp:lastPrinted>
  <dcterms:created xsi:type="dcterms:W3CDTF">2021-02-04T12:09:00Z</dcterms:created>
  <dcterms:modified xsi:type="dcterms:W3CDTF">2024-05-08T06:59:00Z</dcterms:modified>
</cp:coreProperties>
</file>