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6C" w:rsidRDefault="00D1486C" w:rsidP="00D1486C">
      <w:pPr>
        <w:pStyle w:val="a3"/>
        <w:rPr>
          <w:sz w:val="40"/>
          <w:szCs w:val="40"/>
        </w:rPr>
      </w:pPr>
      <w:r>
        <w:rPr>
          <w:rFonts w:ascii="Palatino Linotype" w:hAnsi="Palatino Linotype" w:cs="Palatino Linotype"/>
          <w:b/>
          <w:smallCaps/>
          <w:noProof/>
        </w:rPr>
        <w:drawing>
          <wp:inline distT="0" distB="0" distL="0" distR="0">
            <wp:extent cx="807720" cy="914400"/>
            <wp:effectExtent l="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807720" cy="914400"/>
                    </a:xfrm>
                    <a:prstGeom prst="rect">
                      <a:avLst/>
                    </a:prstGeom>
                    <a:noFill/>
                    <a:ln>
                      <a:noFill/>
                    </a:ln>
                  </pic:spPr>
                </pic:pic>
              </a:graphicData>
            </a:graphic>
          </wp:inline>
        </w:drawing>
      </w:r>
    </w:p>
    <w:p w:rsidR="00D1486C" w:rsidRDefault="00D1486C" w:rsidP="00D1486C">
      <w:pPr>
        <w:pStyle w:val="a3"/>
        <w:rPr>
          <w:sz w:val="40"/>
          <w:szCs w:val="40"/>
        </w:rPr>
      </w:pPr>
    </w:p>
    <w:p w:rsidR="00D1486C" w:rsidRPr="00DB709C" w:rsidRDefault="00D1486C" w:rsidP="00D1486C">
      <w:pPr>
        <w:pStyle w:val="a3"/>
        <w:rPr>
          <w:b/>
          <w:sz w:val="32"/>
          <w:szCs w:val="32"/>
        </w:rPr>
      </w:pPr>
      <w:r w:rsidRPr="00DB709C">
        <w:rPr>
          <w:b/>
          <w:sz w:val="32"/>
          <w:szCs w:val="32"/>
        </w:rPr>
        <w:t>АДМИНИСТРАЦИЯ</w:t>
      </w:r>
    </w:p>
    <w:p w:rsidR="00D1486C" w:rsidRPr="00DB709C" w:rsidRDefault="00D1486C" w:rsidP="00D1486C">
      <w:pPr>
        <w:jc w:val="center"/>
        <w:rPr>
          <w:b/>
          <w:sz w:val="32"/>
          <w:szCs w:val="32"/>
        </w:rPr>
      </w:pPr>
      <w:r w:rsidRPr="00DB709C">
        <w:rPr>
          <w:b/>
          <w:sz w:val="32"/>
          <w:szCs w:val="32"/>
        </w:rPr>
        <w:t>муниципального района «Мещовский район»</w:t>
      </w:r>
    </w:p>
    <w:p w:rsidR="00D1486C" w:rsidRPr="00DB709C" w:rsidRDefault="00D1486C" w:rsidP="00D1486C">
      <w:pPr>
        <w:jc w:val="center"/>
        <w:rPr>
          <w:sz w:val="32"/>
          <w:szCs w:val="32"/>
        </w:rPr>
      </w:pPr>
      <w:r w:rsidRPr="00DB709C">
        <w:rPr>
          <w:b/>
          <w:sz w:val="32"/>
          <w:szCs w:val="32"/>
        </w:rPr>
        <w:t xml:space="preserve"> </w:t>
      </w:r>
      <w:r w:rsidRPr="00DB709C">
        <w:rPr>
          <w:sz w:val="32"/>
          <w:szCs w:val="32"/>
        </w:rPr>
        <w:t>Калужской области</w:t>
      </w:r>
    </w:p>
    <w:p w:rsidR="00D1486C" w:rsidRDefault="00D1486C" w:rsidP="00D1486C">
      <w:pPr>
        <w:jc w:val="center"/>
        <w:rPr>
          <w:b/>
          <w:sz w:val="30"/>
          <w:szCs w:val="30"/>
        </w:rPr>
      </w:pPr>
    </w:p>
    <w:p w:rsidR="00D1486C" w:rsidRPr="00DB709C" w:rsidRDefault="00D1486C" w:rsidP="00D1486C">
      <w:pPr>
        <w:pStyle w:val="1"/>
        <w:jc w:val="center"/>
        <w:rPr>
          <w:sz w:val="44"/>
          <w:szCs w:val="44"/>
        </w:rPr>
      </w:pPr>
      <w:r w:rsidRPr="00DB709C">
        <w:rPr>
          <w:sz w:val="44"/>
          <w:szCs w:val="44"/>
        </w:rPr>
        <w:t>ПОСТАНОВЛЕНИЕ</w:t>
      </w:r>
    </w:p>
    <w:p w:rsidR="00D1486C" w:rsidRDefault="00D1486C" w:rsidP="00D1486C"/>
    <w:p w:rsidR="00D1486C" w:rsidRPr="00DB709C" w:rsidRDefault="00D1486C" w:rsidP="00D1486C">
      <w:pPr>
        <w:rPr>
          <w:sz w:val="25"/>
          <w:szCs w:val="25"/>
        </w:rPr>
      </w:pPr>
      <w:r w:rsidRPr="00DB709C">
        <w:rPr>
          <w:sz w:val="25"/>
          <w:szCs w:val="25"/>
        </w:rPr>
        <w:t xml:space="preserve">    </w:t>
      </w:r>
      <w:r w:rsidR="00EE3B48">
        <w:rPr>
          <w:sz w:val="25"/>
          <w:szCs w:val="25"/>
        </w:rPr>
        <w:t>_________________</w:t>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Pr="00DB709C">
        <w:rPr>
          <w:sz w:val="25"/>
          <w:szCs w:val="25"/>
        </w:rPr>
        <w:t>№ __</w:t>
      </w:r>
      <w:r w:rsidR="00EE3B48">
        <w:rPr>
          <w:sz w:val="25"/>
          <w:szCs w:val="25"/>
        </w:rPr>
        <w:t>__</w:t>
      </w:r>
      <w:r w:rsidRPr="00DB709C">
        <w:rPr>
          <w:sz w:val="25"/>
          <w:szCs w:val="25"/>
        </w:rPr>
        <w:t xml:space="preserve">___  </w:t>
      </w:r>
    </w:p>
    <w:p w:rsidR="00D1486C" w:rsidRPr="00DB709C" w:rsidRDefault="00D1486C" w:rsidP="00D1486C">
      <w:pPr>
        <w:pStyle w:val="ConsPlusNormal"/>
        <w:jc w:val="center"/>
        <w:rPr>
          <w:sz w:val="25"/>
          <w:szCs w:val="25"/>
        </w:rPr>
      </w:pPr>
    </w:p>
    <w:p w:rsidR="00022356" w:rsidRPr="00DB709C" w:rsidRDefault="00C45F21" w:rsidP="00022356">
      <w:pPr>
        <w:pStyle w:val="ConsPlusNormal"/>
        <w:jc w:val="center"/>
        <w:rPr>
          <w:b/>
          <w:sz w:val="25"/>
          <w:szCs w:val="25"/>
        </w:rPr>
      </w:pPr>
      <w:r w:rsidRPr="00DB709C">
        <w:rPr>
          <w:b/>
          <w:sz w:val="25"/>
          <w:szCs w:val="25"/>
        </w:rPr>
        <w:t xml:space="preserve">о </w:t>
      </w:r>
      <w:r w:rsidR="00022356" w:rsidRPr="00DB709C">
        <w:rPr>
          <w:b/>
          <w:sz w:val="25"/>
          <w:szCs w:val="25"/>
        </w:rPr>
        <w:t>внесении изменений</w:t>
      </w:r>
      <w:r w:rsidR="00B167E5" w:rsidRPr="00DB709C">
        <w:rPr>
          <w:b/>
          <w:sz w:val="25"/>
          <w:szCs w:val="25"/>
        </w:rPr>
        <w:t xml:space="preserve"> и дополнений </w:t>
      </w:r>
      <w:r w:rsidR="00022356" w:rsidRPr="00DB709C">
        <w:rPr>
          <w:b/>
          <w:sz w:val="25"/>
          <w:szCs w:val="25"/>
        </w:rPr>
        <w:t xml:space="preserve">в постановление администрации </w:t>
      </w:r>
    </w:p>
    <w:p w:rsidR="00D1486C" w:rsidRPr="00DB709C" w:rsidRDefault="00022356" w:rsidP="00022356">
      <w:pPr>
        <w:pStyle w:val="ConsPlusNormal"/>
        <w:jc w:val="center"/>
        <w:rPr>
          <w:b/>
          <w:sz w:val="25"/>
          <w:szCs w:val="25"/>
        </w:rPr>
      </w:pPr>
      <w:r w:rsidRPr="00DB709C">
        <w:rPr>
          <w:b/>
          <w:sz w:val="25"/>
          <w:szCs w:val="25"/>
        </w:rPr>
        <w:t xml:space="preserve">МР «Мещовский район» от </w:t>
      </w:r>
      <w:r w:rsidR="008B5A0F">
        <w:rPr>
          <w:b/>
          <w:sz w:val="25"/>
          <w:szCs w:val="25"/>
        </w:rPr>
        <w:t>10</w:t>
      </w:r>
      <w:r w:rsidRPr="00DB709C">
        <w:rPr>
          <w:b/>
          <w:sz w:val="25"/>
          <w:szCs w:val="25"/>
        </w:rPr>
        <w:t>.0</w:t>
      </w:r>
      <w:r w:rsidR="008B5A0F">
        <w:rPr>
          <w:b/>
          <w:sz w:val="25"/>
          <w:szCs w:val="25"/>
        </w:rPr>
        <w:t>2</w:t>
      </w:r>
      <w:r w:rsidRPr="00DB709C">
        <w:rPr>
          <w:b/>
          <w:sz w:val="25"/>
          <w:szCs w:val="25"/>
        </w:rPr>
        <w:t>.20</w:t>
      </w:r>
      <w:r w:rsidR="008B5A0F">
        <w:rPr>
          <w:b/>
          <w:sz w:val="25"/>
          <w:szCs w:val="25"/>
        </w:rPr>
        <w:t>20</w:t>
      </w:r>
      <w:r w:rsidRPr="00DB709C">
        <w:rPr>
          <w:b/>
          <w:sz w:val="25"/>
          <w:szCs w:val="25"/>
        </w:rPr>
        <w:t xml:space="preserve"> г. № </w:t>
      </w:r>
      <w:r w:rsidR="008B5A0F">
        <w:rPr>
          <w:b/>
          <w:sz w:val="25"/>
          <w:szCs w:val="25"/>
        </w:rPr>
        <w:t>76</w:t>
      </w:r>
      <w:r w:rsidRPr="00DB709C">
        <w:rPr>
          <w:b/>
          <w:sz w:val="25"/>
          <w:szCs w:val="25"/>
        </w:rPr>
        <w:t xml:space="preserve"> </w:t>
      </w:r>
    </w:p>
    <w:p w:rsidR="00D731A3" w:rsidRPr="00DB709C" w:rsidRDefault="00D731A3" w:rsidP="00D731A3">
      <w:pPr>
        <w:pStyle w:val="ConsPlusNormal"/>
        <w:jc w:val="center"/>
        <w:rPr>
          <w:sz w:val="25"/>
          <w:szCs w:val="25"/>
        </w:rPr>
      </w:pPr>
    </w:p>
    <w:p w:rsidR="00F14F4F" w:rsidRPr="00DB709C" w:rsidRDefault="00F14F4F" w:rsidP="00B60466">
      <w:pPr>
        <w:pStyle w:val="ConsPlusNormal"/>
        <w:ind w:firstLine="540"/>
        <w:jc w:val="both"/>
        <w:rPr>
          <w:b/>
          <w:sz w:val="25"/>
          <w:szCs w:val="25"/>
        </w:rPr>
      </w:pPr>
      <w:r w:rsidRPr="00DB709C">
        <w:rPr>
          <w:sz w:val="25"/>
          <w:szCs w:val="25"/>
        </w:rPr>
        <w:tab/>
      </w:r>
      <w:r w:rsidR="00835B41">
        <w:rPr>
          <w:sz w:val="25"/>
          <w:szCs w:val="25"/>
        </w:rPr>
        <w:t xml:space="preserve">Рассмотрев </w:t>
      </w:r>
      <w:r w:rsidR="00835B41" w:rsidRPr="00DF395F">
        <w:rPr>
          <w:sz w:val="26"/>
          <w:szCs w:val="26"/>
        </w:rPr>
        <w:t xml:space="preserve">экспертное заключение правового управления администрации Губернатора Калужской области от </w:t>
      </w:r>
      <w:r w:rsidR="00304972">
        <w:rPr>
          <w:sz w:val="26"/>
          <w:szCs w:val="26"/>
        </w:rPr>
        <w:t>16</w:t>
      </w:r>
      <w:r w:rsidR="00835B41" w:rsidRPr="00DF395F">
        <w:rPr>
          <w:sz w:val="26"/>
          <w:szCs w:val="26"/>
        </w:rPr>
        <w:t>.</w:t>
      </w:r>
      <w:r w:rsidR="00304972">
        <w:rPr>
          <w:sz w:val="26"/>
          <w:szCs w:val="26"/>
        </w:rPr>
        <w:t>11</w:t>
      </w:r>
      <w:r w:rsidR="00835B41" w:rsidRPr="00DF395F">
        <w:rPr>
          <w:sz w:val="26"/>
          <w:szCs w:val="26"/>
        </w:rPr>
        <w:t>.202</w:t>
      </w:r>
      <w:r w:rsidR="00304972">
        <w:rPr>
          <w:sz w:val="26"/>
          <w:szCs w:val="26"/>
        </w:rPr>
        <w:t>2</w:t>
      </w:r>
      <w:r w:rsidR="00835B41" w:rsidRPr="00DF395F">
        <w:rPr>
          <w:sz w:val="26"/>
          <w:szCs w:val="26"/>
        </w:rPr>
        <w:t xml:space="preserve"> г. № </w:t>
      </w:r>
      <w:r w:rsidR="00835B41">
        <w:rPr>
          <w:sz w:val="26"/>
          <w:szCs w:val="26"/>
        </w:rPr>
        <w:t>1</w:t>
      </w:r>
      <w:r w:rsidR="00304972">
        <w:rPr>
          <w:sz w:val="26"/>
          <w:szCs w:val="26"/>
        </w:rPr>
        <w:t>80</w:t>
      </w:r>
      <w:r w:rsidR="004A1CDA">
        <w:rPr>
          <w:sz w:val="26"/>
          <w:szCs w:val="26"/>
        </w:rPr>
        <w:t>7</w:t>
      </w:r>
      <w:r w:rsidR="00835B41" w:rsidRPr="00DF395F">
        <w:rPr>
          <w:sz w:val="26"/>
          <w:szCs w:val="26"/>
        </w:rPr>
        <w:t>-</w:t>
      </w:r>
      <w:r w:rsidR="00304972">
        <w:rPr>
          <w:sz w:val="26"/>
          <w:szCs w:val="26"/>
        </w:rPr>
        <w:t>Ч</w:t>
      </w:r>
      <w:r w:rsidR="00835B41">
        <w:rPr>
          <w:sz w:val="26"/>
          <w:szCs w:val="26"/>
        </w:rPr>
        <w:t>-17/202</w:t>
      </w:r>
      <w:r w:rsidR="00304972">
        <w:rPr>
          <w:sz w:val="26"/>
          <w:szCs w:val="26"/>
        </w:rPr>
        <w:t>2</w:t>
      </w:r>
      <w:r w:rsidR="00835B41">
        <w:rPr>
          <w:sz w:val="26"/>
          <w:szCs w:val="26"/>
        </w:rPr>
        <w:t xml:space="preserve"> и в</w:t>
      </w:r>
      <w:r w:rsidR="00B60466" w:rsidRPr="00DB709C">
        <w:rPr>
          <w:sz w:val="25"/>
          <w:szCs w:val="25"/>
        </w:rPr>
        <w:t xml:space="preserve"> соответствии </w:t>
      </w:r>
      <w:r w:rsidR="00304972">
        <w:rPr>
          <w:sz w:val="25"/>
          <w:szCs w:val="25"/>
        </w:rPr>
        <w:t xml:space="preserve">со </w:t>
      </w:r>
      <w:hyperlink r:id="rId6" w:history="1">
        <w:r w:rsidR="0003071C" w:rsidRPr="00DB709C">
          <w:rPr>
            <w:sz w:val="25"/>
            <w:szCs w:val="25"/>
          </w:rPr>
          <w:t>ст. 43</w:t>
        </w:r>
      </w:hyperlink>
      <w:r w:rsidR="0003071C" w:rsidRPr="00DB709C">
        <w:rPr>
          <w:sz w:val="25"/>
          <w:szCs w:val="25"/>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7" w:history="1">
        <w:r w:rsidR="0003071C" w:rsidRPr="00DB709C">
          <w:rPr>
            <w:sz w:val="25"/>
            <w:szCs w:val="25"/>
          </w:rPr>
          <w:t>законом</w:t>
        </w:r>
      </w:hyperlink>
      <w:r w:rsidR="0003071C" w:rsidRPr="00DB709C">
        <w:rPr>
          <w:sz w:val="25"/>
          <w:szCs w:val="25"/>
        </w:rPr>
        <w:t xml:space="preserve"> N 210-ФЗ от 27.07.2010 "Об организации предоставления государственных и муниципальных услуг", </w:t>
      </w:r>
      <w:r w:rsidR="00D731A3" w:rsidRPr="00DB709C">
        <w:rPr>
          <w:rFonts w:eastAsiaTheme="minorHAnsi"/>
          <w:sz w:val="25"/>
          <w:szCs w:val="25"/>
          <w:lang w:eastAsia="en-US"/>
        </w:rPr>
        <w:t xml:space="preserve">руководствуясь статьями 7, </w:t>
      </w:r>
      <w:r w:rsidR="00C45F21" w:rsidRPr="00DB709C">
        <w:rPr>
          <w:rFonts w:eastAsiaTheme="minorHAnsi"/>
          <w:sz w:val="25"/>
          <w:szCs w:val="25"/>
          <w:lang w:eastAsia="en-US"/>
        </w:rPr>
        <w:t xml:space="preserve">33.1, </w:t>
      </w:r>
      <w:r w:rsidR="00D731A3" w:rsidRPr="00DB709C">
        <w:rPr>
          <w:rFonts w:eastAsiaTheme="minorHAnsi"/>
          <w:sz w:val="25"/>
          <w:szCs w:val="25"/>
          <w:lang w:eastAsia="en-US"/>
        </w:rPr>
        <w:t xml:space="preserve">35 Устава муниципального района «Мещовский район», </w:t>
      </w:r>
      <w:r w:rsidRPr="00DB709C">
        <w:rPr>
          <w:sz w:val="25"/>
          <w:szCs w:val="25"/>
        </w:rPr>
        <w:t xml:space="preserve">администрация муниципального района «Мещовский район»                       </w:t>
      </w:r>
    </w:p>
    <w:p w:rsidR="0030791D" w:rsidRPr="00DB709C" w:rsidRDefault="0030791D" w:rsidP="00D1486C">
      <w:pPr>
        <w:pStyle w:val="ConsPlusNormal"/>
        <w:ind w:firstLine="540"/>
        <w:jc w:val="center"/>
        <w:rPr>
          <w:b/>
          <w:sz w:val="25"/>
          <w:szCs w:val="25"/>
        </w:rPr>
      </w:pPr>
    </w:p>
    <w:p w:rsidR="00D1486C" w:rsidRPr="00DB709C" w:rsidRDefault="00D1486C" w:rsidP="00D1486C">
      <w:pPr>
        <w:pStyle w:val="ConsPlusNormal"/>
        <w:ind w:firstLine="540"/>
        <w:jc w:val="center"/>
        <w:rPr>
          <w:b/>
          <w:sz w:val="25"/>
          <w:szCs w:val="25"/>
        </w:rPr>
      </w:pPr>
      <w:r w:rsidRPr="00DB709C">
        <w:rPr>
          <w:b/>
          <w:sz w:val="25"/>
          <w:szCs w:val="25"/>
        </w:rPr>
        <w:t>ПОСТАНОВЛЯЕТ:</w:t>
      </w:r>
    </w:p>
    <w:p w:rsidR="00D1486C" w:rsidRPr="00DB709C" w:rsidRDefault="00D1486C" w:rsidP="00D1486C">
      <w:pPr>
        <w:pStyle w:val="ConsPlusNormal"/>
        <w:spacing w:line="276" w:lineRule="auto"/>
        <w:jc w:val="both"/>
        <w:rPr>
          <w:sz w:val="25"/>
          <w:szCs w:val="25"/>
        </w:rPr>
      </w:pPr>
    </w:p>
    <w:p w:rsidR="00B167E5" w:rsidRDefault="00F42B6B" w:rsidP="00F2799A">
      <w:pPr>
        <w:ind w:firstLine="539"/>
        <w:jc w:val="both"/>
        <w:rPr>
          <w:sz w:val="26"/>
          <w:szCs w:val="26"/>
        </w:rPr>
      </w:pPr>
      <w:r w:rsidRPr="000656F6">
        <w:rPr>
          <w:sz w:val="25"/>
          <w:szCs w:val="25"/>
        </w:rPr>
        <w:t>1.</w:t>
      </w:r>
      <w:r w:rsidR="00D731A3" w:rsidRPr="000656F6">
        <w:rPr>
          <w:sz w:val="25"/>
          <w:szCs w:val="25"/>
        </w:rPr>
        <w:t xml:space="preserve"> </w:t>
      </w:r>
      <w:r w:rsidR="00022356" w:rsidRPr="000656F6">
        <w:rPr>
          <w:sz w:val="25"/>
          <w:szCs w:val="25"/>
        </w:rPr>
        <w:t xml:space="preserve">Внести в постановление администрации МР «Мещовский район» от </w:t>
      </w:r>
      <w:r w:rsidR="0077682D">
        <w:rPr>
          <w:sz w:val="25"/>
          <w:szCs w:val="25"/>
        </w:rPr>
        <w:t>10</w:t>
      </w:r>
      <w:r w:rsidR="00022356" w:rsidRPr="000656F6">
        <w:rPr>
          <w:sz w:val="25"/>
          <w:szCs w:val="25"/>
        </w:rPr>
        <w:t>.0</w:t>
      </w:r>
      <w:r w:rsidR="0077682D">
        <w:rPr>
          <w:sz w:val="25"/>
          <w:szCs w:val="25"/>
        </w:rPr>
        <w:t>2</w:t>
      </w:r>
      <w:r w:rsidR="00022356" w:rsidRPr="000656F6">
        <w:rPr>
          <w:sz w:val="25"/>
          <w:szCs w:val="25"/>
        </w:rPr>
        <w:t>.20</w:t>
      </w:r>
      <w:r w:rsidR="00835B41">
        <w:rPr>
          <w:sz w:val="25"/>
          <w:szCs w:val="25"/>
        </w:rPr>
        <w:t>2</w:t>
      </w:r>
      <w:r w:rsidR="0077682D">
        <w:rPr>
          <w:sz w:val="25"/>
          <w:szCs w:val="25"/>
        </w:rPr>
        <w:t>0</w:t>
      </w:r>
      <w:r w:rsidR="00022356" w:rsidRPr="000656F6">
        <w:rPr>
          <w:sz w:val="25"/>
          <w:szCs w:val="25"/>
        </w:rPr>
        <w:t xml:space="preserve"> г. № </w:t>
      </w:r>
      <w:r w:rsidR="0077682D">
        <w:rPr>
          <w:sz w:val="25"/>
          <w:szCs w:val="25"/>
        </w:rPr>
        <w:t>76</w:t>
      </w:r>
      <w:r w:rsidR="00022356" w:rsidRPr="000656F6">
        <w:rPr>
          <w:sz w:val="25"/>
          <w:szCs w:val="25"/>
        </w:rPr>
        <w:t xml:space="preserve"> </w:t>
      </w:r>
      <w:r w:rsidR="00F2799A">
        <w:rPr>
          <w:sz w:val="25"/>
          <w:szCs w:val="25"/>
        </w:rPr>
        <w:t>«</w:t>
      </w:r>
      <w:r w:rsidR="00F2799A">
        <w:rPr>
          <w:sz w:val="26"/>
          <w:szCs w:val="26"/>
        </w:rPr>
        <w:t xml:space="preserve">Об утверждении административного регламента по предоставлению муниципальной услуги </w:t>
      </w:r>
      <w:r w:rsidR="00BB7EB3">
        <w:rPr>
          <w:sz w:val="26"/>
          <w:szCs w:val="26"/>
        </w:rPr>
        <w:t>«</w:t>
      </w:r>
      <w:r w:rsidR="00BB7EB3" w:rsidRPr="002F53D1">
        <w:rPr>
          <w:bCs/>
          <w:sz w:val="26"/>
          <w:szCs w:val="26"/>
        </w:rPr>
        <w:t>Предоставление</w:t>
      </w:r>
      <w:r w:rsidR="00BB7EB3" w:rsidRPr="002F53D1">
        <w:rPr>
          <w:sz w:val="26"/>
          <w:szCs w:val="26"/>
        </w:rPr>
        <w:t xml:space="preserve"> </w:t>
      </w:r>
      <w:r w:rsidR="00BB7EB3" w:rsidRPr="002F53D1">
        <w:rPr>
          <w:bCs/>
          <w:sz w:val="26"/>
          <w:szCs w:val="26"/>
        </w:rPr>
        <w:t>земельных участков,</w:t>
      </w:r>
      <w:r w:rsidR="00BB7EB3" w:rsidRPr="002F53D1">
        <w:rPr>
          <w:sz w:val="26"/>
          <w:szCs w:val="26"/>
        </w:rPr>
        <w:t xml:space="preserve"> </w:t>
      </w:r>
      <w:r w:rsidR="00BB7EB3" w:rsidRPr="002F53D1">
        <w:rPr>
          <w:bCs/>
          <w:sz w:val="26"/>
          <w:szCs w:val="26"/>
        </w:rPr>
        <w:t>находящихся в муниципальной собственности или</w:t>
      </w:r>
      <w:r w:rsidR="00BB7EB3" w:rsidRPr="002F53D1">
        <w:rPr>
          <w:sz w:val="26"/>
          <w:szCs w:val="26"/>
        </w:rPr>
        <w:t xml:space="preserve"> государственная собственность на которые не разграничена на территории сельских поселений</w:t>
      </w:r>
      <w:r w:rsidR="00BB7EB3" w:rsidRPr="002F53D1">
        <w:rPr>
          <w:bCs/>
          <w:sz w:val="26"/>
          <w:szCs w:val="26"/>
        </w:rPr>
        <w:t xml:space="preserve"> муниципального района «Мещовский район» в собственность, аренду, постоянное (бессрочное) пользование, безвозмездное пользование, без проведения торгов</w:t>
      </w:r>
      <w:r w:rsidR="00304972">
        <w:rPr>
          <w:sz w:val="26"/>
          <w:szCs w:val="26"/>
        </w:rPr>
        <w:t xml:space="preserve"> </w:t>
      </w:r>
      <w:r w:rsidR="00080BB0">
        <w:rPr>
          <w:sz w:val="26"/>
          <w:szCs w:val="26"/>
        </w:rPr>
        <w:t>(далее – Постановление) следующие изменения:</w:t>
      </w:r>
    </w:p>
    <w:p w:rsidR="00230701" w:rsidRPr="00230701" w:rsidRDefault="00080BB0" w:rsidP="00D829F5">
      <w:pPr>
        <w:ind w:firstLine="539"/>
        <w:jc w:val="both"/>
        <w:rPr>
          <w:rFonts w:eastAsiaTheme="minorHAnsi"/>
          <w:bCs/>
          <w:sz w:val="26"/>
          <w:szCs w:val="26"/>
          <w:lang w:eastAsia="en-US"/>
        </w:rPr>
      </w:pPr>
      <w:r w:rsidRPr="00080BB0">
        <w:rPr>
          <w:sz w:val="25"/>
          <w:szCs w:val="25"/>
        </w:rPr>
        <w:t>1</w:t>
      </w:r>
      <w:r w:rsidRPr="00F2799A">
        <w:rPr>
          <w:sz w:val="26"/>
          <w:szCs w:val="26"/>
        </w:rPr>
        <w:t xml:space="preserve">.1.  </w:t>
      </w:r>
      <w:r w:rsidR="00F2799A" w:rsidRPr="00F2799A">
        <w:rPr>
          <w:sz w:val="26"/>
          <w:szCs w:val="26"/>
        </w:rPr>
        <w:t>Пункт</w:t>
      </w:r>
      <w:r w:rsidR="00B36072">
        <w:rPr>
          <w:sz w:val="26"/>
          <w:szCs w:val="26"/>
        </w:rPr>
        <w:t>ы</w:t>
      </w:r>
      <w:r w:rsidR="00230701">
        <w:rPr>
          <w:sz w:val="26"/>
          <w:szCs w:val="26"/>
        </w:rPr>
        <w:t xml:space="preserve"> 2.6.1. и 2.6.2 Административного</w:t>
      </w:r>
      <w:r w:rsidR="00D829F5">
        <w:rPr>
          <w:sz w:val="26"/>
          <w:szCs w:val="26"/>
        </w:rPr>
        <w:t xml:space="preserve"> </w:t>
      </w:r>
      <w:r w:rsidR="00230701">
        <w:rPr>
          <w:sz w:val="26"/>
          <w:szCs w:val="26"/>
        </w:rPr>
        <w:t xml:space="preserve">регламента изложить в новой редакции: </w:t>
      </w:r>
    </w:p>
    <w:p w:rsidR="00230701" w:rsidRPr="00230701" w:rsidRDefault="00AE7740" w:rsidP="00D829F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w:t>
      </w:r>
      <w:r w:rsidR="00230701" w:rsidRPr="00AE7740">
        <w:rPr>
          <w:rFonts w:eastAsiaTheme="minorHAnsi"/>
          <w:b/>
          <w:bCs/>
          <w:sz w:val="26"/>
          <w:szCs w:val="26"/>
          <w:lang w:eastAsia="en-US"/>
        </w:rPr>
        <w:t>2.</w:t>
      </w:r>
      <w:r w:rsidR="00D829F5" w:rsidRPr="00AE7740">
        <w:rPr>
          <w:rFonts w:eastAsiaTheme="minorHAnsi"/>
          <w:b/>
          <w:bCs/>
          <w:sz w:val="26"/>
          <w:szCs w:val="26"/>
          <w:lang w:eastAsia="en-US"/>
        </w:rPr>
        <w:t>6.1.</w:t>
      </w:r>
      <w:r w:rsidR="00D829F5">
        <w:rPr>
          <w:rFonts w:eastAsiaTheme="minorHAnsi"/>
          <w:bCs/>
          <w:sz w:val="26"/>
          <w:szCs w:val="26"/>
          <w:lang w:eastAsia="en-US"/>
        </w:rPr>
        <w:t xml:space="preserve"> </w:t>
      </w:r>
      <w:r w:rsidR="00230701" w:rsidRPr="00230701">
        <w:rPr>
          <w:rFonts w:eastAsiaTheme="minorHAnsi"/>
          <w:bCs/>
          <w:sz w:val="26"/>
          <w:szCs w:val="26"/>
          <w:lang w:eastAsia="en-US"/>
        </w:rPr>
        <w:t>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 заявление о предоставлении муниципальной услуги. В случае подачи заявления в электронной форме посредством ЕПГУ</w:t>
      </w:r>
      <w:r w:rsidR="00AE7740">
        <w:rPr>
          <w:rFonts w:eastAsiaTheme="minorHAnsi"/>
          <w:bCs/>
          <w:sz w:val="26"/>
          <w:szCs w:val="26"/>
          <w:lang w:eastAsia="en-US"/>
        </w:rPr>
        <w:t>,</w:t>
      </w:r>
      <w:r w:rsidRPr="00230701">
        <w:rPr>
          <w:rFonts w:eastAsiaTheme="minorHAnsi"/>
          <w:bCs/>
          <w:sz w:val="26"/>
          <w:szCs w:val="26"/>
          <w:lang w:eastAsia="en-US"/>
        </w:rPr>
        <w:t xml:space="preserve">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30701" w:rsidRPr="00230701" w:rsidRDefault="00230701" w:rsidP="00D829F5">
      <w:pPr>
        <w:autoSpaceDE w:val="0"/>
        <w:autoSpaceDN w:val="0"/>
        <w:adjustRightInd w:val="0"/>
        <w:ind w:firstLine="540"/>
        <w:jc w:val="both"/>
        <w:rPr>
          <w:rFonts w:eastAsiaTheme="minorHAnsi"/>
          <w:bCs/>
          <w:sz w:val="26"/>
          <w:szCs w:val="26"/>
          <w:lang w:eastAsia="en-US"/>
        </w:rPr>
      </w:pPr>
      <w:bookmarkStart w:id="0" w:name="Par10"/>
      <w:bookmarkEnd w:id="0"/>
      <w:r w:rsidRPr="00230701">
        <w:rPr>
          <w:rFonts w:eastAsiaTheme="minorHAnsi"/>
          <w:bCs/>
          <w:sz w:val="26"/>
          <w:szCs w:val="26"/>
          <w:lang w:eastAsia="en-US"/>
        </w:rPr>
        <w:t xml:space="preserve">2) документ, удостоверяющий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w:t>
      </w:r>
      <w:r w:rsidRPr="00230701">
        <w:rPr>
          <w:rFonts w:eastAsiaTheme="minorHAnsi"/>
          <w:bCs/>
          <w:sz w:val="26"/>
          <w:szCs w:val="26"/>
          <w:lang w:eastAsia="en-US"/>
        </w:rPr>
        <w:lastRenderedPageBreak/>
        <w:t>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 документ, подтверждающий полномочия представителя действовать от имени заявителя, в случае, если заявление подается представителем.</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При обращении посредством ЕПГУ указанный документ, выданный:</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а) организацией, удостоверяется УКЭП правомочного должностного лица организации;</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 xml:space="preserve">б) физическим лицом, - УКЭП нотариуса с приложением файла открепленной УКЭП в формате </w:t>
      </w:r>
      <w:proofErr w:type="spellStart"/>
      <w:r w:rsidRPr="00230701">
        <w:rPr>
          <w:rFonts w:eastAsiaTheme="minorHAnsi"/>
          <w:bCs/>
          <w:sz w:val="26"/>
          <w:szCs w:val="26"/>
          <w:lang w:eastAsia="en-US"/>
        </w:rPr>
        <w:t>sig</w:t>
      </w:r>
      <w:proofErr w:type="spellEnd"/>
      <w:r w:rsidRPr="00230701">
        <w:rPr>
          <w:rFonts w:eastAsiaTheme="minorHAnsi"/>
          <w:bCs/>
          <w:sz w:val="26"/>
          <w:szCs w:val="26"/>
          <w:lang w:eastAsia="en-US"/>
        </w:rPr>
        <w:t>;</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0701" w:rsidRPr="00230701" w:rsidRDefault="00230701" w:rsidP="00D829F5">
      <w:pPr>
        <w:autoSpaceDE w:val="0"/>
        <w:autoSpaceDN w:val="0"/>
        <w:adjustRightInd w:val="0"/>
        <w:ind w:firstLine="540"/>
        <w:jc w:val="both"/>
        <w:rPr>
          <w:rFonts w:eastAsiaTheme="minorHAnsi"/>
          <w:bCs/>
          <w:sz w:val="26"/>
          <w:szCs w:val="26"/>
          <w:lang w:eastAsia="en-US"/>
        </w:rPr>
      </w:pPr>
      <w:bookmarkStart w:id="1" w:name="Par17"/>
      <w:bookmarkEnd w:id="1"/>
      <w:r w:rsidRPr="00230701">
        <w:rPr>
          <w:rFonts w:eastAsiaTheme="minorHAnsi"/>
          <w:bCs/>
          <w:sz w:val="26"/>
          <w:szCs w:val="26"/>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w:t>
      </w:r>
      <w:r w:rsidRPr="00230701">
        <w:rPr>
          <w:rFonts w:eastAsiaTheme="minorHAnsi"/>
          <w:bCs/>
          <w:sz w:val="26"/>
          <w:szCs w:val="26"/>
          <w:lang w:eastAsia="en-US"/>
        </w:rPr>
        <w:lastRenderedPageBreak/>
        <w:t>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для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 xml:space="preserve">18) соглашение об изъятии земельного участка, если обращается лицо, у которого изъят участок, предоставленный в безвозмездное пользование, за </w:t>
      </w:r>
      <w:r w:rsidRPr="00230701">
        <w:rPr>
          <w:rFonts w:eastAsiaTheme="minorHAnsi"/>
          <w:bCs/>
          <w:sz w:val="26"/>
          <w:szCs w:val="26"/>
          <w:lang w:eastAsia="en-US"/>
        </w:rPr>
        <w:lastRenderedPageBreak/>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 xml:space="preserve">29) договор аренды исходного земельного участка, заключенный до дня вступления в силу Федерального </w:t>
      </w:r>
      <w:hyperlink r:id="rId8" w:history="1">
        <w:r w:rsidRPr="00230701">
          <w:rPr>
            <w:rFonts w:eastAsiaTheme="minorHAnsi"/>
            <w:bCs/>
            <w:color w:val="0000FF"/>
            <w:sz w:val="26"/>
            <w:szCs w:val="26"/>
            <w:lang w:eastAsia="en-US"/>
          </w:rPr>
          <w:t>закона</w:t>
        </w:r>
      </w:hyperlink>
      <w:r w:rsidRPr="00230701">
        <w:rPr>
          <w:rFonts w:eastAsiaTheme="minorHAnsi"/>
          <w:bCs/>
          <w:sz w:val="26"/>
          <w:szCs w:val="26"/>
          <w:lang w:eastAsia="en-US"/>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lastRenderedPageBreak/>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33) концессионное соглашение, если обращается лицо, с которым заключено концессионное соглашение,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32) охотхозяйственное соглашение, если обращается лицо, с которым заключено охотхозяйственное соглашение,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30701">
        <w:rPr>
          <w:rFonts w:eastAsiaTheme="minorHAnsi"/>
          <w:bCs/>
          <w:sz w:val="26"/>
          <w:szCs w:val="26"/>
          <w:lang w:eastAsia="en-US"/>
        </w:rPr>
        <w:t>недропользователь</w:t>
      </w:r>
      <w:proofErr w:type="spellEnd"/>
      <w:r w:rsidRPr="00230701">
        <w:rPr>
          <w:rFonts w:eastAsiaTheme="minorHAnsi"/>
          <w:bCs/>
          <w:sz w:val="26"/>
          <w:szCs w:val="26"/>
          <w:lang w:eastAsia="en-US"/>
        </w:rPr>
        <w:t xml:space="preserve">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lastRenderedPageBreak/>
        <w:t xml:space="preserve">43) договор аренды земельного участка, если обращается арендатор земельного участка за заключением нового договора аренды </w:t>
      </w:r>
      <w:proofErr w:type="gramStart"/>
      <w:r w:rsidRPr="00230701">
        <w:rPr>
          <w:rFonts w:eastAsiaTheme="minorHAnsi"/>
          <w:bCs/>
          <w:sz w:val="26"/>
          <w:szCs w:val="26"/>
          <w:lang w:eastAsia="en-US"/>
        </w:rPr>
        <w:t>и</w:t>
      </w:r>
      <w:proofErr w:type="gramEnd"/>
      <w:r w:rsidRPr="00230701">
        <w:rPr>
          <w:rFonts w:eastAsiaTheme="minorHAnsi"/>
          <w:bCs/>
          <w:sz w:val="26"/>
          <w:szCs w:val="26"/>
          <w:lang w:eastAsia="en-US"/>
        </w:rPr>
        <w:t xml:space="preserve"> если ранее договор аренды на такой земельный участок не был зарегистрирован в ЕГРН.</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30701" w:rsidRPr="00230701" w:rsidRDefault="00AE7740" w:rsidP="00D829F5">
      <w:pPr>
        <w:autoSpaceDE w:val="0"/>
        <w:autoSpaceDN w:val="0"/>
        <w:adjustRightInd w:val="0"/>
        <w:ind w:firstLine="540"/>
        <w:jc w:val="both"/>
        <w:rPr>
          <w:rFonts w:eastAsiaTheme="minorHAnsi"/>
          <w:bCs/>
          <w:sz w:val="26"/>
          <w:szCs w:val="26"/>
          <w:lang w:eastAsia="en-US"/>
        </w:rPr>
      </w:pPr>
      <w:r w:rsidRPr="00AE7740">
        <w:rPr>
          <w:rFonts w:eastAsiaTheme="minorHAnsi"/>
          <w:b/>
          <w:bCs/>
          <w:sz w:val="26"/>
          <w:szCs w:val="26"/>
          <w:lang w:eastAsia="en-US"/>
        </w:rPr>
        <w:t>2.6.2.</w:t>
      </w:r>
      <w:r w:rsidR="00230701" w:rsidRPr="00230701">
        <w:rPr>
          <w:rFonts w:eastAsiaTheme="minorHAnsi"/>
          <w:bCs/>
          <w:sz w:val="26"/>
          <w:szCs w:val="26"/>
          <w:lang w:eastAsia="en-US"/>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 выписка из Единого государственного реестра юридических лиц о юридическом лице, являющемся заявителем;</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7) распоряжение Правительства Российской Федерации, если обращается юридическое лицо, испрашивающее участок для размещения объектов социально-</w:t>
      </w:r>
      <w:r w:rsidRPr="00230701">
        <w:rPr>
          <w:rFonts w:eastAsiaTheme="minorHAnsi"/>
          <w:bCs/>
          <w:sz w:val="26"/>
          <w:szCs w:val="26"/>
          <w:lang w:eastAsia="en-US"/>
        </w:rPr>
        <w:lastRenderedPageBreak/>
        <w:t>культурного назначения, реализации масштабных инвестиционных проектов,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 xml:space="preserve">14) договор пользования рыбоводным участком, если обращается лицо, осуществляющее товарную </w:t>
      </w:r>
      <w:proofErr w:type="spellStart"/>
      <w:r w:rsidRPr="00230701">
        <w:rPr>
          <w:rFonts w:eastAsiaTheme="minorHAnsi"/>
          <w:bCs/>
          <w:sz w:val="26"/>
          <w:szCs w:val="26"/>
          <w:lang w:eastAsia="en-US"/>
        </w:rPr>
        <w:t>аквакультуру</w:t>
      </w:r>
      <w:proofErr w:type="spellEnd"/>
      <w:r w:rsidRPr="00230701">
        <w:rPr>
          <w:rFonts w:eastAsiaTheme="minorHAnsi"/>
          <w:bCs/>
          <w:sz w:val="26"/>
          <w:szCs w:val="26"/>
          <w:lang w:eastAsia="en-US"/>
        </w:rPr>
        <w:t xml:space="preserve"> (товарное рыбоводство), за предоставлением в аренду;</w:t>
      </w:r>
    </w:p>
    <w:p w:rsidR="00230701" w:rsidRPr="00230701" w:rsidRDefault="00230701" w:rsidP="00D829F5">
      <w:pPr>
        <w:autoSpaceDE w:val="0"/>
        <w:autoSpaceDN w:val="0"/>
        <w:adjustRightInd w:val="0"/>
        <w:ind w:firstLine="540"/>
        <w:jc w:val="both"/>
        <w:rPr>
          <w:rFonts w:eastAsiaTheme="minorHAnsi"/>
          <w:bCs/>
          <w:sz w:val="26"/>
          <w:szCs w:val="26"/>
          <w:lang w:eastAsia="en-US"/>
        </w:rPr>
      </w:pPr>
      <w:r w:rsidRPr="00230701">
        <w:rPr>
          <w:rFonts w:eastAsiaTheme="minorHAnsi"/>
          <w:bCs/>
          <w:sz w:val="26"/>
          <w:szCs w:val="26"/>
          <w:lang w:eastAsia="en-US"/>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333949" w:rsidRDefault="00F2799A" w:rsidP="00333949">
      <w:pPr>
        <w:autoSpaceDE w:val="0"/>
        <w:autoSpaceDN w:val="0"/>
        <w:adjustRightInd w:val="0"/>
        <w:ind w:firstLine="539"/>
        <w:jc w:val="both"/>
        <w:rPr>
          <w:rFonts w:eastAsiaTheme="minorHAnsi"/>
          <w:sz w:val="26"/>
          <w:szCs w:val="26"/>
          <w:lang w:eastAsia="en-US"/>
        </w:rPr>
      </w:pPr>
      <w:r w:rsidRPr="00F2799A">
        <w:rPr>
          <w:sz w:val="26"/>
          <w:szCs w:val="26"/>
        </w:rPr>
        <w:t xml:space="preserve">1.2. </w:t>
      </w:r>
      <w:r w:rsidR="00333949">
        <w:rPr>
          <w:sz w:val="26"/>
          <w:szCs w:val="26"/>
        </w:rPr>
        <w:t xml:space="preserve">В пункте </w:t>
      </w:r>
      <w:proofErr w:type="gramStart"/>
      <w:r w:rsidR="00333949">
        <w:rPr>
          <w:sz w:val="26"/>
          <w:szCs w:val="26"/>
        </w:rPr>
        <w:t>2.5.:</w:t>
      </w:r>
      <w:proofErr w:type="gramEnd"/>
      <w:r w:rsidR="00333949">
        <w:rPr>
          <w:sz w:val="26"/>
          <w:szCs w:val="26"/>
        </w:rPr>
        <w:t xml:space="preserve"> абзац шестой исключить; дополнить новым абзацем следующего содержания: «</w:t>
      </w:r>
      <w:r w:rsidR="00333949">
        <w:rPr>
          <w:rFonts w:eastAsiaTheme="minorHAnsi"/>
          <w:sz w:val="26"/>
          <w:szCs w:val="26"/>
          <w:lang w:eastAsia="en-US"/>
        </w:rPr>
        <w:t xml:space="preserve">Федеральным законом от 13.07.2015 N 218-ФЗ «О государственной регистрации недвижимости»; в абзаце пятом слова «государственном кадастре недвижимости» заменить на слова «кадастровой деятельности». </w:t>
      </w:r>
    </w:p>
    <w:p w:rsidR="00D1486C" w:rsidRPr="00DB709C" w:rsidRDefault="0036314B" w:rsidP="0078097C">
      <w:pPr>
        <w:pStyle w:val="ConsPlusNormal"/>
        <w:ind w:firstLine="540"/>
        <w:jc w:val="both"/>
        <w:rPr>
          <w:sz w:val="25"/>
          <w:szCs w:val="25"/>
        </w:rPr>
      </w:pPr>
      <w:r>
        <w:rPr>
          <w:sz w:val="25"/>
          <w:szCs w:val="25"/>
        </w:rPr>
        <w:t>2</w:t>
      </w:r>
      <w:r w:rsidR="00ED3131" w:rsidRPr="00DB709C">
        <w:rPr>
          <w:sz w:val="25"/>
          <w:szCs w:val="25"/>
        </w:rPr>
        <w:t xml:space="preserve">. </w:t>
      </w:r>
      <w:r w:rsidR="00D1486C" w:rsidRPr="00DB709C">
        <w:rPr>
          <w:sz w:val="25"/>
          <w:szCs w:val="25"/>
        </w:rPr>
        <w:t xml:space="preserve">Настоящее постановление </w:t>
      </w:r>
      <w:r w:rsidR="00CA4421" w:rsidRPr="00DB709C">
        <w:rPr>
          <w:sz w:val="25"/>
          <w:szCs w:val="25"/>
        </w:rPr>
        <w:t xml:space="preserve">вступает в силу с момента его </w:t>
      </w:r>
      <w:r w:rsidR="006A6901">
        <w:rPr>
          <w:sz w:val="25"/>
          <w:szCs w:val="25"/>
        </w:rPr>
        <w:t xml:space="preserve">официального опубликования </w:t>
      </w:r>
      <w:r w:rsidR="00CA4421" w:rsidRPr="00DB709C">
        <w:rPr>
          <w:sz w:val="25"/>
          <w:szCs w:val="25"/>
        </w:rPr>
        <w:t xml:space="preserve">и </w:t>
      </w:r>
      <w:r w:rsidR="00027137" w:rsidRPr="00DB709C">
        <w:rPr>
          <w:sz w:val="25"/>
          <w:szCs w:val="25"/>
        </w:rPr>
        <w:t xml:space="preserve">подлежит размещению на официальном сайте администрации МР «Мещовский район» в информационно-телекоммуникационной сети «Интернет». </w:t>
      </w:r>
    </w:p>
    <w:p w:rsidR="00ED3131" w:rsidRPr="00DB709C" w:rsidRDefault="0036314B" w:rsidP="0078097C">
      <w:pPr>
        <w:pStyle w:val="ConsPlusNormal"/>
        <w:ind w:firstLine="540"/>
        <w:jc w:val="both"/>
        <w:rPr>
          <w:sz w:val="25"/>
          <w:szCs w:val="25"/>
        </w:rPr>
      </w:pPr>
      <w:r>
        <w:rPr>
          <w:sz w:val="25"/>
          <w:szCs w:val="25"/>
        </w:rPr>
        <w:t>3</w:t>
      </w:r>
      <w:r w:rsidR="00022356" w:rsidRPr="00DB709C">
        <w:rPr>
          <w:sz w:val="25"/>
          <w:szCs w:val="25"/>
        </w:rPr>
        <w:t xml:space="preserve">. </w:t>
      </w:r>
      <w:r w:rsidR="00ED3131" w:rsidRPr="00DB709C">
        <w:rPr>
          <w:sz w:val="25"/>
          <w:szCs w:val="25"/>
        </w:rPr>
        <w:t xml:space="preserve">Контроль за исполнением постановления возложить на заместителя Главы администрации МР «Мещовский район» Симакова Б.В. </w:t>
      </w:r>
    </w:p>
    <w:p w:rsidR="00D1486C" w:rsidRPr="00DB709C" w:rsidRDefault="00D1486C" w:rsidP="00423954">
      <w:pPr>
        <w:widowControl w:val="0"/>
        <w:autoSpaceDE w:val="0"/>
        <w:autoSpaceDN w:val="0"/>
        <w:adjustRightInd w:val="0"/>
        <w:ind w:firstLine="540"/>
        <w:rPr>
          <w:sz w:val="25"/>
          <w:szCs w:val="25"/>
        </w:rPr>
      </w:pPr>
    </w:p>
    <w:p w:rsidR="0078097C" w:rsidRPr="00DB709C" w:rsidRDefault="0078097C" w:rsidP="00423954">
      <w:pPr>
        <w:pStyle w:val="11"/>
        <w:tabs>
          <w:tab w:val="center" w:pos="5167"/>
        </w:tabs>
        <w:spacing w:after="0" w:line="240" w:lineRule="auto"/>
        <w:ind w:left="0"/>
        <w:rPr>
          <w:rFonts w:ascii="Times New Roman" w:hAnsi="Times New Roman"/>
          <w:b/>
          <w:sz w:val="25"/>
          <w:szCs w:val="25"/>
        </w:rPr>
      </w:pPr>
    </w:p>
    <w:p w:rsidR="00D1486C" w:rsidRPr="00DB709C" w:rsidRDefault="00D1486C" w:rsidP="00423954">
      <w:pPr>
        <w:pStyle w:val="11"/>
        <w:tabs>
          <w:tab w:val="center" w:pos="5167"/>
        </w:tabs>
        <w:spacing w:after="0" w:line="240" w:lineRule="auto"/>
        <w:ind w:left="0"/>
        <w:rPr>
          <w:rFonts w:ascii="Times New Roman" w:hAnsi="Times New Roman"/>
          <w:b/>
          <w:sz w:val="25"/>
          <w:szCs w:val="25"/>
        </w:rPr>
      </w:pPr>
      <w:r w:rsidRPr="00DB709C">
        <w:rPr>
          <w:rFonts w:ascii="Times New Roman" w:hAnsi="Times New Roman"/>
          <w:b/>
          <w:sz w:val="25"/>
          <w:szCs w:val="25"/>
        </w:rPr>
        <w:t xml:space="preserve">Глава администрации                                                                   </w:t>
      </w:r>
      <w:r w:rsidR="00B70F08" w:rsidRPr="00DB709C">
        <w:rPr>
          <w:rFonts w:ascii="Times New Roman" w:hAnsi="Times New Roman"/>
          <w:b/>
          <w:sz w:val="25"/>
          <w:szCs w:val="25"/>
        </w:rPr>
        <w:tab/>
      </w:r>
      <w:r w:rsidR="00B70F08" w:rsidRPr="00DB709C">
        <w:rPr>
          <w:rFonts w:ascii="Times New Roman" w:hAnsi="Times New Roman"/>
          <w:b/>
          <w:sz w:val="25"/>
          <w:szCs w:val="25"/>
        </w:rPr>
        <w:tab/>
        <w:t xml:space="preserve">  </w:t>
      </w:r>
      <w:r w:rsidR="00372A18">
        <w:rPr>
          <w:rFonts w:ascii="Times New Roman" w:hAnsi="Times New Roman"/>
          <w:b/>
          <w:sz w:val="25"/>
          <w:szCs w:val="25"/>
        </w:rPr>
        <w:t xml:space="preserve">  </w:t>
      </w:r>
      <w:proofErr w:type="spellStart"/>
      <w:r w:rsidRPr="00DB709C">
        <w:rPr>
          <w:rFonts w:ascii="Times New Roman" w:hAnsi="Times New Roman"/>
          <w:b/>
          <w:sz w:val="25"/>
          <w:szCs w:val="25"/>
        </w:rPr>
        <w:t>В.Г.Поляков</w:t>
      </w:r>
      <w:proofErr w:type="spellEnd"/>
    </w:p>
    <w:p w:rsidR="00D15955" w:rsidRPr="00DB709C" w:rsidRDefault="00D15955" w:rsidP="00423954">
      <w:pPr>
        <w:rPr>
          <w:sz w:val="25"/>
          <w:szCs w:val="25"/>
        </w:rPr>
      </w:pPr>
    </w:p>
    <w:p w:rsidR="00E14781" w:rsidRDefault="00E14781"/>
    <w:p w:rsidR="00E14781" w:rsidRDefault="00E14781">
      <w:bookmarkStart w:id="2" w:name="_GoBack"/>
      <w:bookmarkEnd w:id="2"/>
    </w:p>
    <w:sectPr w:rsidR="00E14781" w:rsidSect="001E186D">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CDD"/>
    <w:multiLevelType w:val="hybridMultilevel"/>
    <w:tmpl w:val="AAD8BF3C"/>
    <w:lvl w:ilvl="0" w:tplc="E274FEA6">
      <w:start w:val="1"/>
      <w:numFmt w:val="decimal"/>
      <w:lvlText w:val="%1."/>
      <w:lvlJc w:val="left"/>
      <w:pPr>
        <w:ind w:left="1755" w:hanging="115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DC"/>
    <w:rsid w:val="00010FD8"/>
    <w:rsid w:val="00015B60"/>
    <w:rsid w:val="00022356"/>
    <w:rsid w:val="00027137"/>
    <w:rsid w:val="0003071C"/>
    <w:rsid w:val="000656F6"/>
    <w:rsid w:val="00080BB0"/>
    <w:rsid w:val="000A1A4C"/>
    <w:rsid w:val="000B5A78"/>
    <w:rsid w:val="000C7750"/>
    <w:rsid w:val="00101DAE"/>
    <w:rsid w:val="0011018F"/>
    <w:rsid w:val="001332F6"/>
    <w:rsid w:val="00173936"/>
    <w:rsid w:val="00196E6F"/>
    <w:rsid w:val="001B1FAA"/>
    <w:rsid w:val="001D2413"/>
    <w:rsid w:val="001D32B5"/>
    <w:rsid w:val="001E186D"/>
    <w:rsid w:val="00215864"/>
    <w:rsid w:val="00216EE5"/>
    <w:rsid w:val="002171B6"/>
    <w:rsid w:val="00230701"/>
    <w:rsid w:val="00231072"/>
    <w:rsid w:val="00236993"/>
    <w:rsid w:val="00244D8F"/>
    <w:rsid w:val="00247A61"/>
    <w:rsid w:val="002664C5"/>
    <w:rsid w:val="002B5CDB"/>
    <w:rsid w:val="002D11A9"/>
    <w:rsid w:val="002F1717"/>
    <w:rsid w:val="00304972"/>
    <w:rsid w:val="0030791D"/>
    <w:rsid w:val="00325FDB"/>
    <w:rsid w:val="00333949"/>
    <w:rsid w:val="00355937"/>
    <w:rsid w:val="0036314B"/>
    <w:rsid w:val="00370B2C"/>
    <w:rsid w:val="00372A18"/>
    <w:rsid w:val="003A6BFD"/>
    <w:rsid w:val="003C7A3F"/>
    <w:rsid w:val="003D3D25"/>
    <w:rsid w:val="003E4BE4"/>
    <w:rsid w:val="003F6F2A"/>
    <w:rsid w:val="00423954"/>
    <w:rsid w:val="004503E1"/>
    <w:rsid w:val="004672C7"/>
    <w:rsid w:val="004761DC"/>
    <w:rsid w:val="00490443"/>
    <w:rsid w:val="00495C5F"/>
    <w:rsid w:val="004A1CDA"/>
    <w:rsid w:val="004A64A8"/>
    <w:rsid w:val="004B5071"/>
    <w:rsid w:val="004E47CB"/>
    <w:rsid w:val="0052421D"/>
    <w:rsid w:val="0053797B"/>
    <w:rsid w:val="00571130"/>
    <w:rsid w:val="005A0E7D"/>
    <w:rsid w:val="005E0B4D"/>
    <w:rsid w:val="00626A5F"/>
    <w:rsid w:val="0064697C"/>
    <w:rsid w:val="00663E35"/>
    <w:rsid w:val="006A6901"/>
    <w:rsid w:val="006C1A05"/>
    <w:rsid w:val="006D63DE"/>
    <w:rsid w:val="006E7C57"/>
    <w:rsid w:val="007220CF"/>
    <w:rsid w:val="00732C7A"/>
    <w:rsid w:val="00743A72"/>
    <w:rsid w:val="00750B31"/>
    <w:rsid w:val="0077682D"/>
    <w:rsid w:val="0078097C"/>
    <w:rsid w:val="007A2277"/>
    <w:rsid w:val="007C4012"/>
    <w:rsid w:val="007C5AD0"/>
    <w:rsid w:val="007D51B7"/>
    <w:rsid w:val="007E1974"/>
    <w:rsid w:val="007F316D"/>
    <w:rsid w:val="00835B41"/>
    <w:rsid w:val="008538A4"/>
    <w:rsid w:val="0085737B"/>
    <w:rsid w:val="00865ACF"/>
    <w:rsid w:val="008775F5"/>
    <w:rsid w:val="008B21C8"/>
    <w:rsid w:val="008B5A0F"/>
    <w:rsid w:val="008C10C5"/>
    <w:rsid w:val="008C2229"/>
    <w:rsid w:val="008E2253"/>
    <w:rsid w:val="008E3452"/>
    <w:rsid w:val="008F2367"/>
    <w:rsid w:val="00906AA8"/>
    <w:rsid w:val="00914851"/>
    <w:rsid w:val="009228E5"/>
    <w:rsid w:val="00925D18"/>
    <w:rsid w:val="0092616E"/>
    <w:rsid w:val="00945C9C"/>
    <w:rsid w:val="00947587"/>
    <w:rsid w:val="0096192C"/>
    <w:rsid w:val="009A142A"/>
    <w:rsid w:val="009B4C77"/>
    <w:rsid w:val="009B6182"/>
    <w:rsid w:val="009C291F"/>
    <w:rsid w:val="009C5FB6"/>
    <w:rsid w:val="00A50915"/>
    <w:rsid w:val="00A66D6A"/>
    <w:rsid w:val="00A87B78"/>
    <w:rsid w:val="00AB265F"/>
    <w:rsid w:val="00AC673A"/>
    <w:rsid w:val="00AE7740"/>
    <w:rsid w:val="00AF3F4B"/>
    <w:rsid w:val="00B06E0D"/>
    <w:rsid w:val="00B167E5"/>
    <w:rsid w:val="00B36072"/>
    <w:rsid w:val="00B50996"/>
    <w:rsid w:val="00B60466"/>
    <w:rsid w:val="00B66B80"/>
    <w:rsid w:val="00B70F08"/>
    <w:rsid w:val="00B71C26"/>
    <w:rsid w:val="00B76C9B"/>
    <w:rsid w:val="00B778AA"/>
    <w:rsid w:val="00BB7EB3"/>
    <w:rsid w:val="00C3025E"/>
    <w:rsid w:val="00C40C4B"/>
    <w:rsid w:val="00C45F21"/>
    <w:rsid w:val="00C55E15"/>
    <w:rsid w:val="00C70ED4"/>
    <w:rsid w:val="00C72B92"/>
    <w:rsid w:val="00C9157A"/>
    <w:rsid w:val="00C93A7F"/>
    <w:rsid w:val="00C96D5D"/>
    <w:rsid w:val="00CA4421"/>
    <w:rsid w:val="00CD3AC5"/>
    <w:rsid w:val="00CF09C3"/>
    <w:rsid w:val="00D06DCA"/>
    <w:rsid w:val="00D1486C"/>
    <w:rsid w:val="00D15955"/>
    <w:rsid w:val="00D228E1"/>
    <w:rsid w:val="00D24FAE"/>
    <w:rsid w:val="00D36DE5"/>
    <w:rsid w:val="00D626E8"/>
    <w:rsid w:val="00D731A3"/>
    <w:rsid w:val="00D8231F"/>
    <w:rsid w:val="00D829F5"/>
    <w:rsid w:val="00DA04CE"/>
    <w:rsid w:val="00DB709C"/>
    <w:rsid w:val="00E14781"/>
    <w:rsid w:val="00E17014"/>
    <w:rsid w:val="00E43B9A"/>
    <w:rsid w:val="00E46682"/>
    <w:rsid w:val="00E80033"/>
    <w:rsid w:val="00E86CA3"/>
    <w:rsid w:val="00E9101F"/>
    <w:rsid w:val="00EA1D0C"/>
    <w:rsid w:val="00EB04E9"/>
    <w:rsid w:val="00EC1290"/>
    <w:rsid w:val="00EC1F8E"/>
    <w:rsid w:val="00EC2BB2"/>
    <w:rsid w:val="00ED3131"/>
    <w:rsid w:val="00ED49BC"/>
    <w:rsid w:val="00EE3329"/>
    <w:rsid w:val="00EE3B48"/>
    <w:rsid w:val="00F14F4F"/>
    <w:rsid w:val="00F2799A"/>
    <w:rsid w:val="00F33717"/>
    <w:rsid w:val="00F42B6B"/>
    <w:rsid w:val="00F4319E"/>
    <w:rsid w:val="00F50073"/>
    <w:rsid w:val="00F60090"/>
    <w:rsid w:val="00F65144"/>
    <w:rsid w:val="00F709DB"/>
    <w:rsid w:val="00F71DAB"/>
    <w:rsid w:val="00F859EA"/>
    <w:rsid w:val="00F92A3F"/>
    <w:rsid w:val="00FA2D9F"/>
    <w:rsid w:val="00FB5D03"/>
    <w:rsid w:val="00FB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A4BEF-2EB2-4794-8D5F-321C85C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486C"/>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86C"/>
    <w:rPr>
      <w:rFonts w:ascii="Times New Roman" w:eastAsia="Times New Roman" w:hAnsi="Times New Roman" w:cs="Times New Roman"/>
      <w:b/>
      <w:sz w:val="24"/>
      <w:szCs w:val="24"/>
      <w:lang w:eastAsia="ru-RU"/>
    </w:rPr>
  </w:style>
  <w:style w:type="paragraph" w:styleId="a3">
    <w:name w:val="Title"/>
    <w:basedOn w:val="a"/>
    <w:link w:val="a4"/>
    <w:qFormat/>
    <w:rsid w:val="00D1486C"/>
    <w:pPr>
      <w:jc w:val="center"/>
    </w:pPr>
  </w:style>
  <w:style w:type="character" w:customStyle="1" w:styleId="a4">
    <w:name w:val="Название Знак"/>
    <w:basedOn w:val="a0"/>
    <w:link w:val="a3"/>
    <w:rsid w:val="00D1486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148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D1486C"/>
    <w:pPr>
      <w:spacing w:after="200" w:line="276" w:lineRule="auto"/>
      <w:ind w:left="720"/>
      <w:contextualSpacing/>
    </w:pPr>
    <w:rPr>
      <w:rFonts w:ascii="Calibri" w:hAnsi="Calibri"/>
      <w:sz w:val="22"/>
      <w:szCs w:val="22"/>
    </w:rPr>
  </w:style>
  <w:style w:type="character" w:styleId="a5">
    <w:name w:val="Hyperlink"/>
    <w:basedOn w:val="a0"/>
    <w:uiPriority w:val="99"/>
    <w:unhideWhenUsed/>
    <w:rsid w:val="00D1486C"/>
    <w:rPr>
      <w:color w:val="0000FF"/>
      <w:u w:val="single"/>
    </w:rPr>
  </w:style>
  <w:style w:type="paragraph" w:styleId="a6">
    <w:name w:val="Balloon Text"/>
    <w:basedOn w:val="a"/>
    <w:link w:val="a7"/>
    <w:uiPriority w:val="99"/>
    <w:semiHidden/>
    <w:unhideWhenUsed/>
    <w:rsid w:val="00743A72"/>
    <w:rPr>
      <w:rFonts w:ascii="Segoe UI" w:hAnsi="Segoe UI" w:cs="Segoe UI"/>
      <w:sz w:val="18"/>
      <w:szCs w:val="18"/>
    </w:rPr>
  </w:style>
  <w:style w:type="character" w:customStyle="1" w:styleId="a7">
    <w:name w:val="Текст выноски Знак"/>
    <w:basedOn w:val="a0"/>
    <w:link w:val="a6"/>
    <w:uiPriority w:val="99"/>
    <w:semiHidden/>
    <w:rsid w:val="00743A72"/>
    <w:rPr>
      <w:rFonts w:ascii="Segoe UI" w:eastAsia="Times New Roman" w:hAnsi="Segoe UI" w:cs="Segoe UI"/>
      <w:sz w:val="18"/>
      <w:szCs w:val="18"/>
      <w:lang w:eastAsia="ru-RU"/>
    </w:rPr>
  </w:style>
  <w:style w:type="character" w:customStyle="1" w:styleId="a8">
    <w:name w:val="Основной текст_"/>
    <w:link w:val="2"/>
    <w:rsid w:val="00F14F4F"/>
    <w:rPr>
      <w:sz w:val="27"/>
      <w:szCs w:val="27"/>
      <w:shd w:val="clear" w:color="auto" w:fill="FFFFFF"/>
    </w:rPr>
  </w:style>
  <w:style w:type="paragraph" w:customStyle="1" w:styleId="2">
    <w:name w:val="Основной текст2"/>
    <w:basedOn w:val="a"/>
    <w:link w:val="a8"/>
    <w:rsid w:val="00F14F4F"/>
    <w:pPr>
      <w:widowControl w:val="0"/>
      <w:shd w:val="clear" w:color="auto" w:fill="FFFFFF"/>
      <w:spacing w:before="300" w:after="420" w:line="485" w:lineRule="exact"/>
    </w:pPr>
    <w:rPr>
      <w:rFonts w:asciiTheme="minorHAnsi" w:eastAsiaTheme="minorHAnsi" w:hAnsiTheme="minorHAnsi" w:cstheme="minorBidi"/>
      <w:sz w:val="27"/>
      <w:szCs w:val="27"/>
      <w:lang w:eastAsia="en-US"/>
    </w:rPr>
  </w:style>
  <w:style w:type="paragraph" w:customStyle="1" w:styleId="a9">
    <w:name w:val="заголовок таблицы"/>
    <w:basedOn w:val="a"/>
    <w:rsid w:val="00F14F4F"/>
    <w:pPr>
      <w:suppressAutoHyphens/>
      <w:jc w:val="both"/>
    </w:pPr>
    <w:rPr>
      <w:rFonts w:ascii="Calibri" w:hAnsi="Calibri"/>
      <w:b/>
      <w:color w:val="000000"/>
      <w:sz w:val="20"/>
      <w:szCs w:val="20"/>
    </w:rPr>
  </w:style>
  <w:style w:type="character" w:customStyle="1" w:styleId="20">
    <w:name w:val="Заголовок №2_"/>
    <w:link w:val="21"/>
    <w:rsid w:val="001E186D"/>
    <w:rPr>
      <w:b/>
      <w:bCs/>
      <w:sz w:val="27"/>
      <w:szCs w:val="27"/>
      <w:shd w:val="clear" w:color="auto" w:fill="FFFFFF"/>
    </w:rPr>
  </w:style>
  <w:style w:type="paragraph" w:customStyle="1" w:styleId="21">
    <w:name w:val="Заголовок №2"/>
    <w:basedOn w:val="a"/>
    <w:link w:val="20"/>
    <w:rsid w:val="001E186D"/>
    <w:pPr>
      <w:widowControl w:val="0"/>
      <w:shd w:val="clear" w:color="auto" w:fill="FFFFFF"/>
      <w:spacing w:before="540" w:after="300" w:line="370" w:lineRule="exact"/>
      <w:ind w:hanging="1440"/>
      <w:jc w:val="center"/>
      <w:outlineLvl w:val="1"/>
    </w:pPr>
    <w:rPr>
      <w:rFonts w:asciiTheme="minorHAnsi" w:eastAsiaTheme="minorHAnsi" w:hAnsiTheme="minorHAnsi" w:cstheme="minorBidi"/>
      <w:b/>
      <w:bCs/>
      <w:sz w:val="27"/>
      <w:szCs w:val="27"/>
      <w:lang w:eastAsia="en-US"/>
    </w:rPr>
  </w:style>
  <w:style w:type="paragraph" w:customStyle="1" w:styleId="3">
    <w:name w:val="Основной текст3"/>
    <w:basedOn w:val="a"/>
    <w:rsid w:val="001E186D"/>
    <w:pPr>
      <w:widowControl w:val="0"/>
      <w:shd w:val="clear" w:color="auto" w:fill="FFFFFF"/>
      <w:spacing w:before="540" w:after="540" w:line="317" w:lineRule="exact"/>
      <w:jc w:val="center"/>
    </w:pPr>
    <w:rPr>
      <w:sz w:val="23"/>
      <w:szCs w:val="23"/>
      <w:lang w:eastAsia="en-US"/>
    </w:rPr>
  </w:style>
  <w:style w:type="paragraph" w:customStyle="1" w:styleId="ConsPlusTitle">
    <w:name w:val="ConsPlusTitle"/>
    <w:rsid w:val="001E186D"/>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70B2C"/>
    <w:pPr>
      <w:ind w:left="720"/>
      <w:contextualSpacing/>
    </w:pPr>
  </w:style>
  <w:style w:type="table" w:styleId="ab">
    <w:name w:val="Table Grid"/>
    <w:basedOn w:val="a1"/>
    <w:uiPriority w:val="39"/>
    <w:rsid w:val="0037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167E5"/>
    <w:rPr>
      <w:b/>
      <w:bCs/>
    </w:rPr>
  </w:style>
  <w:style w:type="paragraph" w:customStyle="1" w:styleId="ConsPlusTitlePage">
    <w:name w:val="ConsPlusTitlePage"/>
    <w:rsid w:val="003E4BE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basedOn w:val="a0"/>
    <w:link w:val="ConsPlusNormal"/>
    <w:locked/>
    <w:rsid w:val="007C5AD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1820" TargetMode="External"/><Relationship Id="rId3" Type="http://schemas.openxmlformats.org/officeDocument/2006/relationships/settings" Target="settings.xml"/><Relationship Id="rId7" Type="http://schemas.openxmlformats.org/officeDocument/2006/relationships/hyperlink" Target="consultantplus://offline/ref=06EA34FC5540CC08BA266C9787A1C1F5B1A3127E15A41FEA7886397BDCBA9B103B9CAB9BC887334C72B2FC1CB81DCEDD959B341A205F1FD5lDf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EA34FC5540CC08BA266C9787A1C1F5B1A31F7618A51FEA7886397BDCBA9B103B9CAB9BC887364671B2FC1CB81DCEDD959B341A205F1FD5lDfE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User001</cp:lastModifiedBy>
  <cp:revision>13</cp:revision>
  <cp:lastPrinted>2021-02-25T13:58:00Z</cp:lastPrinted>
  <dcterms:created xsi:type="dcterms:W3CDTF">2024-05-08T05:51:00Z</dcterms:created>
  <dcterms:modified xsi:type="dcterms:W3CDTF">2024-05-08T07:00:00Z</dcterms:modified>
</cp:coreProperties>
</file>