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57" w:rsidRPr="00B01A22" w:rsidRDefault="00544057" w:rsidP="00544057">
      <w:pPr>
        <w:spacing w:after="0" w:line="240" w:lineRule="auto"/>
        <w:jc w:val="center"/>
        <w:rPr>
          <w:rFonts w:ascii="Times New Roman" w:eastAsia="Times New Roman" w:hAnsi="Times New Roman" w:cs="Times New Roman"/>
          <w:b/>
          <w:sz w:val="40"/>
          <w:szCs w:val="40"/>
          <w:lang w:val="x-none" w:eastAsia="ru-RU"/>
        </w:rPr>
      </w:pPr>
      <w:r w:rsidRPr="00B01A22">
        <w:rPr>
          <w:rFonts w:ascii="Times New Roman" w:eastAsia="Times New Roman" w:hAnsi="Times New Roman" w:cs="Times New Roman"/>
          <w:bCs/>
          <w:smallCaps/>
          <w:noProof/>
          <w:sz w:val="28"/>
          <w:szCs w:val="20"/>
          <w:lang w:eastAsia="ru-RU"/>
        </w:rPr>
        <w:drawing>
          <wp:inline distT="0" distB="0" distL="0" distR="0" wp14:anchorId="5BEC321E" wp14:editId="0F4B86A3">
            <wp:extent cx="809625" cy="914400"/>
            <wp:effectExtent l="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544057" w:rsidRPr="00B01A22" w:rsidRDefault="00544057" w:rsidP="00544057">
      <w:pPr>
        <w:spacing w:after="0" w:line="240" w:lineRule="auto"/>
        <w:jc w:val="center"/>
        <w:rPr>
          <w:rFonts w:ascii="Times New Roman" w:eastAsia="Times New Roman" w:hAnsi="Times New Roman" w:cs="Times New Roman"/>
          <w:b/>
          <w:sz w:val="40"/>
          <w:szCs w:val="40"/>
          <w:lang w:eastAsia="ru-RU"/>
        </w:rPr>
      </w:pPr>
      <w:r w:rsidRPr="00B01A22">
        <w:rPr>
          <w:rFonts w:ascii="Times New Roman" w:eastAsia="Times New Roman" w:hAnsi="Times New Roman" w:cs="Times New Roman"/>
          <w:b/>
          <w:sz w:val="40"/>
          <w:szCs w:val="40"/>
          <w:lang w:eastAsia="ru-RU"/>
        </w:rPr>
        <w:t xml:space="preserve"> </w:t>
      </w:r>
    </w:p>
    <w:p w:rsidR="00544057" w:rsidRPr="00B01A22" w:rsidRDefault="00544057" w:rsidP="00544057">
      <w:pPr>
        <w:spacing w:after="0" w:line="240" w:lineRule="auto"/>
        <w:jc w:val="center"/>
        <w:rPr>
          <w:rFonts w:ascii="Times New Roman" w:eastAsia="Times New Roman" w:hAnsi="Times New Roman" w:cs="Times New Roman"/>
          <w:b/>
          <w:sz w:val="40"/>
          <w:szCs w:val="20"/>
          <w:lang w:eastAsia="ru-RU"/>
        </w:rPr>
      </w:pPr>
      <w:r w:rsidRPr="00B01A22">
        <w:rPr>
          <w:rFonts w:ascii="Times New Roman" w:eastAsia="Times New Roman" w:hAnsi="Times New Roman" w:cs="Times New Roman"/>
          <w:b/>
          <w:sz w:val="40"/>
          <w:szCs w:val="20"/>
          <w:lang w:eastAsia="ru-RU"/>
        </w:rPr>
        <w:t>РАЙОННОЕ  СОБРАНИЕ</w:t>
      </w:r>
    </w:p>
    <w:p w:rsidR="00544057" w:rsidRPr="00B01A22" w:rsidRDefault="00544057" w:rsidP="00544057">
      <w:pPr>
        <w:spacing w:after="0" w:line="240" w:lineRule="auto"/>
        <w:jc w:val="center"/>
        <w:rPr>
          <w:rFonts w:ascii="Times New Roman" w:eastAsia="Times New Roman" w:hAnsi="Times New Roman" w:cs="Times New Roman"/>
          <w:b/>
          <w:sz w:val="40"/>
          <w:szCs w:val="20"/>
          <w:lang w:eastAsia="ru-RU"/>
        </w:rPr>
      </w:pPr>
      <w:r w:rsidRPr="00B01A22">
        <w:rPr>
          <w:rFonts w:ascii="Times New Roman" w:eastAsia="Times New Roman" w:hAnsi="Times New Roman" w:cs="Times New Roman"/>
          <w:b/>
          <w:sz w:val="40"/>
          <w:szCs w:val="20"/>
          <w:lang w:eastAsia="ru-RU"/>
        </w:rPr>
        <w:t>муниципального района «Мещовский район»</w:t>
      </w:r>
    </w:p>
    <w:p w:rsidR="00544057" w:rsidRPr="00B01A22" w:rsidRDefault="00544057" w:rsidP="00544057">
      <w:pPr>
        <w:spacing w:after="0" w:line="240" w:lineRule="auto"/>
        <w:jc w:val="center"/>
        <w:rPr>
          <w:rFonts w:ascii="Times New Roman" w:eastAsia="Times New Roman" w:hAnsi="Times New Roman" w:cs="Times New Roman"/>
          <w:sz w:val="40"/>
          <w:szCs w:val="20"/>
          <w:lang w:eastAsia="ru-RU"/>
        </w:rPr>
      </w:pPr>
      <w:r w:rsidRPr="00B01A22">
        <w:rPr>
          <w:rFonts w:ascii="Times New Roman" w:eastAsia="Times New Roman" w:hAnsi="Times New Roman" w:cs="Times New Roman"/>
          <w:b/>
          <w:sz w:val="40"/>
          <w:szCs w:val="20"/>
          <w:lang w:eastAsia="ru-RU"/>
        </w:rPr>
        <w:t xml:space="preserve"> </w:t>
      </w:r>
      <w:r w:rsidRPr="00B01A22">
        <w:rPr>
          <w:rFonts w:ascii="Times New Roman" w:eastAsia="Times New Roman" w:hAnsi="Times New Roman" w:cs="Times New Roman"/>
          <w:sz w:val="40"/>
          <w:szCs w:val="20"/>
          <w:lang w:eastAsia="ru-RU"/>
        </w:rPr>
        <w:t>Калужской области</w:t>
      </w:r>
    </w:p>
    <w:p w:rsidR="00544057" w:rsidRPr="00B01A22" w:rsidRDefault="00544057" w:rsidP="00544057">
      <w:pPr>
        <w:spacing w:after="0" w:line="240" w:lineRule="auto"/>
        <w:jc w:val="center"/>
        <w:rPr>
          <w:rFonts w:ascii="Times New Roman" w:eastAsia="Times New Roman" w:hAnsi="Times New Roman" w:cs="Times New Roman"/>
          <w:sz w:val="40"/>
          <w:szCs w:val="20"/>
          <w:lang w:eastAsia="ru-RU"/>
        </w:rPr>
      </w:pPr>
    </w:p>
    <w:p w:rsidR="00544057" w:rsidRDefault="00544057" w:rsidP="00544057">
      <w:pPr>
        <w:keepNext/>
        <w:spacing w:after="0" w:line="240" w:lineRule="auto"/>
        <w:jc w:val="center"/>
        <w:outlineLvl w:val="0"/>
        <w:rPr>
          <w:rFonts w:ascii="Times New Roman" w:eastAsia="Times New Roman" w:hAnsi="Times New Roman" w:cs="Times New Roman"/>
          <w:b/>
          <w:sz w:val="48"/>
          <w:szCs w:val="20"/>
          <w:lang w:eastAsia="ru-RU"/>
        </w:rPr>
      </w:pPr>
      <w:r w:rsidRPr="00B01A22">
        <w:rPr>
          <w:rFonts w:ascii="Times New Roman" w:eastAsia="Times New Roman" w:hAnsi="Times New Roman" w:cs="Times New Roman"/>
          <w:b/>
          <w:sz w:val="48"/>
          <w:szCs w:val="20"/>
          <w:lang w:val="x-none" w:eastAsia="ru-RU"/>
        </w:rPr>
        <w:t xml:space="preserve"> </w:t>
      </w:r>
      <w:r w:rsidRPr="00B01A22">
        <w:rPr>
          <w:rFonts w:ascii="Times New Roman" w:eastAsia="Times New Roman" w:hAnsi="Times New Roman" w:cs="Times New Roman"/>
          <w:b/>
          <w:sz w:val="48"/>
          <w:szCs w:val="20"/>
          <w:lang w:eastAsia="ru-RU"/>
        </w:rPr>
        <w:t xml:space="preserve">РЕШЕНИЕ </w:t>
      </w:r>
    </w:p>
    <w:p w:rsidR="005A329E" w:rsidRDefault="005A329E" w:rsidP="00544057">
      <w:pPr>
        <w:keepNext/>
        <w:spacing w:after="0" w:line="240" w:lineRule="auto"/>
        <w:jc w:val="center"/>
        <w:outlineLvl w:val="0"/>
        <w:rPr>
          <w:rFonts w:ascii="Times New Roman" w:eastAsia="Times New Roman" w:hAnsi="Times New Roman" w:cs="Times New Roman"/>
          <w:b/>
          <w:sz w:val="48"/>
          <w:szCs w:val="20"/>
          <w:lang w:eastAsia="ru-RU"/>
        </w:rPr>
      </w:pPr>
    </w:p>
    <w:p w:rsidR="005A329E" w:rsidRDefault="00317278" w:rsidP="00544057">
      <w:pPr>
        <w:keepNext/>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февраля 2023 года</w:t>
      </w:r>
      <w:r w:rsidR="005A329E" w:rsidRPr="005A329E">
        <w:rPr>
          <w:rFonts w:ascii="Times New Roman" w:eastAsia="Times New Roman" w:hAnsi="Times New Roman" w:cs="Times New Roman"/>
          <w:b/>
          <w:sz w:val="26"/>
          <w:szCs w:val="26"/>
          <w:lang w:eastAsia="ru-RU"/>
        </w:rPr>
        <w:t xml:space="preserve">                                                                          </w:t>
      </w:r>
      <w:r w:rsidR="005A329E">
        <w:rPr>
          <w:rFonts w:ascii="Times New Roman" w:eastAsia="Times New Roman" w:hAnsi="Times New Roman" w:cs="Times New Roman"/>
          <w:b/>
          <w:sz w:val="26"/>
          <w:szCs w:val="26"/>
          <w:lang w:eastAsia="ru-RU"/>
        </w:rPr>
        <w:t xml:space="preserve">               </w:t>
      </w:r>
      <w:r w:rsidR="005A329E" w:rsidRPr="005A329E">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203</w:t>
      </w:r>
    </w:p>
    <w:p w:rsidR="005A329E" w:rsidRDefault="005A329E" w:rsidP="00544057">
      <w:pPr>
        <w:keepNext/>
        <w:spacing w:after="0" w:line="240" w:lineRule="auto"/>
        <w:jc w:val="center"/>
        <w:outlineLvl w:val="0"/>
        <w:rPr>
          <w:rFonts w:ascii="Times New Roman" w:eastAsia="Times New Roman" w:hAnsi="Times New Roman" w:cs="Times New Roman"/>
          <w:b/>
          <w:sz w:val="26"/>
          <w:szCs w:val="26"/>
          <w:lang w:eastAsia="ru-RU"/>
        </w:rPr>
      </w:pPr>
    </w:p>
    <w:p w:rsidR="005A329E" w:rsidRDefault="005A329E" w:rsidP="00544057">
      <w:pPr>
        <w:keepNext/>
        <w:spacing w:after="0" w:line="240" w:lineRule="auto"/>
        <w:jc w:val="center"/>
        <w:outlineLvl w:val="0"/>
        <w:rPr>
          <w:rFonts w:ascii="Times New Roman" w:eastAsia="Times New Roman" w:hAnsi="Times New Roman" w:cs="Times New Roman"/>
          <w:b/>
          <w:sz w:val="26"/>
          <w:szCs w:val="26"/>
          <w:lang w:eastAsia="ru-RU"/>
        </w:rPr>
      </w:pPr>
    </w:p>
    <w:p w:rsidR="005A329E" w:rsidRPr="005A329E" w:rsidRDefault="005A329E" w:rsidP="005A329E">
      <w:pPr>
        <w:keepNext/>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w:t>
      </w:r>
      <w:r w:rsidR="0055129C">
        <w:rPr>
          <w:rFonts w:ascii="Times New Roman" w:eastAsia="Times New Roman" w:hAnsi="Times New Roman" w:cs="Times New Roman"/>
          <w:b/>
          <w:sz w:val="26"/>
          <w:szCs w:val="26"/>
          <w:lang w:eastAsia="ru-RU"/>
        </w:rPr>
        <w:t>б</w:t>
      </w:r>
      <w:r>
        <w:rPr>
          <w:rFonts w:ascii="Times New Roman" w:eastAsia="Times New Roman" w:hAnsi="Times New Roman" w:cs="Times New Roman"/>
          <w:b/>
          <w:sz w:val="26"/>
          <w:szCs w:val="26"/>
          <w:lang w:eastAsia="ru-RU"/>
        </w:rPr>
        <w:t xml:space="preserve"> утверждении порядка организации и проведения публичных слушаний в муниципальном районе «Мещовский район»</w:t>
      </w:r>
    </w:p>
    <w:p w:rsidR="00856F67" w:rsidRPr="00B01A22" w:rsidRDefault="00856F67" w:rsidP="005A329E">
      <w:pPr>
        <w:pStyle w:val="ConsPlusTitlePage"/>
        <w:jc w:val="center"/>
        <w:rPr>
          <w:rFonts w:ascii="Times New Roman" w:hAnsi="Times New Roman" w:cs="Times New Roman"/>
        </w:rPr>
      </w:pPr>
      <w:r w:rsidRPr="00B01A22">
        <w:rPr>
          <w:rFonts w:ascii="Times New Roman" w:hAnsi="Times New Roman" w:cs="Times New Roman"/>
        </w:rPr>
        <w:br/>
      </w:r>
    </w:p>
    <w:p w:rsidR="00856F67" w:rsidRPr="00B43C4E" w:rsidRDefault="007839F3">
      <w:pPr>
        <w:pStyle w:val="ConsPlusNormal"/>
        <w:ind w:firstLine="540"/>
        <w:jc w:val="both"/>
        <w:rPr>
          <w:rFonts w:ascii="Times New Roman" w:hAnsi="Times New Roman" w:cs="Times New Roman"/>
          <w:sz w:val="26"/>
          <w:szCs w:val="26"/>
        </w:rPr>
      </w:pPr>
      <w:r w:rsidRPr="00B43C4E">
        <w:rPr>
          <w:rFonts w:ascii="Times New Roman" w:hAnsi="Times New Roman" w:cs="Times New Roman"/>
          <w:sz w:val="26"/>
          <w:szCs w:val="26"/>
        </w:rPr>
        <w:t>В</w:t>
      </w:r>
      <w:r w:rsidR="00856F67" w:rsidRPr="00B43C4E">
        <w:rPr>
          <w:rFonts w:ascii="Times New Roman" w:hAnsi="Times New Roman" w:cs="Times New Roman"/>
          <w:sz w:val="26"/>
          <w:szCs w:val="26"/>
        </w:rPr>
        <w:t xml:space="preserve"> соответствии с</w:t>
      </w:r>
      <w:r w:rsidRPr="00B43C4E">
        <w:rPr>
          <w:rFonts w:ascii="Times New Roman" w:hAnsi="Times New Roman" w:cs="Times New Roman"/>
          <w:sz w:val="26"/>
          <w:szCs w:val="26"/>
        </w:rPr>
        <w:t xml:space="preserve"> частями 1-4 </w:t>
      </w:r>
      <w:hyperlink r:id="rId10">
        <w:r w:rsidR="00856F67" w:rsidRPr="00B43C4E">
          <w:rPr>
            <w:rFonts w:ascii="Times New Roman" w:hAnsi="Times New Roman" w:cs="Times New Roman"/>
            <w:sz w:val="26"/>
            <w:szCs w:val="26"/>
          </w:rPr>
          <w:t>стать</w:t>
        </w:r>
        <w:r w:rsidRPr="00B43C4E">
          <w:rPr>
            <w:rFonts w:ascii="Times New Roman" w:hAnsi="Times New Roman" w:cs="Times New Roman"/>
            <w:sz w:val="26"/>
            <w:szCs w:val="26"/>
          </w:rPr>
          <w:t>и</w:t>
        </w:r>
        <w:r w:rsidR="00856F67" w:rsidRPr="00B43C4E">
          <w:rPr>
            <w:rFonts w:ascii="Times New Roman" w:hAnsi="Times New Roman" w:cs="Times New Roman"/>
            <w:sz w:val="26"/>
            <w:szCs w:val="26"/>
          </w:rPr>
          <w:t xml:space="preserve"> 28</w:t>
        </w:r>
      </w:hyperlink>
      <w:r w:rsidR="00856F67" w:rsidRPr="00B43C4E">
        <w:rPr>
          <w:rFonts w:ascii="Times New Roman" w:hAnsi="Times New Roman" w:cs="Times New Roman"/>
          <w:sz w:val="26"/>
          <w:szCs w:val="26"/>
        </w:rPr>
        <w:t xml:space="preserve"> Федерального закона от 06.10.2003 </w:t>
      </w:r>
      <w:r w:rsidRPr="00B43C4E">
        <w:rPr>
          <w:rFonts w:ascii="Times New Roman" w:hAnsi="Times New Roman" w:cs="Times New Roman"/>
          <w:sz w:val="26"/>
          <w:szCs w:val="26"/>
        </w:rPr>
        <w:t>№</w:t>
      </w:r>
      <w:r w:rsidR="00856F67" w:rsidRPr="00B43C4E">
        <w:rPr>
          <w:rFonts w:ascii="Times New Roman" w:hAnsi="Times New Roman" w:cs="Times New Roman"/>
          <w:sz w:val="26"/>
          <w:szCs w:val="26"/>
        </w:rPr>
        <w:t xml:space="preserve">131-ФЗ "Об общих принципах организации местного самоуправления в Российской Федерации", </w:t>
      </w:r>
      <w:r w:rsidRPr="00B43C4E">
        <w:rPr>
          <w:rFonts w:ascii="Times New Roman" w:hAnsi="Times New Roman" w:cs="Times New Roman"/>
          <w:sz w:val="26"/>
          <w:szCs w:val="26"/>
        </w:rPr>
        <w:t xml:space="preserve">частями 1-4 статьи 17 Устава муниципального района "Мещовский район" и </w:t>
      </w:r>
      <w:r w:rsidR="00856F67" w:rsidRPr="00B43C4E">
        <w:rPr>
          <w:rFonts w:ascii="Times New Roman" w:hAnsi="Times New Roman" w:cs="Times New Roman"/>
          <w:sz w:val="26"/>
          <w:szCs w:val="26"/>
        </w:rPr>
        <w:t xml:space="preserve">руководствуясь </w:t>
      </w:r>
      <w:hyperlink r:id="rId11">
        <w:r w:rsidR="00856F67" w:rsidRPr="00B43C4E">
          <w:rPr>
            <w:rFonts w:ascii="Times New Roman" w:hAnsi="Times New Roman" w:cs="Times New Roman"/>
            <w:sz w:val="26"/>
            <w:szCs w:val="26"/>
          </w:rPr>
          <w:t>ст</w:t>
        </w:r>
        <w:r w:rsidRPr="00B43C4E">
          <w:rPr>
            <w:rFonts w:ascii="Times New Roman" w:hAnsi="Times New Roman" w:cs="Times New Roman"/>
            <w:sz w:val="26"/>
            <w:szCs w:val="26"/>
          </w:rPr>
          <w:t>атьями</w:t>
        </w:r>
        <w:r w:rsidR="00856F67" w:rsidRPr="00B43C4E">
          <w:rPr>
            <w:rFonts w:ascii="Times New Roman" w:hAnsi="Times New Roman" w:cs="Times New Roman"/>
            <w:sz w:val="26"/>
            <w:szCs w:val="26"/>
          </w:rPr>
          <w:t xml:space="preserve"> 7</w:t>
        </w:r>
      </w:hyperlink>
      <w:r w:rsidRPr="00B43C4E">
        <w:rPr>
          <w:rFonts w:ascii="Times New Roman" w:hAnsi="Times New Roman" w:cs="Times New Roman"/>
          <w:sz w:val="26"/>
          <w:szCs w:val="26"/>
        </w:rPr>
        <w:t xml:space="preserve"> и</w:t>
      </w:r>
      <w:r w:rsidR="00856F67" w:rsidRPr="00B43C4E">
        <w:rPr>
          <w:rFonts w:ascii="Times New Roman" w:hAnsi="Times New Roman" w:cs="Times New Roman"/>
          <w:sz w:val="26"/>
          <w:szCs w:val="26"/>
        </w:rPr>
        <w:t xml:space="preserve"> </w:t>
      </w:r>
      <w:hyperlink r:id="rId12">
        <w:r w:rsidR="00856F67" w:rsidRPr="00B43C4E">
          <w:rPr>
            <w:rFonts w:ascii="Times New Roman" w:hAnsi="Times New Roman" w:cs="Times New Roman"/>
            <w:sz w:val="26"/>
            <w:szCs w:val="26"/>
          </w:rPr>
          <w:t>27</w:t>
        </w:r>
      </w:hyperlink>
      <w:r w:rsidR="00856F67" w:rsidRPr="00B43C4E">
        <w:rPr>
          <w:rFonts w:ascii="Times New Roman" w:hAnsi="Times New Roman" w:cs="Times New Roman"/>
          <w:sz w:val="26"/>
          <w:szCs w:val="26"/>
        </w:rPr>
        <w:t xml:space="preserve"> Устава муниципального района "Мещовский район", Районное Собрание</w:t>
      </w:r>
    </w:p>
    <w:p w:rsidR="00856F67" w:rsidRPr="00B43C4E" w:rsidRDefault="00856F67" w:rsidP="007839F3">
      <w:pPr>
        <w:pStyle w:val="ConsPlusNormal"/>
        <w:spacing w:before="220"/>
        <w:ind w:firstLine="540"/>
        <w:jc w:val="center"/>
        <w:rPr>
          <w:rFonts w:ascii="Times New Roman" w:hAnsi="Times New Roman" w:cs="Times New Roman"/>
          <w:b/>
          <w:sz w:val="26"/>
          <w:szCs w:val="26"/>
        </w:rPr>
      </w:pPr>
      <w:r w:rsidRPr="00B43C4E">
        <w:rPr>
          <w:rFonts w:ascii="Times New Roman" w:hAnsi="Times New Roman" w:cs="Times New Roman"/>
          <w:b/>
          <w:sz w:val="26"/>
          <w:szCs w:val="26"/>
        </w:rPr>
        <w:t>РЕШИЛО:</w:t>
      </w:r>
    </w:p>
    <w:p w:rsidR="00856F67" w:rsidRPr="00B43C4E" w:rsidRDefault="00856F67">
      <w:pPr>
        <w:pStyle w:val="ConsPlusNormal"/>
        <w:jc w:val="both"/>
        <w:rPr>
          <w:rFonts w:ascii="Times New Roman" w:hAnsi="Times New Roman" w:cs="Times New Roman"/>
          <w:sz w:val="26"/>
          <w:szCs w:val="26"/>
        </w:rPr>
      </w:pPr>
    </w:p>
    <w:p w:rsidR="00856F67" w:rsidRPr="00B43C4E" w:rsidRDefault="00856F67" w:rsidP="003C7E3F">
      <w:pPr>
        <w:pStyle w:val="ConsPlusNormal"/>
        <w:ind w:firstLine="540"/>
        <w:jc w:val="both"/>
        <w:rPr>
          <w:rFonts w:ascii="Times New Roman" w:hAnsi="Times New Roman" w:cs="Times New Roman"/>
          <w:sz w:val="26"/>
          <w:szCs w:val="26"/>
        </w:rPr>
      </w:pPr>
      <w:r w:rsidRPr="00B43C4E">
        <w:rPr>
          <w:rFonts w:ascii="Times New Roman" w:hAnsi="Times New Roman" w:cs="Times New Roman"/>
          <w:sz w:val="26"/>
          <w:szCs w:val="26"/>
        </w:rPr>
        <w:t xml:space="preserve">1. Утвердить </w:t>
      </w:r>
      <w:hyperlink w:anchor="P36">
        <w:r w:rsidRPr="00B43C4E">
          <w:rPr>
            <w:rFonts w:ascii="Times New Roman" w:hAnsi="Times New Roman" w:cs="Times New Roman"/>
            <w:sz w:val="26"/>
            <w:szCs w:val="26"/>
          </w:rPr>
          <w:t>По</w:t>
        </w:r>
      </w:hyperlink>
      <w:r w:rsidRPr="00B43C4E">
        <w:rPr>
          <w:rFonts w:ascii="Times New Roman" w:hAnsi="Times New Roman" w:cs="Times New Roman"/>
          <w:sz w:val="26"/>
          <w:szCs w:val="26"/>
        </w:rPr>
        <w:t>ряд</w:t>
      </w:r>
      <w:r w:rsidR="00BE6915" w:rsidRPr="00B43C4E">
        <w:rPr>
          <w:rFonts w:ascii="Times New Roman" w:hAnsi="Times New Roman" w:cs="Times New Roman"/>
          <w:sz w:val="26"/>
          <w:szCs w:val="26"/>
        </w:rPr>
        <w:t>ок</w:t>
      </w:r>
      <w:r w:rsidRPr="00B43C4E">
        <w:rPr>
          <w:rFonts w:ascii="Times New Roman" w:hAnsi="Times New Roman" w:cs="Times New Roman"/>
          <w:sz w:val="26"/>
          <w:szCs w:val="26"/>
        </w:rPr>
        <w:t xml:space="preserve"> организации и проведения публичных слушаний</w:t>
      </w:r>
      <w:r w:rsidR="00D708B9" w:rsidRPr="00B43C4E">
        <w:rPr>
          <w:rFonts w:ascii="Times New Roman" w:hAnsi="Times New Roman" w:cs="Times New Roman"/>
          <w:sz w:val="26"/>
          <w:szCs w:val="26"/>
        </w:rPr>
        <w:t xml:space="preserve"> </w:t>
      </w:r>
      <w:r w:rsidRPr="00B43C4E">
        <w:rPr>
          <w:rFonts w:ascii="Times New Roman" w:hAnsi="Times New Roman" w:cs="Times New Roman"/>
          <w:sz w:val="26"/>
          <w:szCs w:val="26"/>
        </w:rPr>
        <w:t xml:space="preserve">в муниципальном районе "Мещовский район" </w:t>
      </w:r>
      <w:r w:rsidR="003C7E3F" w:rsidRPr="00B43C4E">
        <w:rPr>
          <w:rFonts w:ascii="Times New Roman" w:hAnsi="Times New Roman" w:cs="Times New Roman"/>
          <w:sz w:val="26"/>
          <w:szCs w:val="26"/>
        </w:rPr>
        <w:t>(прилагается)</w:t>
      </w:r>
      <w:r w:rsidRPr="00B43C4E">
        <w:rPr>
          <w:rFonts w:ascii="Times New Roman" w:hAnsi="Times New Roman" w:cs="Times New Roman"/>
          <w:sz w:val="26"/>
          <w:szCs w:val="26"/>
        </w:rPr>
        <w:t>.</w:t>
      </w:r>
    </w:p>
    <w:p w:rsidR="00856F67" w:rsidRPr="00B43C4E" w:rsidRDefault="00856F67" w:rsidP="003C7E3F">
      <w:pPr>
        <w:pStyle w:val="ConsPlusNormal"/>
        <w:ind w:firstLine="540"/>
        <w:jc w:val="both"/>
        <w:rPr>
          <w:rFonts w:ascii="Times New Roman" w:hAnsi="Times New Roman" w:cs="Times New Roman"/>
          <w:sz w:val="26"/>
          <w:szCs w:val="26"/>
        </w:rPr>
      </w:pPr>
      <w:r w:rsidRPr="00B43C4E">
        <w:rPr>
          <w:rFonts w:ascii="Times New Roman" w:hAnsi="Times New Roman" w:cs="Times New Roman"/>
          <w:sz w:val="26"/>
          <w:szCs w:val="26"/>
        </w:rPr>
        <w:t xml:space="preserve">2. Признать </w:t>
      </w:r>
      <w:hyperlink r:id="rId13">
        <w:r w:rsidRPr="00B43C4E">
          <w:rPr>
            <w:rFonts w:ascii="Times New Roman" w:hAnsi="Times New Roman" w:cs="Times New Roman"/>
            <w:sz w:val="26"/>
            <w:szCs w:val="26"/>
          </w:rPr>
          <w:t>решение</w:t>
        </w:r>
      </w:hyperlink>
      <w:r w:rsidRPr="00B43C4E">
        <w:rPr>
          <w:rFonts w:ascii="Times New Roman" w:hAnsi="Times New Roman" w:cs="Times New Roman"/>
          <w:sz w:val="26"/>
          <w:szCs w:val="26"/>
        </w:rPr>
        <w:t xml:space="preserve"> Районного Собрания МР "Мещовский район" от </w:t>
      </w:r>
      <w:r w:rsidR="00D708B9" w:rsidRPr="00B43C4E">
        <w:rPr>
          <w:rFonts w:ascii="Times New Roman" w:hAnsi="Times New Roman" w:cs="Times New Roman"/>
          <w:sz w:val="26"/>
          <w:szCs w:val="26"/>
        </w:rPr>
        <w:t>28</w:t>
      </w:r>
      <w:r w:rsidRPr="00B43C4E">
        <w:rPr>
          <w:rFonts w:ascii="Times New Roman" w:hAnsi="Times New Roman" w:cs="Times New Roman"/>
          <w:sz w:val="26"/>
          <w:szCs w:val="26"/>
        </w:rPr>
        <w:t>.0</w:t>
      </w:r>
      <w:r w:rsidR="00D708B9" w:rsidRPr="00B43C4E">
        <w:rPr>
          <w:rFonts w:ascii="Times New Roman" w:hAnsi="Times New Roman" w:cs="Times New Roman"/>
          <w:sz w:val="26"/>
          <w:szCs w:val="26"/>
        </w:rPr>
        <w:t>8</w:t>
      </w:r>
      <w:r w:rsidRPr="00B43C4E">
        <w:rPr>
          <w:rFonts w:ascii="Times New Roman" w:hAnsi="Times New Roman" w:cs="Times New Roman"/>
          <w:sz w:val="26"/>
          <w:szCs w:val="26"/>
        </w:rPr>
        <w:t>.20</w:t>
      </w:r>
      <w:r w:rsidR="00D708B9" w:rsidRPr="00B43C4E">
        <w:rPr>
          <w:rFonts w:ascii="Times New Roman" w:hAnsi="Times New Roman" w:cs="Times New Roman"/>
          <w:sz w:val="26"/>
          <w:szCs w:val="26"/>
        </w:rPr>
        <w:t>18</w:t>
      </w:r>
      <w:r w:rsidRPr="00B43C4E">
        <w:rPr>
          <w:rFonts w:ascii="Times New Roman" w:hAnsi="Times New Roman" w:cs="Times New Roman"/>
          <w:sz w:val="26"/>
          <w:szCs w:val="26"/>
        </w:rPr>
        <w:t xml:space="preserve"> N 24</w:t>
      </w:r>
      <w:r w:rsidR="00D708B9" w:rsidRPr="00B43C4E">
        <w:rPr>
          <w:rFonts w:ascii="Times New Roman" w:hAnsi="Times New Roman" w:cs="Times New Roman"/>
          <w:sz w:val="26"/>
          <w:szCs w:val="26"/>
        </w:rPr>
        <w:t>6</w:t>
      </w:r>
      <w:r w:rsidRPr="00B43C4E">
        <w:rPr>
          <w:rFonts w:ascii="Times New Roman" w:hAnsi="Times New Roman" w:cs="Times New Roman"/>
          <w:sz w:val="26"/>
          <w:szCs w:val="26"/>
        </w:rPr>
        <w:t xml:space="preserve"> "Об утверждении Положения </w:t>
      </w:r>
      <w:r w:rsidR="00D708B9" w:rsidRPr="00B43C4E">
        <w:rPr>
          <w:rFonts w:ascii="Times New Roman" w:hAnsi="Times New Roman" w:cs="Times New Roman"/>
          <w:sz w:val="26"/>
          <w:szCs w:val="26"/>
        </w:rPr>
        <w:t xml:space="preserve">о порядке организации и проведения публичных слушаний, общественных обсуждений в муниципальном районе "Мещовский район" </w:t>
      </w:r>
      <w:r w:rsidRPr="00B43C4E">
        <w:rPr>
          <w:rFonts w:ascii="Times New Roman" w:hAnsi="Times New Roman" w:cs="Times New Roman"/>
          <w:sz w:val="26"/>
          <w:szCs w:val="26"/>
        </w:rPr>
        <w:t>утратившим силу.</w:t>
      </w:r>
    </w:p>
    <w:p w:rsidR="003C7E3F" w:rsidRPr="00B01A22" w:rsidRDefault="003C7E3F" w:rsidP="003C7E3F">
      <w:pPr>
        <w:tabs>
          <w:tab w:val="left" w:pos="567"/>
        </w:tabs>
        <w:spacing w:after="0"/>
        <w:jc w:val="both"/>
        <w:rPr>
          <w:rFonts w:ascii="Times New Roman" w:eastAsia="Times New Roman" w:hAnsi="Times New Roman" w:cs="Times New Roman"/>
          <w:sz w:val="26"/>
          <w:szCs w:val="26"/>
          <w:lang w:eastAsia="ru-RU"/>
        </w:rPr>
      </w:pPr>
      <w:r w:rsidRPr="00B43C4E">
        <w:rPr>
          <w:rFonts w:ascii="Times New Roman" w:hAnsi="Times New Roman" w:cs="Times New Roman"/>
          <w:sz w:val="26"/>
          <w:szCs w:val="26"/>
        </w:rPr>
        <w:tab/>
      </w:r>
      <w:r w:rsidR="00856F67" w:rsidRPr="00B43C4E">
        <w:rPr>
          <w:rFonts w:ascii="Times New Roman" w:hAnsi="Times New Roman" w:cs="Times New Roman"/>
          <w:sz w:val="26"/>
          <w:szCs w:val="26"/>
        </w:rPr>
        <w:t xml:space="preserve">3. </w:t>
      </w:r>
      <w:r w:rsidRPr="00B43C4E">
        <w:rPr>
          <w:rFonts w:ascii="Times New Roman" w:eastAsia="Times New Roman" w:hAnsi="Times New Roman" w:cs="Times New Roman"/>
          <w:sz w:val="26"/>
          <w:szCs w:val="26"/>
          <w:lang w:eastAsia="ru-RU"/>
        </w:rPr>
        <w:t xml:space="preserve">Настоящее Решение вступает в силу со дня его </w:t>
      </w:r>
      <w:r w:rsidRPr="00B43C4E">
        <w:rPr>
          <w:rFonts w:ascii="Times New Roman" w:hAnsi="Times New Roman" w:cs="Times New Roman"/>
          <w:sz w:val="26"/>
          <w:szCs w:val="26"/>
        </w:rPr>
        <w:t xml:space="preserve">официального опубликования в районной газете </w:t>
      </w:r>
      <w:r w:rsidRPr="00B01A22">
        <w:rPr>
          <w:rFonts w:ascii="Times New Roman" w:hAnsi="Times New Roman" w:cs="Times New Roman"/>
          <w:sz w:val="26"/>
          <w:szCs w:val="26"/>
        </w:rPr>
        <w:t xml:space="preserve">"Восход" </w:t>
      </w:r>
      <w:r w:rsidRPr="00B01A22">
        <w:rPr>
          <w:rFonts w:ascii="Times New Roman" w:eastAsia="Times New Roman" w:hAnsi="Times New Roman" w:cs="Times New Roman"/>
          <w:sz w:val="26"/>
          <w:szCs w:val="26"/>
          <w:lang w:eastAsia="ru-RU"/>
        </w:rPr>
        <w:t>и подлежит размещению на официальном сайте администрации муниципального района «Мещовский район» в информационно – телекоммуникационной сети «Интернет».</w:t>
      </w:r>
    </w:p>
    <w:p w:rsidR="003C7E3F" w:rsidRPr="00B01A22" w:rsidRDefault="003C7E3F" w:rsidP="003C7E3F">
      <w:pPr>
        <w:tabs>
          <w:tab w:val="left" w:pos="567"/>
        </w:tabs>
        <w:spacing w:after="0" w:line="240" w:lineRule="auto"/>
        <w:jc w:val="both"/>
        <w:rPr>
          <w:rFonts w:ascii="Times New Roman" w:eastAsia="Times New Roman" w:hAnsi="Times New Roman" w:cs="Times New Roman"/>
          <w:sz w:val="26"/>
          <w:szCs w:val="26"/>
          <w:lang w:eastAsia="ru-RU"/>
        </w:rPr>
      </w:pPr>
    </w:p>
    <w:p w:rsidR="003C7E3F" w:rsidRPr="00B01A22" w:rsidRDefault="003C7E3F" w:rsidP="003C7E3F">
      <w:pPr>
        <w:spacing w:after="0" w:line="240" w:lineRule="auto"/>
        <w:rPr>
          <w:rFonts w:ascii="Times New Roman" w:eastAsia="Times New Roman" w:hAnsi="Times New Roman" w:cs="Times New Roman"/>
          <w:b/>
          <w:sz w:val="26"/>
          <w:szCs w:val="26"/>
          <w:lang w:eastAsia="ru-RU"/>
        </w:rPr>
      </w:pPr>
    </w:p>
    <w:p w:rsidR="003C7E3F" w:rsidRPr="00B01A22" w:rsidRDefault="003C7E3F" w:rsidP="003C7E3F">
      <w:pPr>
        <w:spacing w:after="0" w:line="240" w:lineRule="auto"/>
        <w:rPr>
          <w:rFonts w:ascii="Times New Roman" w:eastAsia="Times New Roman" w:hAnsi="Times New Roman" w:cs="Times New Roman"/>
          <w:b/>
          <w:sz w:val="26"/>
          <w:szCs w:val="26"/>
          <w:lang w:eastAsia="ru-RU"/>
        </w:rPr>
      </w:pPr>
      <w:r w:rsidRPr="00B01A22">
        <w:rPr>
          <w:rFonts w:ascii="Times New Roman" w:eastAsia="Times New Roman" w:hAnsi="Times New Roman" w:cs="Times New Roman"/>
          <w:b/>
          <w:sz w:val="26"/>
          <w:szCs w:val="26"/>
          <w:lang w:eastAsia="ru-RU"/>
        </w:rPr>
        <w:t>Глава муниципального района</w:t>
      </w:r>
    </w:p>
    <w:p w:rsidR="003C7E3F" w:rsidRPr="00B01A22" w:rsidRDefault="003C7E3F" w:rsidP="003C7E3F">
      <w:pPr>
        <w:spacing w:after="0" w:line="240" w:lineRule="auto"/>
        <w:rPr>
          <w:rFonts w:ascii="Times New Roman" w:eastAsia="Times New Roman" w:hAnsi="Times New Roman" w:cs="Times New Roman"/>
          <w:b/>
          <w:sz w:val="26"/>
          <w:szCs w:val="26"/>
          <w:lang w:eastAsia="ru-RU"/>
        </w:rPr>
      </w:pPr>
      <w:r w:rsidRPr="00B01A22">
        <w:rPr>
          <w:rFonts w:ascii="Times New Roman" w:eastAsia="Times New Roman" w:hAnsi="Times New Roman" w:cs="Times New Roman"/>
          <w:b/>
          <w:sz w:val="26"/>
          <w:szCs w:val="26"/>
          <w:lang w:eastAsia="ru-RU"/>
        </w:rPr>
        <w:t xml:space="preserve">«Мещовский район»                                                                                 А.А. Шилов                                                                                                                                                                         </w:t>
      </w:r>
    </w:p>
    <w:p w:rsidR="00856F67" w:rsidRPr="00B01A22" w:rsidRDefault="003C7E3F" w:rsidP="003C7E3F">
      <w:pPr>
        <w:pStyle w:val="ConsPlusNormal"/>
        <w:spacing w:before="220"/>
        <w:ind w:firstLine="540"/>
        <w:jc w:val="both"/>
        <w:rPr>
          <w:rFonts w:ascii="Times New Roman" w:hAnsi="Times New Roman" w:cs="Times New Roman"/>
          <w:sz w:val="26"/>
          <w:szCs w:val="26"/>
        </w:rPr>
      </w:pPr>
      <w:r w:rsidRPr="00B01A22">
        <w:rPr>
          <w:rFonts w:ascii="Times New Roman" w:eastAsia="Times New Roman" w:hAnsi="Times New Roman" w:cs="Times New Roman"/>
          <w:sz w:val="26"/>
          <w:szCs w:val="26"/>
        </w:rPr>
        <w:br/>
      </w:r>
    </w:p>
    <w:p w:rsidR="00856F67" w:rsidRPr="00B01A22" w:rsidRDefault="00856F67">
      <w:pPr>
        <w:pStyle w:val="ConsPlusNormal"/>
        <w:jc w:val="both"/>
        <w:rPr>
          <w:rFonts w:ascii="Times New Roman" w:hAnsi="Times New Roman" w:cs="Times New Roman"/>
          <w:sz w:val="26"/>
          <w:szCs w:val="26"/>
        </w:rPr>
      </w:pPr>
    </w:p>
    <w:p w:rsidR="00856F67" w:rsidRPr="00B01A22" w:rsidRDefault="00856F67">
      <w:pPr>
        <w:pStyle w:val="ConsPlusNormal"/>
        <w:jc w:val="both"/>
        <w:rPr>
          <w:rFonts w:ascii="Times New Roman" w:hAnsi="Times New Roman" w:cs="Times New Roman"/>
        </w:rPr>
      </w:pPr>
    </w:p>
    <w:p w:rsidR="003C7E3F" w:rsidRPr="00B01A22" w:rsidRDefault="003C7E3F">
      <w:pPr>
        <w:pStyle w:val="ConsPlusNormal"/>
        <w:jc w:val="right"/>
        <w:outlineLvl w:val="0"/>
        <w:rPr>
          <w:rFonts w:ascii="Times New Roman" w:hAnsi="Times New Roman" w:cs="Times New Roman"/>
        </w:rPr>
      </w:pPr>
    </w:p>
    <w:p w:rsidR="00FF6DC0" w:rsidRPr="00B01A22" w:rsidRDefault="00FF6DC0" w:rsidP="003C7E3F">
      <w:pPr>
        <w:pStyle w:val="ConsPlusNormal"/>
        <w:ind w:left="5664"/>
        <w:outlineLvl w:val="0"/>
        <w:rPr>
          <w:rFonts w:ascii="Times New Roman" w:hAnsi="Times New Roman" w:cs="Times New Roman"/>
          <w:sz w:val="24"/>
          <w:szCs w:val="24"/>
        </w:rPr>
      </w:pPr>
    </w:p>
    <w:p w:rsidR="00856F67" w:rsidRPr="00B01A22" w:rsidRDefault="00856F67" w:rsidP="003C7E3F">
      <w:pPr>
        <w:pStyle w:val="ConsPlusNormal"/>
        <w:ind w:left="5664"/>
        <w:outlineLvl w:val="0"/>
        <w:rPr>
          <w:rFonts w:ascii="Times New Roman" w:hAnsi="Times New Roman" w:cs="Times New Roman"/>
          <w:sz w:val="24"/>
          <w:szCs w:val="24"/>
        </w:rPr>
      </w:pPr>
      <w:r w:rsidRPr="00B01A22">
        <w:rPr>
          <w:rFonts w:ascii="Times New Roman" w:hAnsi="Times New Roman" w:cs="Times New Roman"/>
          <w:sz w:val="24"/>
          <w:szCs w:val="24"/>
        </w:rPr>
        <w:t>Приложение</w:t>
      </w:r>
    </w:p>
    <w:p w:rsidR="00856F67" w:rsidRPr="00B01A22" w:rsidRDefault="00856F67" w:rsidP="003C7E3F">
      <w:pPr>
        <w:pStyle w:val="ConsPlusNormal"/>
        <w:ind w:left="5664"/>
        <w:rPr>
          <w:rFonts w:ascii="Times New Roman" w:hAnsi="Times New Roman" w:cs="Times New Roman"/>
          <w:sz w:val="24"/>
          <w:szCs w:val="24"/>
        </w:rPr>
      </w:pPr>
      <w:r w:rsidRPr="00B01A22">
        <w:rPr>
          <w:rFonts w:ascii="Times New Roman" w:hAnsi="Times New Roman" w:cs="Times New Roman"/>
          <w:sz w:val="24"/>
          <w:szCs w:val="24"/>
        </w:rPr>
        <w:t>к Решению</w:t>
      </w:r>
      <w:r w:rsidR="003C7E3F" w:rsidRPr="00B01A22">
        <w:rPr>
          <w:rFonts w:ascii="Times New Roman" w:hAnsi="Times New Roman" w:cs="Times New Roman"/>
          <w:sz w:val="24"/>
          <w:szCs w:val="24"/>
        </w:rPr>
        <w:t xml:space="preserve"> </w:t>
      </w:r>
      <w:r w:rsidRPr="00B01A22">
        <w:rPr>
          <w:rFonts w:ascii="Times New Roman" w:hAnsi="Times New Roman" w:cs="Times New Roman"/>
          <w:sz w:val="24"/>
          <w:szCs w:val="24"/>
        </w:rPr>
        <w:t>Районного Собрания</w:t>
      </w:r>
    </w:p>
    <w:p w:rsidR="00856F67" w:rsidRPr="00B01A22" w:rsidRDefault="00856F67" w:rsidP="003C7E3F">
      <w:pPr>
        <w:pStyle w:val="ConsPlusNormal"/>
        <w:ind w:left="5664"/>
        <w:rPr>
          <w:rFonts w:ascii="Times New Roman" w:hAnsi="Times New Roman" w:cs="Times New Roman"/>
          <w:sz w:val="24"/>
          <w:szCs w:val="24"/>
        </w:rPr>
      </w:pPr>
      <w:r w:rsidRPr="00B01A22">
        <w:rPr>
          <w:rFonts w:ascii="Times New Roman" w:hAnsi="Times New Roman" w:cs="Times New Roman"/>
          <w:sz w:val="24"/>
          <w:szCs w:val="24"/>
        </w:rPr>
        <w:t>МР "Мещовский район"</w:t>
      </w:r>
    </w:p>
    <w:p w:rsidR="00856F67" w:rsidRPr="00B01A22" w:rsidRDefault="00856F67" w:rsidP="003C7E3F">
      <w:pPr>
        <w:pStyle w:val="ConsPlusNormal"/>
        <w:ind w:left="5664"/>
        <w:rPr>
          <w:rFonts w:ascii="Times New Roman" w:hAnsi="Times New Roman" w:cs="Times New Roman"/>
          <w:sz w:val="24"/>
          <w:szCs w:val="24"/>
        </w:rPr>
      </w:pPr>
      <w:r w:rsidRPr="00B01A22">
        <w:rPr>
          <w:rFonts w:ascii="Times New Roman" w:hAnsi="Times New Roman" w:cs="Times New Roman"/>
          <w:sz w:val="24"/>
          <w:szCs w:val="24"/>
        </w:rPr>
        <w:t xml:space="preserve">от </w:t>
      </w:r>
      <w:r w:rsidR="00317278">
        <w:rPr>
          <w:rFonts w:ascii="Times New Roman" w:hAnsi="Times New Roman" w:cs="Times New Roman"/>
          <w:sz w:val="24"/>
          <w:szCs w:val="24"/>
        </w:rPr>
        <w:t xml:space="preserve">« 3 </w:t>
      </w:r>
      <w:bookmarkStart w:id="0" w:name="_GoBack"/>
      <w:bookmarkEnd w:id="0"/>
      <w:r w:rsidR="003C7E3F" w:rsidRPr="00B01A22">
        <w:rPr>
          <w:rFonts w:ascii="Times New Roman" w:hAnsi="Times New Roman" w:cs="Times New Roman"/>
          <w:sz w:val="24"/>
          <w:szCs w:val="24"/>
        </w:rPr>
        <w:t>»</w:t>
      </w:r>
      <w:r w:rsidRPr="00B01A22">
        <w:rPr>
          <w:rFonts w:ascii="Times New Roman" w:hAnsi="Times New Roman" w:cs="Times New Roman"/>
          <w:sz w:val="24"/>
          <w:szCs w:val="24"/>
        </w:rPr>
        <w:t xml:space="preserve"> </w:t>
      </w:r>
      <w:r w:rsidR="003C7E3F" w:rsidRPr="00B01A22">
        <w:rPr>
          <w:rFonts w:ascii="Times New Roman" w:hAnsi="Times New Roman" w:cs="Times New Roman"/>
          <w:sz w:val="24"/>
          <w:szCs w:val="24"/>
        </w:rPr>
        <w:t xml:space="preserve">февраля </w:t>
      </w:r>
      <w:r w:rsidRPr="00B01A22">
        <w:rPr>
          <w:rFonts w:ascii="Times New Roman" w:hAnsi="Times New Roman" w:cs="Times New Roman"/>
          <w:sz w:val="24"/>
          <w:szCs w:val="24"/>
        </w:rPr>
        <w:t>20</w:t>
      </w:r>
      <w:r w:rsidR="003C7E3F" w:rsidRPr="00B01A22">
        <w:rPr>
          <w:rFonts w:ascii="Times New Roman" w:hAnsi="Times New Roman" w:cs="Times New Roman"/>
          <w:sz w:val="24"/>
          <w:szCs w:val="24"/>
        </w:rPr>
        <w:t>23</w:t>
      </w:r>
      <w:r w:rsidRPr="00B01A22">
        <w:rPr>
          <w:rFonts w:ascii="Times New Roman" w:hAnsi="Times New Roman" w:cs="Times New Roman"/>
          <w:sz w:val="24"/>
          <w:szCs w:val="24"/>
        </w:rPr>
        <w:t xml:space="preserve"> г. N </w:t>
      </w:r>
      <w:r w:rsidR="00317278">
        <w:rPr>
          <w:rFonts w:ascii="Times New Roman" w:hAnsi="Times New Roman" w:cs="Times New Roman"/>
          <w:sz w:val="24"/>
          <w:szCs w:val="24"/>
        </w:rPr>
        <w:t>203</w:t>
      </w:r>
    </w:p>
    <w:p w:rsidR="003C7E3F" w:rsidRPr="00B01A22" w:rsidRDefault="003C7E3F">
      <w:pPr>
        <w:pStyle w:val="ConsPlusTitle"/>
        <w:jc w:val="center"/>
        <w:rPr>
          <w:rFonts w:ascii="Times New Roman" w:hAnsi="Times New Roman" w:cs="Times New Roman"/>
          <w:sz w:val="26"/>
          <w:szCs w:val="26"/>
        </w:rPr>
      </w:pPr>
      <w:bookmarkStart w:id="1" w:name="P36"/>
      <w:bookmarkEnd w:id="1"/>
    </w:p>
    <w:p w:rsidR="00BE6915" w:rsidRPr="00B01A22" w:rsidRDefault="00BE6915">
      <w:pPr>
        <w:pStyle w:val="ConsPlusTitle"/>
        <w:jc w:val="center"/>
        <w:rPr>
          <w:rFonts w:ascii="Times New Roman" w:hAnsi="Times New Roman" w:cs="Times New Roman"/>
          <w:sz w:val="26"/>
          <w:szCs w:val="26"/>
        </w:rPr>
      </w:pPr>
    </w:p>
    <w:p w:rsidR="00BE6915" w:rsidRPr="00B01A22" w:rsidRDefault="00856F67">
      <w:pPr>
        <w:pStyle w:val="ConsPlusTitle"/>
        <w:jc w:val="center"/>
        <w:rPr>
          <w:rFonts w:ascii="Times New Roman" w:hAnsi="Times New Roman" w:cs="Times New Roman"/>
          <w:sz w:val="26"/>
          <w:szCs w:val="26"/>
        </w:rPr>
      </w:pPr>
      <w:r w:rsidRPr="00B01A22">
        <w:rPr>
          <w:rFonts w:ascii="Times New Roman" w:hAnsi="Times New Roman" w:cs="Times New Roman"/>
          <w:sz w:val="26"/>
          <w:szCs w:val="26"/>
        </w:rPr>
        <w:t>ПОРЯД</w:t>
      </w:r>
      <w:r w:rsidR="00BE6915" w:rsidRPr="00B01A22">
        <w:rPr>
          <w:rFonts w:ascii="Times New Roman" w:hAnsi="Times New Roman" w:cs="Times New Roman"/>
          <w:sz w:val="26"/>
          <w:szCs w:val="26"/>
        </w:rPr>
        <w:t>О</w:t>
      </w:r>
      <w:r w:rsidRPr="00B01A22">
        <w:rPr>
          <w:rFonts w:ascii="Times New Roman" w:hAnsi="Times New Roman" w:cs="Times New Roman"/>
          <w:sz w:val="26"/>
          <w:szCs w:val="26"/>
        </w:rPr>
        <w:t>К</w:t>
      </w:r>
    </w:p>
    <w:p w:rsidR="00856F67" w:rsidRPr="00B01A22" w:rsidRDefault="00856F67">
      <w:pPr>
        <w:pStyle w:val="ConsPlusTitle"/>
        <w:jc w:val="center"/>
        <w:rPr>
          <w:rFonts w:ascii="Times New Roman" w:hAnsi="Times New Roman" w:cs="Times New Roman"/>
          <w:sz w:val="26"/>
          <w:szCs w:val="26"/>
        </w:rPr>
      </w:pPr>
      <w:r w:rsidRPr="00B01A22">
        <w:rPr>
          <w:rFonts w:ascii="Times New Roman" w:hAnsi="Times New Roman" w:cs="Times New Roman"/>
          <w:sz w:val="26"/>
          <w:szCs w:val="26"/>
        </w:rPr>
        <w:t xml:space="preserve"> ОРГАНИЗАЦИИ И ПРОВЕДЕНИЯ ПУБЛИЧНЫХ СЛУШАНИЙ В МУНИЦИПАЛЬНОМ РАЙОНЕ "МЕЩОВСКИЙ</w:t>
      </w:r>
      <w:r w:rsidR="00B43C4E">
        <w:rPr>
          <w:rFonts w:ascii="Times New Roman" w:hAnsi="Times New Roman" w:cs="Times New Roman"/>
          <w:sz w:val="26"/>
          <w:szCs w:val="26"/>
        </w:rPr>
        <w:t xml:space="preserve"> </w:t>
      </w:r>
      <w:r w:rsidRPr="00B01A22">
        <w:rPr>
          <w:rFonts w:ascii="Times New Roman" w:hAnsi="Times New Roman" w:cs="Times New Roman"/>
          <w:sz w:val="26"/>
          <w:szCs w:val="26"/>
        </w:rPr>
        <w:t>РАЙОН"</w:t>
      </w:r>
    </w:p>
    <w:p w:rsidR="009B651C" w:rsidRPr="00B01A22" w:rsidRDefault="009B651C">
      <w:pPr>
        <w:pStyle w:val="ConsPlusTitle"/>
        <w:jc w:val="center"/>
        <w:rPr>
          <w:rFonts w:ascii="Times New Roman" w:hAnsi="Times New Roman" w:cs="Times New Roman"/>
          <w:sz w:val="26"/>
          <w:szCs w:val="26"/>
        </w:rPr>
      </w:pPr>
    </w:p>
    <w:p w:rsidR="003C6703" w:rsidRPr="00B01A22" w:rsidRDefault="003C6703" w:rsidP="003C6703">
      <w:pPr>
        <w:pStyle w:val="ConsPlusTitle"/>
        <w:rPr>
          <w:rFonts w:ascii="Times New Roman" w:hAnsi="Times New Roman" w:cs="Times New Roman"/>
          <w:sz w:val="26"/>
          <w:szCs w:val="26"/>
        </w:rPr>
      </w:pPr>
      <w:r w:rsidRPr="00B01A22">
        <w:rPr>
          <w:rFonts w:ascii="Times New Roman" w:hAnsi="Times New Roman" w:cs="Times New Roman"/>
          <w:sz w:val="26"/>
          <w:szCs w:val="26"/>
        </w:rPr>
        <w:t>Глава 1. Общие положения</w:t>
      </w:r>
    </w:p>
    <w:p w:rsidR="003C6703" w:rsidRPr="00B01A22" w:rsidRDefault="003C6703" w:rsidP="0007389C">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p>
    <w:p w:rsidR="00BE6915" w:rsidRPr="00B01A22" w:rsidRDefault="0007389C" w:rsidP="0007389C">
      <w:pPr>
        <w:keepNext/>
        <w:tabs>
          <w:tab w:val="left" w:pos="0"/>
        </w:tabs>
        <w:spacing w:after="0" w:line="240" w:lineRule="auto"/>
        <w:jc w:val="both"/>
        <w:outlineLvl w:val="2"/>
        <w:rPr>
          <w:rFonts w:ascii="Times New Roman" w:eastAsia="Times New Roman" w:hAnsi="Times New Roman" w:cs="Times New Roman"/>
          <w:b/>
          <w:bCs/>
          <w:sz w:val="26"/>
          <w:szCs w:val="26"/>
          <w:lang w:eastAsia="ru-RU"/>
        </w:rPr>
      </w:pPr>
      <w:r w:rsidRPr="00B01A22">
        <w:rPr>
          <w:rFonts w:ascii="Times New Roman" w:eastAsia="Times New Roman" w:hAnsi="Times New Roman" w:cs="Times New Roman"/>
          <w:b/>
          <w:bCs/>
          <w:color w:val="000000"/>
          <w:sz w:val="26"/>
          <w:szCs w:val="26"/>
          <w:lang w:eastAsia="ru-RU"/>
        </w:rPr>
        <w:t>Статья 1. Предмет регулирования настоящего Порядка</w:t>
      </w:r>
    </w:p>
    <w:p w:rsidR="00BE6915" w:rsidRPr="00B01A22" w:rsidRDefault="00BE6915" w:rsidP="00BE6915">
      <w:pPr>
        <w:keepNext/>
        <w:spacing w:after="0" w:line="240" w:lineRule="auto"/>
        <w:ind w:firstLine="720"/>
        <w:jc w:val="both"/>
        <w:rPr>
          <w:rFonts w:ascii="Times New Roman" w:eastAsia="Times New Roman" w:hAnsi="Times New Roman" w:cs="Times New Roman"/>
          <w:sz w:val="26"/>
          <w:szCs w:val="26"/>
          <w:lang w:eastAsia="ru-RU"/>
        </w:rPr>
      </w:pPr>
      <w:r w:rsidRPr="00B01A22">
        <w:rPr>
          <w:rFonts w:ascii="Times New Roman" w:eastAsia="Times New Roman" w:hAnsi="Times New Roman" w:cs="Times New Roman"/>
          <w:sz w:val="26"/>
          <w:szCs w:val="26"/>
          <w:lang w:eastAsia="ru-RU"/>
        </w:rPr>
        <w:t> </w:t>
      </w:r>
    </w:p>
    <w:p w:rsidR="00BE6915" w:rsidRPr="00B01A22" w:rsidRDefault="00BE6915" w:rsidP="00BE6915">
      <w:pPr>
        <w:spacing w:after="0" w:line="240" w:lineRule="auto"/>
        <w:ind w:firstLine="708"/>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Настоящий Порядок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муниципального </w:t>
      </w:r>
      <w:r w:rsidR="0007389C" w:rsidRPr="00B01A22">
        <w:rPr>
          <w:rFonts w:ascii="Times New Roman" w:eastAsia="Times New Roman" w:hAnsi="Times New Roman" w:cs="Times New Roman"/>
          <w:color w:val="000000"/>
          <w:sz w:val="26"/>
          <w:szCs w:val="26"/>
          <w:lang w:eastAsia="ru-RU"/>
        </w:rPr>
        <w:t xml:space="preserve">района «Мещовский район» </w:t>
      </w:r>
      <w:r w:rsidRPr="00B01A22">
        <w:rPr>
          <w:rFonts w:ascii="Times New Roman" w:eastAsia="Times New Roman" w:hAnsi="Times New Roman" w:cs="Times New Roman"/>
          <w:color w:val="000000"/>
          <w:sz w:val="26"/>
          <w:szCs w:val="26"/>
          <w:lang w:eastAsia="ru-RU"/>
        </w:rPr>
        <w:t xml:space="preserve">определяет порядок назначения, подготовки и проведения публичных слушаний в муниципальном </w:t>
      </w:r>
      <w:r w:rsidR="0007389C" w:rsidRPr="00B01A22">
        <w:rPr>
          <w:rFonts w:ascii="Times New Roman" w:eastAsia="Times New Roman" w:hAnsi="Times New Roman" w:cs="Times New Roman"/>
          <w:color w:val="000000"/>
          <w:sz w:val="26"/>
          <w:szCs w:val="26"/>
          <w:lang w:eastAsia="ru-RU"/>
        </w:rPr>
        <w:t xml:space="preserve">районе «Мещовский район» </w:t>
      </w:r>
      <w:r w:rsidRPr="00B01A22">
        <w:rPr>
          <w:rFonts w:ascii="Times New Roman" w:eastAsia="Times New Roman" w:hAnsi="Times New Roman" w:cs="Times New Roman"/>
          <w:color w:val="000000"/>
          <w:sz w:val="26"/>
          <w:szCs w:val="26"/>
          <w:lang w:eastAsia="ru-RU"/>
        </w:rPr>
        <w:t>(далее – публичные слушания).</w:t>
      </w:r>
    </w:p>
    <w:p w:rsidR="0007389C" w:rsidRPr="00B01A22" w:rsidRDefault="00BE6915" w:rsidP="0007389C">
      <w:pPr>
        <w:autoSpaceDE w:val="0"/>
        <w:autoSpaceDN w:val="0"/>
        <w:adjustRightInd w:val="0"/>
        <w:spacing w:after="0" w:line="240" w:lineRule="auto"/>
        <w:ind w:firstLine="708"/>
        <w:jc w:val="both"/>
        <w:rPr>
          <w:rFonts w:ascii="Times New Roman" w:hAnsi="Times New Roman" w:cs="Times New Roman"/>
          <w:sz w:val="26"/>
          <w:szCs w:val="26"/>
        </w:rPr>
      </w:pPr>
      <w:r w:rsidRPr="00B01A22">
        <w:rPr>
          <w:rFonts w:ascii="Times New Roman" w:eastAsia="Times New Roman" w:hAnsi="Times New Roman" w:cs="Times New Roman"/>
          <w:color w:val="000000"/>
          <w:sz w:val="26"/>
          <w:szCs w:val="26"/>
          <w:lang w:eastAsia="ru-RU"/>
        </w:rPr>
        <w:t xml:space="preserve">2. Действие настоящего Порядка не распространяется на общественные отношения, связанные с назначением, подготовкой и проведением в муниципальном </w:t>
      </w:r>
      <w:r w:rsidR="0007389C" w:rsidRPr="00B01A22">
        <w:rPr>
          <w:rFonts w:ascii="Times New Roman" w:eastAsia="Times New Roman" w:hAnsi="Times New Roman" w:cs="Times New Roman"/>
          <w:color w:val="000000"/>
          <w:sz w:val="26"/>
          <w:szCs w:val="26"/>
          <w:lang w:eastAsia="ru-RU"/>
        </w:rPr>
        <w:t>районе «Мещовский район» публичных слушаний п</w:t>
      </w:r>
      <w:r w:rsidR="0007389C" w:rsidRPr="00B01A22">
        <w:rPr>
          <w:rFonts w:ascii="Times New Roman" w:hAnsi="Times New Roman" w:cs="Times New Roman"/>
          <w:sz w:val="26"/>
          <w:szCs w:val="26"/>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E6915" w:rsidRPr="00B01A22" w:rsidRDefault="00BE6915" w:rsidP="00BE6915">
      <w:pPr>
        <w:spacing w:after="0" w:line="240" w:lineRule="auto"/>
        <w:ind w:firstLine="720"/>
        <w:jc w:val="both"/>
        <w:rPr>
          <w:rFonts w:ascii="Times New Roman" w:eastAsia="Times New Roman" w:hAnsi="Times New Roman" w:cs="Times New Roman"/>
          <w:sz w:val="26"/>
          <w:szCs w:val="26"/>
          <w:lang w:eastAsia="ru-RU"/>
        </w:rPr>
      </w:pPr>
      <w:r w:rsidRPr="00B01A22">
        <w:rPr>
          <w:rFonts w:ascii="Times New Roman" w:eastAsia="Times New Roman" w:hAnsi="Times New Roman" w:cs="Times New Roman"/>
          <w:color w:val="000000"/>
          <w:sz w:val="26"/>
          <w:szCs w:val="26"/>
          <w:lang w:eastAsia="ru-RU"/>
        </w:rPr>
        <w:t> </w:t>
      </w:r>
    </w:p>
    <w:p w:rsidR="003F0195" w:rsidRPr="00B01A22" w:rsidRDefault="003F0195" w:rsidP="003F0195">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Статья 2. Цели и принципы организации и проведения публичных слушаний</w:t>
      </w:r>
    </w:p>
    <w:p w:rsidR="003F0195" w:rsidRPr="00B01A22" w:rsidRDefault="003F0195" w:rsidP="003F0195">
      <w:pPr>
        <w:pStyle w:val="ConsPlusNormal"/>
        <w:jc w:val="both"/>
        <w:rPr>
          <w:rFonts w:ascii="Times New Roman" w:hAnsi="Times New Roman" w:cs="Times New Roman"/>
          <w:sz w:val="26"/>
          <w:szCs w:val="26"/>
        </w:rPr>
      </w:pP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1. Основными целями организации и проведения публичных слушаний являются:</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1) обсуждение проектов муниципальных нормативных правовых актов с участием населения муниципального района "Мещовский район";</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2) выявление и учет общественного мнения и мнения экспертов по выносимому на публичные слушания вопросу местного значения;</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3) развитие диалоговых механизмов органов власти и населения муниципального района "Мещовский район";</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lastRenderedPageBreak/>
        <w:t>4) поиск приемлемых альтернатив решения важнейших вопросов местного значения;</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5) выработка предложений и рекомендаций по обсуждаемой проблеме.</w:t>
      </w:r>
    </w:p>
    <w:p w:rsidR="003F0195" w:rsidRPr="00B01A22" w:rsidRDefault="003F019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2. 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15DC5" w:rsidRPr="00B01A22" w:rsidRDefault="00515DC5" w:rsidP="003F0195">
      <w:pPr>
        <w:pStyle w:val="ConsPlusNormal"/>
        <w:ind w:firstLine="539"/>
        <w:jc w:val="both"/>
        <w:rPr>
          <w:rFonts w:ascii="Times New Roman" w:hAnsi="Times New Roman" w:cs="Times New Roman"/>
          <w:sz w:val="26"/>
          <w:szCs w:val="26"/>
        </w:rPr>
      </w:pPr>
      <w:r w:rsidRPr="00B01A22">
        <w:rPr>
          <w:rFonts w:ascii="Times New Roman" w:hAnsi="Times New Roman" w:cs="Times New Roman"/>
          <w:sz w:val="26"/>
          <w:szCs w:val="26"/>
        </w:rPr>
        <w:t>3. Результаты публичных слушаний носят рекомендательный характер.</w:t>
      </w:r>
    </w:p>
    <w:p w:rsidR="00BE6915" w:rsidRPr="00B01A22" w:rsidRDefault="00BE6915" w:rsidP="00BE6915">
      <w:pPr>
        <w:keepNext/>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6E0EC2" w:rsidRPr="00B01A22" w:rsidRDefault="006E0EC2" w:rsidP="00B43C4E">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Статья 3. Основные понятия</w:t>
      </w:r>
    </w:p>
    <w:p w:rsidR="006E0EC2" w:rsidRPr="00B01A22" w:rsidRDefault="006E0EC2" w:rsidP="006E0EC2">
      <w:pPr>
        <w:pStyle w:val="ConsPlusTitle"/>
        <w:ind w:firstLine="540"/>
        <w:jc w:val="both"/>
        <w:outlineLvl w:val="1"/>
        <w:rPr>
          <w:rFonts w:ascii="Times New Roman" w:hAnsi="Times New Roman" w:cs="Times New Roman"/>
          <w:sz w:val="26"/>
          <w:szCs w:val="26"/>
        </w:rPr>
      </w:pP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Для целей настоящего Порядка используются следующие основные понятия:</w:t>
      </w: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1) публичные слушания - форма реализации прав жителей муниципального района "Мещовский район"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района "Мещовский район" в публичных слушаниях;</w:t>
      </w: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3) участники публичных слушаний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4)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6E0EC2" w:rsidRPr="00B01A22" w:rsidRDefault="006E0EC2"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5)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w:t>
      </w:r>
    </w:p>
    <w:p w:rsidR="006E0EC2" w:rsidRPr="00B01A22" w:rsidRDefault="00DB1199" w:rsidP="00DB119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6</w:t>
      </w:r>
      <w:r w:rsidR="006E0EC2" w:rsidRPr="00B01A22">
        <w:rPr>
          <w:rFonts w:ascii="Times New Roman" w:hAnsi="Times New Roman" w:cs="Times New Roman"/>
          <w:sz w:val="26"/>
          <w:szCs w:val="26"/>
        </w:rPr>
        <w:t>) итоговый документ публичных слушаний - протокол публичных слушаний, заключение о результатах публичных слушаний.</w:t>
      </w:r>
    </w:p>
    <w:p w:rsidR="003F0195" w:rsidRPr="00B01A22" w:rsidRDefault="003F0195" w:rsidP="00DB1199">
      <w:pPr>
        <w:keepNext/>
        <w:spacing w:after="0" w:line="240" w:lineRule="auto"/>
        <w:ind w:firstLine="720"/>
        <w:jc w:val="both"/>
        <w:rPr>
          <w:rFonts w:ascii="Times New Roman" w:eastAsia="Times New Roman" w:hAnsi="Times New Roman" w:cs="Times New Roman"/>
          <w:color w:val="000000"/>
          <w:sz w:val="26"/>
          <w:szCs w:val="26"/>
          <w:lang w:eastAsia="ru-RU"/>
        </w:rPr>
      </w:pPr>
    </w:p>
    <w:p w:rsidR="003C1F4D" w:rsidRPr="00B01A22" w:rsidRDefault="003C1F4D" w:rsidP="003C1F4D">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r w:rsidRPr="00B01A22">
        <w:rPr>
          <w:rFonts w:ascii="Times New Roman" w:eastAsia="Times New Roman" w:hAnsi="Times New Roman" w:cs="Times New Roman"/>
          <w:b/>
          <w:bCs/>
          <w:color w:val="000000"/>
          <w:sz w:val="26"/>
          <w:szCs w:val="26"/>
          <w:lang w:eastAsia="ru-RU"/>
        </w:rPr>
        <w:t xml:space="preserve">Статья 4. </w:t>
      </w:r>
      <w:r w:rsidR="00395AAA" w:rsidRPr="00B01A22">
        <w:rPr>
          <w:rFonts w:ascii="Times New Roman" w:hAnsi="Times New Roman" w:cs="Times New Roman"/>
          <w:b/>
          <w:sz w:val="26"/>
          <w:szCs w:val="26"/>
        </w:rPr>
        <w:t>Вопросы, выносимые на публичные слушания</w:t>
      </w:r>
      <w:r w:rsidR="00395AAA" w:rsidRPr="00B01A22">
        <w:rPr>
          <w:rFonts w:ascii="Times New Roman" w:eastAsia="Times New Roman" w:hAnsi="Times New Roman" w:cs="Times New Roman"/>
          <w:b/>
          <w:bCs/>
          <w:color w:val="000000"/>
          <w:sz w:val="26"/>
          <w:szCs w:val="26"/>
          <w:lang w:eastAsia="ru-RU"/>
        </w:rPr>
        <w:t xml:space="preserve"> </w:t>
      </w:r>
    </w:p>
    <w:p w:rsidR="003C1F4D" w:rsidRPr="00B01A22" w:rsidRDefault="003C1F4D" w:rsidP="003C1F4D">
      <w:pPr>
        <w:keepNext/>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3C1F4D" w:rsidRPr="00B01A22" w:rsidRDefault="003C1F4D" w:rsidP="003C1F4D">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На публичные слушания выносятся проекты муниципальных правовых актов </w:t>
      </w:r>
      <w:r w:rsidR="00395AAA" w:rsidRPr="00B01A22">
        <w:rPr>
          <w:rFonts w:ascii="Times New Roman" w:eastAsia="Times New Roman" w:hAnsi="Times New Roman" w:cs="Times New Roman"/>
          <w:color w:val="000000"/>
          <w:sz w:val="26"/>
          <w:szCs w:val="26"/>
          <w:lang w:eastAsia="ru-RU"/>
        </w:rPr>
        <w:t xml:space="preserve">по вопросам местного значения муниципального района «Мещовский район» </w:t>
      </w:r>
      <w:r w:rsidRPr="00B01A22">
        <w:rPr>
          <w:rFonts w:ascii="Times New Roman" w:eastAsia="Times New Roman" w:hAnsi="Times New Roman" w:cs="Times New Roman"/>
          <w:color w:val="000000"/>
          <w:sz w:val="26"/>
          <w:szCs w:val="26"/>
          <w:lang w:eastAsia="ru-RU"/>
        </w:rPr>
        <w:t xml:space="preserve">и вопросы, предусмотренные частью 3 статьи 28 Федерального закона «Об общих принципах организации местного самоуправления в Российской Федерации», другими федеральными законами. </w:t>
      </w:r>
    </w:p>
    <w:p w:rsidR="003C1F4D" w:rsidRPr="00B01A22" w:rsidRDefault="003C1F4D" w:rsidP="003C1F4D">
      <w:pPr>
        <w:tabs>
          <w:tab w:val="left" w:pos="540"/>
          <w:tab w:val="left" w:pos="708"/>
        </w:tabs>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На публичные слушания не могут выноситься проекты муниципальных правовых актов:</w:t>
      </w:r>
    </w:p>
    <w:p w:rsidR="003C1F4D" w:rsidRPr="00B01A22" w:rsidRDefault="003C1F4D" w:rsidP="003C1F4D">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w:t>
      </w:r>
      <w:r w:rsidRPr="00B01A22">
        <w:rPr>
          <w:rFonts w:ascii="Times New Roman" w:eastAsia="Times New Roman" w:hAnsi="Times New Roman" w:cs="Times New Roman"/>
          <w:color w:val="000000"/>
          <w:sz w:val="26"/>
          <w:szCs w:val="26"/>
          <w:lang w:eastAsia="ru-RU"/>
        </w:rPr>
        <w:lastRenderedPageBreak/>
        <w:t>полномочий, а также о проведении досрочных выборов в органы местного самоуправления либо об отсрочке указанных выборов;</w:t>
      </w:r>
    </w:p>
    <w:p w:rsidR="003C1F4D" w:rsidRPr="00B01A22" w:rsidRDefault="003C1F4D" w:rsidP="003C1F4D">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о персональном составе органов местного самоуправления, муниципальных органов муниципального образования;</w:t>
      </w:r>
    </w:p>
    <w:p w:rsidR="003C1F4D" w:rsidRPr="00B01A22" w:rsidRDefault="003C1F4D" w:rsidP="003C1F4D">
      <w:pPr>
        <w:spacing w:after="0" w:line="240" w:lineRule="auto"/>
        <w:ind w:firstLine="709"/>
        <w:jc w:val="both"/>
        <w:rPr>
          <w:rFonts w:ascii="Times New Roman" w:eastAsia="Times New Roman" w:hAnsi="Times New Roman" w:cs="Times New Roman"/>
          <w:sz w:val="26"/>
          <w:szCs w:val="26"/>
          <w:lang w:eastAsia="ru-RU"/>
        </w:rPr>
      </w:pPr>
      <w:r w:rsidRPr="00B01A22">
        <w:rPr>
          <w:rFonts w:ascii="Times New Roman" w:eastAsia="Times New Roman" w:hAnsi="Times New Roman" w:cs="Times New Roman"/>
          <w:color w:val="000000"/>
          <w:sz w:val="26"/>
          <w:szCs w:val="26"/>
          <w:lang w:eastAsia="ru-RU"/>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p>
    <w:p w:rsidR="003C1F4D" w:rsidRPr="00B01A22" w:rsidRDefault="003C1F4D" w:rsidP="003C1F4D">
      <w:pPr>
        <w:spacing w:after="0" w:line="240" w:lineRule="auto"/>
        <w:ind w:firstLine="709"/>
        <w:jc w:val="both"/>
        <w:rPr>
          <w:rFonts w:ascii="Times New Roman" w:eastAsia="Times New Roman" w:hAnsi="Times New Roman" w:cs="Times New Roman"/>
          <w:sz w:val="26"/>
          <w:szCs w:val="26"/>
          <w:lang w:eastAsia="ru-RU"/>
        </w:rPr>
      </w:pPr>
      <w:r w:rsidRPr="00B01A22">
        <w:rPr>
          <w:rFonts w:ascii="Times New Roman" w:eastAsia="Times New Roman" w:hAnsi="Times New Roman" w:cs="Times New Roman"/>
          <w:color w:val="000000"/>
          <w:sz w:val="26"/>
          <w:szCs w:val="26"/>
          <w:lang w:eastAsia="ru-RU"/>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rsidR="003C1F4D" w:rsidRPr="00B01A22" w:rsidRDefault="003C1F4D" w:rsidP="003C1F4D">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rsidR="00BE6915" w:rsidRPr="00B01A22" w:rsidRDefault="00BE6915" w:rsidP="00DC3FE9">
      <w:pPr>
        <w:spacing w:after="0" w:line="240" w:lineRule="auto"/>
        <w:ind w:firstLine="720"/>
        <w:jc w:val="both"/>
        <w:rPr>
          <w:rFonts w:ascii="Times New Roman" w:eastAsia="Times New Roman" w:hAnsi="Times New Roman" w:cs="Times New Roman"/>
          <w:color w:val="000000"/>
          <w:sz w:val="26"/>
          <w:szCs w:val="26"/>
          <w:lang w:eastAsia="ru-RU"/>
        </w:rPr>
      </w:pPr>
    </w:p>
    <w:p w:rsidR="00DC3FE9" w:rsidRPr="00B01A22" w:rsidRDefault="00DC3FE9" w:rsidP="00DC3FE9">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 xml:space="preserve">Статья </w:t>
      </w:r>
      <w:r w:rsidR="00EF2492" w:rsidRPr="00B01A22">
        <w:rPr>
          <w:rFonts w:ascii="Times New Roman" w:hAnsi="Times New Roman" w:cs="Times New Roman"/>
          <w:sz w:val="26"/>
          <w:szCs w:val="26"/>
        </w:rPr>
        <w:t>5</w:t>
      </w:r>
      <w:r w:rsidRPr="00B01A22">
        <w:rPr>
          <w:rFonts w:ascii="Times New Roman" w:hAnsi="Times New Roman" w:cs="Times New Roman"/>
          <w:sz w:val="26"/>
          <w:szCs w:val="26"/>
        </w:rPr>
        <w:t>. Инициатива проведения публичных слушаний</w:t>
      </w:r>
    </w:p>
    <w:p w:rsidR="00DC3FE9" w:rsidRPr="00B01A22" w:rsidRDefault="00DC3FE9" w:rsidP="00DC3FE9">
      <w:pPr>
        <w:pStyle w:val="ConsPlusNormal"/>
        <w:jc w:val="both"/>
        <w:rPr>
          <w:rFonts w:ascii="Times New Roman" w:hAnsi="Times New Roman" w:cs="Times New Roman"/>
          <w:sz w:val="26"/>
          <w:szCs w:val="26"/>
        </w:rPr>
      </w:pP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1. Публичные слушания проводятся по инициативе населения муниципального района "Мещовский район", Районного Собрания муниципального района "Мещовский район", Главы муниципального района "Мещовский район" или Главы администрации муниципального района "Мещовский район".</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2. Жители муниципального района "Мещовский район"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муниципального района "Мещовский район"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3C5BA3"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xml:space="preserve">3. До обращения с предложением о проведении публичных слушаний в Районное Собрание муниципального района "Мещовский район" членами инициативной группы должно быть собрано не менее 100 подписей граждан, проживающих на территории муниципального района "Мещовский район"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w:t>
      </w:r>
    </w:p>
    <w:p w:rsidR="003C5BA3"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Подписи в поддержку проведения публичных слушаний собираются посредством внесения их в подписные листы</w:t>
      </w:r>
      <w:r w:rsidR="003C5BA3">
        <w:rPr>
          <w:rFonts w:ascii="Times New Roman" w:hAnsi="Times New Roman" w:cs="Times New Roman"/>
          <w:sz w:val="26"/>
          <w:szCs w:val="26"/>
        </w:rPr>
        <w:t xml:space="preserve"> (приложение 1 к Порядку)</w:t>
      </w:r>
      <w:r w:rsidRPr="00B01A22">
        <w:rPr>
          <w:rFonts w:ascii="Times New Roman" w:hAnsi="Times New Roman" w:cs="Times New Roman"/>
          <w:sz w:val="26"/>
          <w:szCs w:val="26"/>
        </w:rPr>
        <w:t xml:space="preserve">. Подписные листы включают Ф.И.О. и личную подпись лица, адрес и контактный </w:t>
      </w:r>
      <w:r w:rsidRPr="00B01A22">
        <w:rPr>
          <w:rFonts w:ascii="Times New Roman" w:hAnsi="Times New Roman" w:cs="Times New Roman"/>
          <w:sz w:val="26"/>
          <w:szCs w:val="26"/>
        </w:rPr>
        <w:lastRenderedPageBreak/>
        <w:t xml:space="preserve">телефон/электронный адрес. </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Расходы, связанные со сбором подписей, несет инициативная группа.</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4. Члены инициативной группы при обращении в Районное Собрание муниципального района "Мещовский район" с предложением о проведении публичных слушаний подают следующие документы:</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протокол о создании инициативной группы граждан;</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соответствующий проект документа, предлагаемый для вынесения на публичные слушания;</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информационные и аналитические материалы, относящиеся к публичным слушаниям;</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5. Районное Собрание рассматривает поданные инициативной группой документы в течение 30 дней со дня их поступления.</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6. Обращение инициативной группы по проведению публичных слушаний в Районное Собрание должно рассматриваться в присутствии ее представителей на открытом заседании Районного Собрания.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DC3FE9" w:rsidRPr="00B01A22" w:rsidRDefault="00DC3FE9" w:rsidP="00DC3FE9">
      <w:pPr>
        <w:pStyle w:val="ConsPlusNormal"/>
        <w:ind w:firstLine="540"/>
        <w:jc w:val="both"/>
        <w:rPr>
          <w:rFonts w:ascii="Times New Roman" w:hAnsi="Times New Roman" w:cs="Times New Roman"/>
          <w:sz w:val="26"/>
          <w:szCs w:val="26"/>
        </w:rPr>
      </w:pPr>
      <w:r w:rsidRPr="00B01A22">
        <w:rPr>
          <w:rFonts w:ascii="Times New Roman" w:hAnsi="Times New Roman" w:cs="Times New Roman"/>
          <w:sz w:val="26"/>
          <w:szCs w:val="26"/>
        </w:rPr>
        <w:t>7. Копия решения Районного Собрания может быть получена представителем инициативной группы.</w:t>
      </w:r>
    </w:p>
    <w:p w:rsidR="00FF2147" w:rsidRPr="00B01A22" w:rsidRDefault="009D2CF9" w:rsidP="009D2CF9">
      <w:pPr>
        <w:spacing w:after="0" w:line="240" w:lineRule="auto"/>
        <w:ind w:firstLine="54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8</w:t>
      </w:r>
      <w:r w:rsidR="00FF2147" w:rsidRPr="00B01A22">
        <w:rPr>
          <w:rFonts w:ascii="Times New Roman" w:eastAsia="Times New Roman" w:hAnsi="Times New Roman" w:cs="Times New Roman"/>
          <w:color w:val="000000"/>
          <w:sz w:val="26"/>
          <w:szCs w:val="26"/>
          <w:lang w:eastAsia="ru-RU"/>
        </w:rPr>
        <w:t xml:space="preserve">. </w:t>
      </w:r>
      <w:r w:rsidRPr="00B01A22">
        <w:rPr>
          <w:rFonts w:ascii="Times New Roman" w:eastAsia="Times New Roman" w:hAnsi="Times New Roman" w:cs="Times New Roman"/>
          <w:color w:val="000000"/>
          <w:sz w:val="26"/>
          <w:szCs w:val="26"/>
          <w:lang w:eastAsia="ru-RU"/>
        </w:rPr>
        <w:t>И</w:t>
      </w:r>
      <w:r w:rsidR="00FF2147" w:rsidRPr="00B01A22">
        <w:rPr>
          <w:rFonts w:ascii="Times New Roman" w:eastAsia="Times New Roman" w:hAnsi="Times New Roman" w:cs="Times New Roman"/>
          <w:color w:val="000000"/>
          <w:sz w:val="26"/>
          <w:szCs w:val="26"/>
          <w:lang w:eastAsia="ru-RU"/>
        </w:rPr>
        <w:t>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r w:rsidR="00646FA2" w:rsidRPr="00B01A22">
        <w:rPr>
          <w:rFonts w:ascii="Times New Roman" w:eastAsia="Times New Roman" w:hAnsi="Times New Roman" w:cs="Times New Roman"/>
          <w:color w:val="000000"/>
          <w:sz w:val="26"/>
          <w:szCs w:val="26"/>
          <w:lang w:eastAsia="ru-RU"/>
        </w:rPr>
        <w:t xml:space="preserve"> </w:t>
      </w:r>
      <w:r w:rsidR="00FF2147" w:rsidRPr="00B01A22">
        <w:rPr>
          <w:rFonts w:ascii="Times New Roman" w:eastAsia="Times New Roman" w:hAnsi="Times New Roman" w:cs="Times New Roman"/>
          <w:color w:val="000000"/>
          <w:sz w:val="26"/>
          <w:szCs w:val="26"/>
          <w:lang w:eastAsia="ru-RU"/>
        </w:rPr>
        <w:t>путем направления в представительный орган заявления, подписанного всеми членами инициативной группы.</w:t>
      </w:r>
    </w:p>
    <w:p w:rsidR="00FF2147" w:rsidRPr="00B01A22" w:rsidRDefault="00646FA2" w:rsidP="00646FA2">
      <w:pPr>
        <w:spacing w:after="0" w:line="240" w:lineRule="auto"/>
        <w:ind w:firstLine="54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9</w:t>
      </w:r>
      <w:r w:rsidR="00FF2147" w:rsidRPr="00B01A22">
        <w:rPr>
          <w:rFonts w:ascii="Times New Roman" w:eastAsia="Times New Roman" w:hAnsi="Times New Roman" w:cs="Times New Roman"/>
          <w:color w:val="000000"/>
          <w:sz w:val="26"/>
          <w:szCs w:val="26"/>
          <w:lang w:eastAsia="ru-RU"/>
        </w:rPr>
        <w:t>. Отзыв инициативы проведения публичных слушаний не препятствует рассмотрению такой инициативы представительным органом.</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p>
    <w:p w:rsidR="00BE6915" w:rsidRDefault="00BE6915" w:rsidP="00E33C3B">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r w:rsidRPr="00B01A22">
        <w:rPr>
          <w:rFonts w:ascii="Times New Roman" w:eastAsia="Times New Roman" w:hAnsi="Times New Roman" w:cs="Times New Roman"/>
          <w:b/>
          <w:bCs/>
          <w:color w:val="000000"/>
          <w:sz w:val="26"/>
          <w:szCs w:val="26"/>
          <w:lang w:eastAsia="ru-RU"/>
        </w:rPr>
        <w:t xml:space="preserve">Статья </w:t>
      </w:r>
      <w:r w:rsidR="00DB5524" w:rsidRPr="00B01A22">
        <w:rPr>
          <w:rFonts w:ascii="Times New Roman" w:eastAsia="Times New Roman" w:hAnsi="Times New Roman" w:cs="Times New Roman"/>
          <w:b/>
          <w:bCs/>
          <w:color w:val="000000"/>
          <w:sz w:val="26"/>
          <w:szCs w:val="26"/>
          <w:lang w:eastAsia="ru-RU"/>
        </w:rPr>
        <w:t>6</w:t>
      </w:r>
      <w:r w:rsidRPr="00B01A22">
        <w:rPr>
          <w:rFonts w:ascii="Times New Roman" w:eastAsia="Times New Roman" w:hAnsi="Times New Roman" w:cs="Times New Roman"/>
          <w:b/>
          <w:bCs/>
          <w:color w:val="000000"/>
          <w:sz w:val="26"/>
          <w:szCs w:val="26"/>
          <w:lang w:eastAsia="ru-RU"/>
        </w:rPr>
        <w:t>. Форма проведения публичных слушаний </w:t>
      </w:r>
    </w:p>
    <w:p w:rsidR="00E33C3B" w:rsidRPr="00B01A22" w:rsidRDefault="00E33C3B" w:rsidP="00E33C3B">
      <w:pPr>
        <w:keepNext/>
        <w:tabs>
          <w:tab w:val="left" w:pos="0"/>
        </w:tabs>
        <w:spacing w:after="0" w:line="240" w:lineRule="auto"/>
        <w:jc w:val="both"/>
        <w:outlineLvl w:val="2"/>
        <w:rPr>
          <w:rFonts w:ascii="Times New Roman" w:eastAsia="Times New Roman" w:hAnsi="Times New Roman" w:cs="Times New Roman"/>
          <w:color w:val="000000"/>
          <w:sz w:val="26"/>
          <w:szCs w:val="26"/>
          <w:lang w:eastAsia="ru-RU"/>
        </w:rPr>
      </w:pP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Публичные слушания проводятся в форме одного или нескольких собраний, на котором (которых) жители муниципального </w:t>
      </w:r>
      <w:r w:rsidR="00613742" w:rsidRPr="00B01A22">
        <w:rPr>
          <w:rFonts w:ascii="Times New Roman" w:eastAsia="Times New Roman" w:hAnsi="Times New Roman" w:cs="Times New Roman"/>
          <w:color w:val="000000"/>
          <w:sz w:val="26"/>
          <w:szCs w:val="26"/>
          <w:lang w:eastAsia="ru-RU"/>
        </w:rPr>
        <w:t xml:space="preserve">района «Мещовский район» </w:t>
      </w:r>
      <w:r w:rsidRPr="00B01A22">
        <w:rPr>
          <w:rFonts w:ascii="Times New Roman" w:eastAsia="Times New Roman" w:hAnsi="Times New Roman" w:cs="Times New Roman"/>
          <w:color w:val="000000"/>
          <w:sz w:val="26"/>
          <w:szCs w:val="26"/>
          <w:lang w:eastAsia="ru-RU"/>
        </w:rPr>
        <w:t xml:space="preserve">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2. Публичные слушания проводятся </w:t>
      </w:r>
      <w:proofErr w:type="gramStart"/>
      <w:r w:rsidRPr="00B01A22">
        <w:rPr>
          <w:rFonts w:ascii="Times New Roman" w:eastAsia="Times New Roman" w:hAnsi="Times New Roman" w:cs="Times New Roman"/>
          <w:color w:val="000000"/>
          <w:sz w:val="26"/>
          <w:szCs w:val="26"/>
          <w:lang w:eastAsia="ru-RU"/>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B01A22">
        <w:rPr>
          <w:rFonts w:ascii="Times New Roman" w:eastAsia="Times New Roman" w:hAnsi="Times New Roman" w:cs="Times New Roman"/>
          <w:color w:val="000000"/>
          <w:sz w:val="26"/>
          <w:szCs w:val="26"/>
          <w:lang w:eastAsia="ru-RU"/>
        </w:rPr>
        <w:t xml:space="preserve"> когда:</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lastRenderedPageBreak/>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решение о проведении публичных слушаний в форме нескольких собраний принято органом (должностным лицом), назначившим публичные слушания.</w:t>
      </w:r>
    </w:p>
    <w:p w:rsidR="00E33C3B" w:rsidRDefault="00E33C3B" w:rsidP="00BE6915">
      <w:pPr>
        <w:spacing w:after="0" w:line="240" w:lineRule="auto"/>
        <w:ind w:firstLine="720"/>
        <w:jc w:val="both"/>
        <w:rPr>
          <w:rFonts w:ascii="Times New Roman" w:eastAsia="Times New Roman" w:hAnsi="Times New Roman" w:cs="Times New Roman"/>
          <w:color w:val="000000"/>
          <w:sz w:val="26"/>
          <w:szCs w:val="26"/>
          <w:lang w:eastAsia="ru-RU"/>
        </w:rPr>
      </w:pPr>
    </w:p>
    <w:p w:rsidR="00BE6915" w:rsidRPr="00B01A22" w:rsidRDefault="00BE6915" w:rsidP="00BE6915">
      <w:pPr>
        <w:spacing w:after="0" w:line="240" w:lineRule="auto"/>
        <w:ind w:firstLine="720"/>
        <w:jc w:val="both"/>
        <w:rPr>
          <w:rFonts w:ascii="Times New Roman" w:eastAsia="Times New Roman" w:hAnsi="Times New Roman" w:cs="Times New Roman"/>
          <w:sz w:val="26"/>
          <w:szCs w:val="26"/>
          <w:lang w:eastAsia="ru-RU"/>
        </w:rPr>
      </w:pPr>
      <w:r w:rsidRPr="00B01A22">
        <w:rPr>
          <w:rFonts w:ascii="Times New Roman" w:eastAsia="Times New Roman" w:hAnsi="Times New Roman" w:cs="Times New Roman"/>
          <w:color w:val="000000"/>
          <w:sz w:val="26"/>
          <w:szCs w:val="26"/>
          <w:lang w:eastAsia="ru-RU"/>
        </w:rPr>
        <w:t> </w:t>
      </w:r>
    </w:p>
    <w:p w:rsidR="00BE6915" w:rsidRPr="00B01A22" w:rsidRDefault="00BE6915" w:rsidP="00DB5524">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r w:rsidRPr="00B01A22">
        <w:rPr>
          <w:rFonts w:ascii="Times New Roman" w:eastAsia="Times New Roman" w:hAnsi="Times New Roman" w:cs="Times New Roman"/>
          <w:b/>
          <w:bCs/>
          <w:color w:val="000000"/>
          <w:sz w:val="26"/>
          <w:szCs w:val="26"/>
          <w:lang w:eastAsia="ru-RU"/>
        </w:rPr>
        <w:t xml:space="preserve">Статья </w:t>
      </w:r>
      <w:r w:rsidR="00DB5524" w:rsidRPr="00B01A22">
        <w:rPr>
          <w:rFonts w:ascii="Times New Roman" w:eastAsia="Times New Roman" w:hAnsi="Times New Roman" w:cs="Times New Roman"/>
          <w:b/>
          <w:bCs/>
          <w:color w:val="000000"/>
          <w:sz w:val="26"/>
          <w:szCs w:val="26"/>
          <w:lang w:eastAsia="ru-RU"/>
        </w:rPr>
        <w:t>7</w:t>
      </w:r>
      <w:r w:rsidRPr="00B01A22">
        <w:rPr>
          <w:rFonts w:ascii="Times New Roman" w:eastAsia="Times New Roman" w:hAnsi="Times New Roman" w:cs="Times New Roman"/>
          <w:b/>
          <w:bCs/>
          <w:color w:val="000000"/>
          <w:sz w:val="26"/>
          <w:szCs w:val="26"/>
          <w:lang w:eastAsia="ru-RU"/>
        </w:rPr>
        <w:t>. Срок, дата и время проведения публичных слушаний </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Срок проведения публичных слушаний </w:t>
      </w:r>
      <w:r w:rsidR="00E33C3B">
        <w:rPr>
          <w:rFonts w:ascii="Times New Roman" w:eastAsia="Times New Roman" w:hAnsi="Times New Roman" w:cs="Times New Roman"/>
          <w:color w:val="000000"/>
          <w:sz w:val="26"/>
          <w:szCs w:val="26"/>
          <w:lang w:eastAsia="ru-RU"/>
        </w:rPr>
        <w:t xml:space="preserve">устанавливается </w:t>
      </w:r>
      <w:r w:rsidRPr="00B01A22">
        <w:rPr>
          <w:rFonts w:ascii="Times New Roman" w:eastAsia="Times New Roman" w:hAnsi="Times New Roman" w:cs="Times New Roman"/>
          <w:color w:val="000000"/>
          <w:sz w:val="26"/>
          <w:szCs w:val="26"/>
          <w:lang w:eastAsia="ru-RU"/>
        </w:rPr>
        <w:t xml:space="preserve">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sidR="00E33C3B">
        <w:rPr>
          <w:rFonts w:ascii="Times New Roman" w:eastAsia="Times New Roman" w:hAnsi="Times New Roman" w:cs="Times New Roman"/>
          <w:color w:val="000000"/>
          <w:sz w:val="26"/>
          <w:szCs w:val="26"/>
          <w:lang w:eastAsia="ru-RU"/>
        </w:rPr>
        <w:t xml:space="preserve">и </w:t>
      </w:r>
      <w:r w:rsidRPr="00E33C3B">
        <w:rPr>
          <w:rFonts w:ascii="Times New Roman" w:eastAsia="Times New Roman" w:hAnsi="Times New Roman" w:cs="Times New Roman"/>
          <w:color w:val="000000"/>
          <w:sz w:val="26"/>
          <w:szCs w:val="26"/>
          <w:lang w:eastAsia="ru-RU"/>
        </w:rPr>
        <w:t>не может быть менее одного месяца и более трех месяцев.</w:t>
      </w:r>
    </w:p>
    <w:p w:rsidR="001B4BF3"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w:t>
      </w:r>
    </w:p>
    <w:p w:rsidR="00BE6915" w:rsidRDefault="00BE6915" w:rsidP="00BE6915">
      <w:pPr>
        <w:spacing w:after="0" w:line="240" w:lineRule="auto"/>
        <w:ind w:firstLine="720"/>
        <w:jc w:val="both"/>
        <w:rPr>
          <w:rFonts w:ascii="Times New Roman" w:eastAsia="Times New Roman" w:hAnsi="Times New Roman" w:cs="Times New Roman"/>
          <w:sz w:val="26"/>
          <w:szCs w:val="26"/>
          <w:lang w:eastAsia="ru-RU"/>
        </w:rPr>
      </w:pPr>
      <w:r w:rsidRPr="001E1A0F">
        <w:rPr>
          <w:rFonts w:ascii="Times New Roman" w:eastAsia="Times New Roman" w:hAnsi="Times New Roman" w:cs="Times New Roman"/>
          <w:sz w:val="26"/>
          <w:szCs w:val="26"/>
          <w:lang w:eastAsia="ru-RU"/>
        </w:rPr>
        <w:t>Дата публичных слушаний (дата проведения первого собрания) не может быть ранее двух недель с момента оповещения жителей муниципального образования о времени и месте проведения публичных слушаний.</w:t>
      </w:r>
    </w:p>
    <w:p w:rsidR="00536142" w:rsidRPr="00536142" w:rsidRDefault="00536142" w:rsidP="00536142">
      <w:pPr>
        <w:spacing w:after="0" w:line="240" w:lineRule="auto"/>
        <w:ind w:firstLine="709"/>
        <w:jc w:val="both"/>
        <w:rPr>
          <w:rFonts w:ascii="Times New Roman" w:eastAsia="Times New Roman" w:hAnsi="Times New Roman" w:cs="Times New Roman"/>
          <w:color w:val="000000"/>
          <w:sz w:val="26"/>
          <w:szCs w:val="26"/>
          <w:lang w:eastAsia="ru-RU"/>
        </w:rPr>
      </w:pPr>
      <w:r w:rsidRPr="00536142">
        <w:rPr>
          <w:rFonts w:ascii="Times New Roman" w:eastAsia="Times New Roman" w:hAnsi="Times New Roman" w:cs="Times New Roman"/>
          <w:color w:val="000000"/>
          <w:sz w:val="26"/>
          <w:szCs w:val="26"/>
          <w:lang w:eastAsia="ru-RU"/>
        </w:rPr>
        <w:t>Моментом оповещения жителей муниципального образования о времени и месте проведения публичных слушаний является день официального опубликования решения о назначении публичных слушаний.</w:t>
      </w:r>
    </w:p>
    <w:p w:rsidR="009D6920" w:rsidRPr="00B01A22" w:rsidRDefault="00BE6915" w:rsidP="009D6920">
      <w:pPr>
        <w:pStyle w:val="ConsPlusNormal"/>
        <w:ind w:firstLine="708"/>
        <w:jc w:val="both"/>
        <w:rPr>
          <w:rFonts w:ascii="Times New Roman" w:eastAsia="Times New Roman" w:hAnsi="Times New Roman" w:cs="Times New Roman"/>
          <w:color w:val="000000"/>
          <w:sz w:val="26"/>
          <w:szCs w:val="26"/>
        </w:rPr>
      </w:pPr>
      <w:r w:rsidRPr="00B01A22">
        <w:rPr>
          <w:rFonts w:ascii="Times New Roman" w:eastAsia="Times New Roman" w:hAnsi="Times New Roman" w:cs="Times New Roman"/>
          <w:color w:val="000000"/>
          <w:sz w:val="26"/>
          <w:szCs w:val="26"/>
        </w:rPr>
        <w:t xml:space="preserve">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 начала каждого из собраний. </w:t>
      </w:r>
    </w:p>
    <w:p w:rsidR="00BE6915" w:rsidRPr="00B01A22" w:rsidRDefault="009D6920" w:rsidP="00BE6915">
      <w:pPr>
        <w:widowControl w:val="0"/>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hAnsi="Times New Roman" w:cs="Times New Roman"/>
          <w:sz w:val="26"/>
          <w:szCs w:val="26"/>
        </w:rPr>
        <w:t>Публичные слушания проводятся в удобное для жителей муниципального района "Мещовский район" время: в рабочие дни начиная с 16-00 и заканчивая не позднее 20-00.</w:t>
      </w:r>
    </w:p>
    <w:p w:rsidR="00BE6915" w:rsidRPr="00B01A22" w:rsidRDefault="00BE6915" w:rsidP="00BE6915">
      <w:pPr>
        <w:widowControl w:val="0"/>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4. Дата и время проведения публичных слушаний определяются, исходя из необходимости создания максимальных удобств для участников публичных слушаний. </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BE6915" w:rsidRPr="00B01A22" w:rsidRDefault="00BE6915" w:rsidP="00517010">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r w:rsidRPr="00B01A22">
        <w:rPr>
          <w:rFonts w:ascii="Times New Roman" w:eastAsia="Times New Roman" w:hAnsi="Times New Roman" w:cs="Times New Roman"/>
          <w:b/>
          <w:bCs/>
          <w:color w:val="000000"/>
          <w:sz w:val="26"/>
          <w:szCs w:val="26"/>
          <w:lang w:eastAsia="ru-RU"/>
        </w:rPr>
        <w:t xml:space="preserve">Статья </w:t>
      </w:r>
      <w:r w:rsidR="00517010" w:rsidRPr="00B01A22">
        <w:rPr>
          <w:rFonts w:ascii="Times New Roman" w:eastAsia="Times New Roman" w:hAnsi="Times New Roman" w:cs="Times New Roman"/>
          <w:b/>
          <w:bCs/>
          <w:color w:val="000000"/>
          <w:sz w:val="26"/>
          <w:szCs w:val="26"/>
          <w:lang w:eastAsia="ru-RU"/>
        </w:rPr>
        <w:t>8</w:t>
      </w:r>
      <w:r w:rsidRPr="00B01A22">
        <w:rPr>
          <w:rFonts w:ascii="Times New Roman" w:eastAsia="Times New Roman" w:hAnsi="Times New Roman" w:cs="Times New Roman"/>
          <w:b/>
          <w:bCs/>
          <w:color w:val="000000"/>
          <w:sz w:val="26"/>
          <w:szCs w:val="26"/>
          <w:lang w:eastAsia="ru-RU"/>
        </w:rPr>
        <w:t>. Место проведения публичных слушаний</w:t>
      </w:r>
    </w:p>
    <w:p w:rsidR="00BE6915" w:rsidRPr="00B01A22" w:rsidRDefault="00BE6915" w:rsidP="00BE6915">
      <w:pPr>
        <w:keepNext/>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BE6915" w:rsidRPr="00B01A22" w:rsidRDefault="00BE6915" w:rsidP="00BE6915">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1. Местом проведения публичных слушаний является место нахождения помещения, в котором провод</w:t>
      </w:r>
      <w:r w:rsidR="00517010" w:rsidRPr="00B01A22">
        <w:rPr>
          <w:rFonts w:ascii="Times New Roman" w:eastAsia="Times New Roman" w:hAnsi="Times New Roman" w:cs="Times New Roman"/>
          <w:color w:val="000000"/>
          <w:sz w:val="26"/>
          <w:szCs w:val="26"/>
          <w:lang w:eastAsia="ru-RU"/>
        </w:rPr>
        <w:t>я</w:t>
      </w:r>
      <w:r w:rsidRPr="00B01A22">
        <w:rPr>
          <w:rFonts w:ascii="Times New Roman" w:eastAsia="Times New Roman" w:hAnsi="Times New Roman" w:cs="Times New Roman"/>
          <w:color w:val="000000"/>
          <w:sz w:val="26"/>
          <w:szCs w:val="26"/>
          <w:lang w:eastAsia="ru-RU"/>
        </w:rPr>
        <w:t>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необходимости создания максимальных удобств для участников публичных слушаний.</w:t>
      </w:r>
    </w:p>
    <w:p w:rsidR="00BE6915" w:rsidRPr="00B01A22" w:rsidRDefault="00BE6915" w:rsidP="00BE6915">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Публичные слушания проводятся в помещении, пригодном для проведения собраний граждан</w:t>
      </w:r>
      <w:r w:rsidR="008D1F2E" w:rsidRPr="00B01A22">
        <w:rPr>
          <w:rFonts w:ascii="Times New Roman" w:eastAsia="Times New Roman" w:hAnsi="Times New Roman" w:cs="Times New Roman"/>
          <w:color w:val="000000"/>
          <w:sz w:val="26"/>
          <w:szCs w:val="26"/>
          <w:lang w:eastAsia="ru-RU"/>
        </w:rPr>
        <w:t xml:space="preserve">: </w:t>
      </w:r>
      <w:r w:rsidR="008D1F2E" w:rsidRPr="00B01A22">
        <w:rPr>
          <w:rFonts w:ascii="Times New Roman" w:hAnsi="Times New Roman" w:cs="Times New Roman"/>
          <w:sz w:val="26"/>
          <w:szCs w:val="26"/>
        </w:rPr>
        <w:t xml:space="preserve">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w:t>
      </w:r>
      <w:r w:rsidR="008D1F2E" w:rsidRPr="00B01A22">
        <w:rPr>
          <w:rFonts w:ascii="Times New Roman" w:hAnsi="Times New Roman" w:cs="Times New Roman"/>
          <w:sz w:val="26"/>
          <w:szCs w:val="26"/>
        </w:rPr>
        <w:lastRenderedPageBreak/>
        <w:t>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335D6B" w:rsidRDefault="00335D6B" w:rsidP="00517010">
      <w:pPr>
        <w:keepNext/>
        <w:tabs>
          <w:tab w:val="left" w:pos="0"/>
        </w:tabs>
        <w:spacing w:after="0" w:line="240" w:lineRule="auto"/>
        <w:jc w:val="both"/>
        <w:outlineLvl w:val="2"/>
        <w:rPr>
          <w:rFonts w:ascii="Times New Roman" w:eastAsia="Times New Roman" w:hAnsi="Times New Roman" w:cs="Times New Roman"/>
          <w:b/>
          <w:bCs/>
          <w:sz w:val="26"/>
          <w:szCs w:val="26"/>
          <w:lang w:eastAsia="ru-RU"/>
        </w:rPr>
      </w:pPr>
    </w:p>
    <w:p w:rsidR="00BE6915" w:rsidRPr="001E1A0F" w:rsidRDefault="00BE6915" w:rsidP="00517010">
      <w:pPr>
        <w:keepNext/>
        <w:tabs>
          <w:tab w:val="left" w:pos="0"/>
        </w:tabs>
        <w:spacing w:after="0" w:line="240" w:lineRule="auto"/>
        <w:jc w:val="both"/>
        <w:outlineLvl w:val="2"/>
        <w:rPr>
          <w:rFonts w:ascii="Times New Roman" w:eastAsia="Times New Roman" w:hAnsi="Times New Roman" w:cs="Times New Roman"/>
          <w:b/>
          <w:bCs/>
          <w:sz w:val="26"/>
          <w:szCs w:val="26"/>
          <w:lang w:eastAsia="ru-RU"/>
        </w:rPr>
      </w:pPr>
      <w:r w:rsidRPr="001E1A0F">
        <w:rPr>
          <w:rFonts w:ascii="Times New Roman" w:eastAsia="Times New Roman" w:hAnsi="Times New Roman" w:cs="Times New Roman"/>
          <w:b/>
          <w:bCs/>
          <w:sz w:val="26"/>
          <w:szCs w:val="26"/>
          <w:lang w:eastAsia="ru-RU"/>
        </w:rPr>
        <w:t xml:space="preserve">Статья </w:t>
      </w:r>
      <w:r w:rsidR="00517010" w:rsidRPr="001E1A0F">
        <w:rPr>
          <w:rFonts w:ascii="Times New Roman" w:eastAsia="Times New Roman" w:hAnsi="Times New Roman" w:cs="Times New Roman"/>
          <w:b/>
          <w:bCs/>
          <w:sz w:val="26"/>
          <w:szCs w:val="26"/>
          <w:lang w:eastAsia="ru-RU"/>
        </w:rPr>
        <w:t>9</w:t>
      </w:r>
      <w:r w:rsidRPr="001E1A0F">
        <w:rPr>
          <w:rFonts w:ascii="Times New Roman" w:eastAsia="Times New Roman" w:hAnsi="Times New Roman" w:cs="Times New Roman"/>
          <w:b/>
          <w:bCs/>
          <w:sz w:val="26"/>
          <w:szCs w:val="26"/>
          <w:lang w:eastAsia="ru-RU"/>
        </w:rPr>
        <w:t xml:space="preserve">. </w:t>
      </w:r>
      <w:r w:rsidR="00450490" w:rsidRPr="001E1A0F">
        <w:rPr>
          <w:rFonts w:ascii="Times New Roman" w:eastAsia="Times New Roman" w:hAnsi="Times New Roman" w:cs="Times New Roman"/>
          <w:b/>
          <w:bCs/>
          <w:sz w:val="26"/>
          <w:szCs w:val="26"/>
          <w:lang w:eastAsia="ru-RU"/>
        </w:rPr>
        <w:t>Ф</w:t>
      </w:r>
      <w:r w:rsidRPr="001E1A0F">
        <w:rPr>
          <w:rFonts w:ascii="Times New Roman" w:eastAsia="Times New Roman" w:hAnsi="Times New Roman" w:cs="Times New Roman"/>
          <w:b/>
          <w:bCs/>
          <w:sz w:val="26"/>
          <w:szCs w:val="26"/>
          <w:lang w:eastAsia="ru-RU"/>
        </w:rPr>
        <w:t>инансовые основы публичных слушаний </w:t>
      </w:r>
    </w:p>
    <w:p w:rsidR="00BE6915" w:rsidRPr="00B01A22" w:rsidRDefault="00BE6915" w:rsidP="00BE6915">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450490" w:rsidRPr="00B01A22" w:rsidRDefault="00BE6915" w:rsidP="00450490">
      <w:pPr>
        <w:spacing w:after="0" w:line="240" w:lineRule="auto"/>
        <w:ind w:firstLine="720"/>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Финансирование мероприятий, связанных с подготовкой и проведением публичных слушаний осуществляется за счет средств бюджета</w:t>
      </w:r>
      <w:r w:rsidR="00450490" w:rsidRPr="00B01A22">
        <w:rPr>
          <w:rFonts w:ascii="Times New Roman" w:hAnsi="Times New Roman" w:cs="Times New Roman"/>
          <w:sz w:val="26"/>
          <w:szCs w:val="26"/>
        </w:rPr>
        <w:t xml:space="preserve"> муниципального района "Мещовский район"</w:t>
      </w:r>
      <w:r w:rsidRPr="00B01A22">
        <w:rPr>
          <w:rFonts w:ascii="Times New Roman" w:eastAsia="Times New Roman" w:hAnsi="Times New Roman" w:cs="Times New Roman"/>
          <w:color w:val="000000"/>
          <w:sz w:val="26"/>
          <w:szCs w:val="26"/>
          <w:lang w:eastAsia="ru-RU"/>
        </w:rPr>
        <w:t>.</w:t>
      </w:r>
      <w:r w:rsidR="00450490" w:rsidRPr="00B01A22">
        <w:rPr>
          <w:rFonts w:ascii="Times New Roman" w:eastAsia="Times New Roman" w:hAnsi="Times New Roman" w:cs="Times New Roman"/>
          <w:color w:val="000000"/>
          <w:sz w:val="26"/>
          <w:szCs w:val="26"/>
          <w:lang w:eastAsia="ru-RU"/>
        </w:rPr>
        <w:tab/>
      </w:r>
    </w:p>
    <w:p w:rsidR="00450490" w:rsidRPr="00B01A22" w:rsidRDefault="00450490" w:rsidP="00450490">
      <w:pPr>
        <w:spacing w:after="0" w:line="240" w:lineRule="auto"/>
        <w:ind w:firstLine="720"/>
        <w:jc w:val="both"/>
        <w:rPr>
          <w:rFonts w:ascii="Times New Roman" w:hAnsi="Times New Roman" w:cs="Times New Roman"/>
          <w:sz w:val="26"/>
          <w:szCs w:val="26"/>
        </w:rPr>
      </w:pPr>
      <w:r w:rsidRPr="00B01A22">
        <w:rPr>
          <w:rFonts w:ascii="Times New Roman" w:hAnsi="Times New Roman" w:cs="Times New Roman"/>
          <w:sz w:val="26"/>
          <w:szCs w:val="26"/>
        </w:rPr>
        <w:t xml:space="preserve">Оплата работы экспертов, </w:t>
      </w:r>
      <w:r w:rsidR="00345B4B" w:rsidRPr="00B01A22">
        <w:rPr>
          <w:rFonts w:ascii="Times New Roman" w:hAnsi="Times New Roman" w:cs="Times New Roman"/>
          <w:sz w:val="26"/>
          <w:szCs w:val="26"/>
        </w:rPr>
        <w:t xml:space="preserve">приглашенных организационным комитетом </w:t>
      </w:r>
      <w:r w:rsidRPr="00B01A22">
        <w:rPr>
          <w:rFonts w:ascii="Times New Roman" w:hAnsi="Times New Roman" w:cs="Times New Roman"/>
          <w:sz w:val="26"/>
          <w:szCs w:val="26"/>
        </w:rPr>
        <w:t>осуществляется на основании договора и оплачивается из бюджета муниципального района "Мещовский район".</w:t>
      </w:r>
    </w:p>
    <w:p w:rsidR="00345B4B" w:rsidRPr="00B01A22" w:rsidRDefault="00345B4B"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из бюджета муниципального района "Мещовский район"</w:t>
      </w:r>
      <w:r w:rsidR="001F7047" w:rsidRPr="00B01A22">
        <w:rPr>
          <w:rFonts w:ascii="Times New Roman" w:hAnsi="Times New Roman" w:cs="Times New Roman"/>
          <w:sz w:val="26"/>
          <w:szCs w:val="26"/>
        </w:rPr>
        <w:t xml:space="preserve"> не оплачивается.</w:t>
      </w:r>
    </w:p>
    <w:p w:rsidR="00BE6915" w:rsidRPr="00B01A22" w:rsidRDefault="00BE6915" w:rsidP="00BE6915">
      <w:pPr>
        <w:spacing w:after="0" w:line="240" w:lineRule="auto"/>
        <w:ind w:firstLine="709"/>
        <w:jc w:val="both"/>
        <w:rPr>
          <w:rFonts w:ascii="Times New Roman" w:eastAsia="Times New Roman" w:hAnsi="Times New Roman" w:cs="Times New Roman"/>
          <w:color w:val="000000"/>
          <w:sz w:val="26"/>
          <w:szCs w:val="26"/>
          <w:lang w:eastAsia="ru-RU"/>
        </w:rPr>
      </w:pPr>
    </w:p>
    <w:p w:rsidR="00450490" w:rsidRPr="00B01A22" w:rsidRDefault="00450490" w:rsidP="00062359">
      <w:pPr>
        <w:keepNext/>
        <w:keepLines/>
        <w:tabs>
          <w:tab w:val="left" w:pos="0"/>
        </w:tabs>
        <w:spacing w:after="0" w:line="240" w:lineRule="auto"/>
        <w:outlineLvl w:val="0"/>
        <w:rPr>
          <w:rFonts w:ascii="Times New Roman" w:eastAsia="Times New Roman" w:hAnsi="Times New Roman" w:cs="Times New Roman"/>
          <w:b/>
          <w:bCs/>
          <w:color w:val="000000"/>
          <w:kern w:val="36"/>
          <w:sz w:val="26"/>
          <w:szCs w:val="26"/>
          <w:lang w:eastAsia="ru-RU"/>
        </w:rPr>
      </w:pPr>
    </w:p>
    <w:p w:rsidR="00BE6915" w:rsidRPr="00B01A22" w:rsidRDefault="00BE6915" w:rsidP="00062359">
      <w:pPr>
        <w:keepNext/>
        <w:keepLines/>
        <w:tabs>
          <w:tab w:val="left" w:pos="0"/>
        </w:tabs>
        <w:spacing w:after="0" w:line="240" w:lineRule="auto"/>
        <w:outlineLvl w:val="0"/>
        <w:rPr>
          <w:rFonts w:ascii="Times New Roman" w:eastAsia="Times New Roman" w:hAnsi="Times New Roman" w:cs="Times New Roman"/>
          <w:b/>
          <w:bCs/>
          <w:color w:val="000000"/>
          <w:kern w:val="36"/>
          <w:sz w:val="26"/>
          <w:szCs w:val="26"/>
          <w:lang w:eastAsia="ru-RU"/>
        </w:rPr>
      </w:pPr>
      <w:r w:rsidRPr="00B01A22">
        <w:rPr>
          <w:rFonts w:ascii="Times New Roman" w:eastAsia="Times New Roman" w:hAnsi="Times New Roman" w:cs="Times New Roman"/>
          <w:b/>
          <w:bCs/>
          <w:color w:val="000000"/>
          <w:kern w:val="36"/>
          <w:sz w:val="26"/>
          <w:szCs w:val="26"/>
          <w:lang w:eastAsia="ru-RU"/>
        </w:rPr>
        <w:t>ГЛАВА 2. ПОРЯДОК НАЗНАЧЕНИЯ ПУБЛИЧНЫХ СЛУШАНИЙ</w:t>
      </w:r>
    </w:p>
    <w:p w:rsidR="00062359" w:rsidRPr="00B01A22" w:rsidRDefault="00062359" w:rsidP="00062359">
      <w:pPr>
        <w:pStyle w:val="ConsPlusTitle"/>
        <w:jc w:val="both"/>
        <w:outlineLvl w:val="1"/>
        <w:rPr>
          <w:rFonts w:ascii="Times New Roman" w:hAnsi="Times New Roman" w:cs="Times New Roman"/>
          <w:sz w:val="26"/>
          <w:szCs w:val="26"/>
        </w:rPr>
      </w:pPr>
    </w:p>
    <w:p w:rsidR="00062359" w:rsidRPr="00B01A22" w:rsidRDefault="00062359" w:rsidP="00062359">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 xml:space="preserve">Статья </w:t>
      </w:r>
      <w:r w:rsidR="00B312DB" w:rsidRPr="00B01A22">
        <w:rPr>
          <w:rFonts w:ascii="Times New Roman" w:hAnsi="Times New Roman" w:cs="Times New Roman"/>
          <w:sz w:val="26"/>
          <w:szCs w:val="26"/>
        </w:rPr>
        <w:t>10</w:t>
      </w:r>
      <w:r w:rsidRPr="00B01A22">
        <w:rPr>
          <w:rFonts w:ascii="Times New Roman" w:hAnsi="Times New Roman" w:cs="Times New Roman"/>
          <w:sz w:val="26"/>
          <w:szCs w:val="26"/>
        </w:rPr>
        <w:t xml:space="preserve">. </w:t>
      </w:r>
      <w:r w:rsidR="00B24EEC" w:rsidRPr="00B01A22">
        <w:rPr>
          <w:rFonts w:ascii="Times New Roman" w:hAnsi="Times New Roman" w:cs="Times New Roman"/>
          <w:sz w:val="26"/>
          <w:szCs w:val="26"/>
        </w:rPr>
        <w:t xml:space="preserve">Принятие решения о </w:t>
      </w:r>
      <w:r w:rsidRPr="00B01A22">
        <w:rPr>
          <w:rFonts w:ascii="Times New Roman" w:hAnsi="Times New Roman" w:cs="Times New Roman"/>
          <w:sz w:val="26"/>
          <w:szCs w:val="26"/>
        </w:rPr>
        <w:t>назначени</w:t>
      </w:r>
      <w:r w:rsidR="00B24EEC" w:rsidRPr="00B01A22">
        <w:rPr>
          <w:rFonts w:ascii="Times New Roman" w:hAnsi="Times New Roman" w:cs="Times New Roman"/>
          <w:sz w:val="26"/>
          <w:szCs w:val="26"/>
        </w:rPr>
        <w:t>и</w:t>
      </w:r>
      <w:r w:rsidRPr="00B01A22">
        <w:rPr>
          <w:rFonts w:ascii="Times New Roman" w:hAnsi="Times New Roman" w:cs="Times New Roman"/>
          <w:sz w:val="26"/>
          <w:szCs w:val="26"/>
        </w:rPr>
        <w:t xml:space="preserve"> публичных слушаний</w:t>
      </w:r>
    </w:p>
    <w:p w:rsidR="00062359" w:rsidRPr="00B01A22" w:rsidRDefault="00062359" w:rsidP="00062359">
      <w:pPr>
        <w:pStyle w:val="ConsPlusNormal"/>
        <w:ind w:left="720"/>
        <w:jc w:val="both"/>
        <w:rPr>
          <w:rFonts w:ascii="Times New Roman" w:hAnsi="Times New Roman" w:cs="Times New Roman"/>
          <w:sz w:val="26"/>
          <w:szCs w:val="26"/>
        </w:rPr>
      </w:pPr>
    </w:p>
    <w:p w:rsidR="000562B5" w:rsidRPr="00337F99" w:rsidRDefault="00062359" w:rsidP="000562B5">
      <w:pPr>
        <w:spacing w:after="0" w:line="240" w:lineRule="auto"/>
        <w:ind w:firstLine="709"/>
        <w:jc w:val="both"/>
        <w:rPr>
          <w:rFonts w:ascii="Times New Roman" w:hAnsi="Times New Roman" w:cs="Times New Roman"/>
          <w:sz w:val="26"/>
          <w:szCs w:val="26"/>
        </w:rPr>
      </w:pPr>
      <w:r w:rsidRPr="00337F99">
        <w:rPr>
          <w:rFonts w:ascii="Times New Roman" w:hAnsi="Times New Roman" w:cs="Times New Roman"/>
          <w:sz w:val="26"/>
          <w:szCs w:val="26"/>
        </w:rPr>
        <w:t>1. Публичные слушания, инициированные населением или Районным Собранием муниципального района "Мещовский район" назначаются Районным Собранием муниципального района "Мещовский район". Публичные слушания, инициированные Главой муниципального района "Мещовский район" или Главой администрации муниципального района "Мещовский район" назначаются Главой муниципального района "Мещовский район".</w:t>
      </w:r>
      <w:r w:rsidR="000562B5" w:rsidRPr="00337F99">
        <w:rPr>
          <w:rFonts w:ascii="Times New Roman" w:hAnsi="Times New Roman" w:cs="Times New Roman"/>
          <w:sz w:val="26"/>
          <w:szCs w:val="26"/>
        </w:rPr>
        <w:t xml:space="preserve"> </w:t>
      </w:r>
    </w:p>
    <w:p w:rsidR="00536142" w:rsidRDefault="000562B5" w:rsidP="00536142">
      <w:pPr>
        <w:spacing w:after="0" w:line="240" w:lineRule="auto"/>
        <w:ind w:firstLine="709"/>
        <w:jc w:val="both"/>
        <w:rPr>
          <w:rFonts w:ascii="Times New Roman" w:eastAsia="Times New Roman" w:hAnsi="Times New Roman" w:cs="Times New Roman"/>
          <w:color w:val="000000"/>
          <w:sz w:val="26"/>
          <w:szCs w:val="26"/>
          <w:lang w:eastAsia="ru-RU"/>
        </w:rPr>
      </w:pPr>
      <w:r w:rsidRPr="00337F99">
        <w:rPr>
          <w:rFonts w:ascii="Times New Roman" w:eastAsia="Times New Roman" w:hAnsi="Times New Roman" w:cs="Times New Roman"/>
          <w:color w:val="000000"/>
          <w:sz w:val="26"/>
          <w:szCs w:val="26"/>
          <w:lang w:eastAsia="ru-RU"/>
        </w:rPr>
        <w:t xml:space="preserve">2. Решение о назначении публичных слушаний принимается </w:t>
      </w:r>
      <w:r w:rsidRPr="00337F99">
        <w:rPr>
          <w:rFonts w:ascii="Times New Roman" w:hAnsi="Times New Roman" w:cs="Times New Roman"/>
          <w:sz w:val="26"/>
          <w:szCs w:val="26"/>
        </w:rPr>
        <w:t xml:space="preserve">Районным Собранием муниципального района "Мещовский район" </w:t>
      </w:r>
      <w:r w:rsidRPr="00337F99">
        <w:rPr>
          <w:rFonts w:ascii="Times New Roman" w:eastAsia="Times New Roman" w:hAnsi="Times New Roman" w:cs="Times New Roman"/>
          <w:color w:val="000000"/>
          <w:sz w:val="26"/>
          <w:szCs w:val="26"/>
          <w:lang w:eastAsia="ru-RU"/>
        </w:rPr>
        <w:t xml:space="preserve">путем принятия решения, </w:t>
      </w:r>
      <w:r w:rsidR="00337F99">
        <w:rPr>
          <w:rFonts w:ascii="Times New Roman" w:eastAsia="Times New Roman" w:hAnsi="Times New Roman" w:cs="Times New Roman"/>
          <w:color w:val="000000"/>
          <w:sz w:val="26"/>
          <w:szCs w:val="26"/>
          <w:lang w:eastAsia="ru-RU"/>
        </w:rPr>
        <w:t xml:space="preserve">а </w:t>
      </w:r>
      <w:r w:rsidRPr="00337F99">
        <w:rPr>
          <w:rFonts w:ascii="Times New Roman" w:eastAsia="Times New Roman" w:hAnsi="Times New Roman" w:cs="Times New Roman"/>
          <w:color w:val="000000"/>
          <w:sz w:val="26"/>
          <w:szCs w:val="26"/>
          <w:lang w:eastAsia="ru-RU"/>
        </w:rPr>
        <w:t xml:space="preserve">Главой </w:t>
      </w:r>
      <w:r w:rsidRPr="00337F99">
        <w:rPr>
          <w:rFonts w:ascii="Times New Roman" w:hAnsi="Times New Roman" w:cs="Times New Roman"/>
          <w:sz w:val="26"/>
          <w:szCs w:val="26"/>
        </w:rPr>
        <w:t xml:space="preserve">муниципального района "Мещовский район" </w:t>
      </w:r>
      <w:r w:rsidRPr="00337F99">
        <w:rPr>
          <w:rFonts w:ascii="Times New Roman" w:eastAsia="Times New Roman" w:hAnsi="Times New Roman" w:cs="Times New Roman"/>
          <w:color w:val="000000"/>
          <w:sz w:val="26"/>
          <w:szCs w:val="26"/>
          <w:lang w:eastAsia="ru-RU"/>
        </w:rPr>
        <w:t>путем принятия постановления.</w:t>
      </w:r>
    </w:p>
    <w:p w:rsidR="00B312DB" w:rsidRPr="00337F99" w:rsidRDefault="00B312DB" w:rsidP="00536142">
      <w:pPr>
        <w:pStyle w:val="ConsPlusNormal"/>
        <w:ind w:firstLine="708"/>
        <w:jc w:val="both"/>
        <w:rPr>
          <w:rFonts w:ascii="Times New Roman" w:hAnsi="Times New Roman" w:cs="Times New Roman"/>
          <w:sz w:val="26"/>
          <w:szCs w:val="26"/>
        </w:rPr>
      </w:pPr>
      <w:r w:rsidRPr="00337F99">
        <w:rPr>
          <w:rFonts w:ascii="Times New Roman" w:hAnsi="Times New Roman" w:cs="Times New Roman"/>
          <w:sz w:val="26"/>
          <w:szCs w:val="26"/>
        </w:rPr>
        <w:t>3. В решении (постановлении) о назначении публичных слушаний указываются:</w:t>
      </w:r>
    </w:p>
    <w:p w:rsidR="00B312DB" w:rsidRPr="00337F99" w:rsidRDefault="00B312DB" w:rsidP="0067611A">
      <w:pPr>
        <w:pStyle w:val="ConsPlusNormal"/>
        <w:jc w:val="both"/>
        <w:rPr>
          <w:rFonts w:ascii="Times New Roman" w:hAnsi="Times New Roman" w:cs="Times New Roman"/>
          <w:sz w:val="26"/>
          <w:szCs w:val="26"/>
        </w:rPr>
      </w:pPr>
      <w:r w:rsidRPr="00337F99">
        <w:rPr>
          <w:rFonts w:ascii="Times New Roman" w:hAnsi="Times New Roman" w:cs="Times New Roman"/>
          <w:sz w:val="26"/>
          <w:szCs w:val="26"/>
        </w:rPr>
        <w:t>- тема публичных слушаний (вопросы, наименование проекта муниципального правового акта, выносимые на публичные слушания);</w:t>
      </w:r>
    </w:p>
    <w:p w:rsidR="00B312DB" w:rsidRPr="00337F99" w:rsidRDefault="00B312DB" w:rsidP="0067611A">
      <w:pPr>
        <w:pStyle w:val="ConsPlusNormal"/>
        <w:jc w:val="both"/>
        <w:rPr>
          <w:rFonts w:ascii="Times New Roman" w:hAnsi="Times New Roman" w:cs="Times New Roman"/>
          <w:sz w:val="26"/>
          <w:szCs w:val="26"/>
        </w:rPr>
      </w:pPr>
      <w:r w:rsidRPr="00337F99">
        <w:rPr>
          <w:rFonts w:ascii="Times New Roman" w:hAnsi="Times New Roman" w:cs="Times New Roman"/>
          <w:sz w:val="26"/>
          <w:szCs w:val="26"/>
        </w:rPr>
        <w:t>- инициатор проведения публичных слушаний;</w:t>
      </w:r>
    </w:p>
    <w:p w:rsidR="00B312DB" w:rsidRPr="00B01A22" w:rsidRDefault="00B312DB" w:rsidP="0067611A">
      <w:pPr>
        <w:pStyle w:val="ConsPlusNormal"/>
        <w:jc w:val="both"/>
        <w:rPr>
          <w:rFonts w:ascii="Times New Roman" w:hAnsi="Times New Roman" w:cs="Times New Roman"/>
          <w:sz w:val="26"/>
          <w:szCs w:val="26"/>
        </w:rPr>
      </w:pPr>
      <w:r w:rsidRPr="00337F99">
        <w:rPr>
          <w:rFonts w:ascii="Times New Roman" w:hAnsi="Times New Roman" w:cs="Times New Roman"/>
          <w:sz w:val="26"/>
          <w:szCs w:val="26"/>
        </w:rPr>
        <w:t>- дата, время начала</w:t>
      </w:r>
      <w:r w:rsidRPr="00B01A22">
        <w:rPr>
          <w:rFonts w:ascii="Times New Roman" w:hAnsi="Times New Roman" w:cs="Times New Roman"/>
          <w:sz w:val="26"/>
          <w:szCs w:val="26"/>
        </w:rPr>
        <w:t xml:space="preserve"> и окончания публичных слушаний;</w:t>
      </w:r>
    </w:p>
    <w:p w:rsidR="00B312DB" w:rsidRPr="00B01A22" w:rsidRDefault="00B312DB" w:rsidP="0067611A">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место проведения публичных слушаний;</w:t>
      </w:r>
    </w:p>
    <w:p w:rsidR="00B312DB" w:rsidRPr="00B01A22" w:rsidRDefault="00B312DB" w:rsidP="00850B22">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062359" w:rsidRPr="003C5BA3" w:rsidRDefault="00062359" w:rsidP="00182A84">
      <w:pPr>
        <w:pStyle w:val="ConsPlusNormal"/>
        <w:ind w:firstLine="709"/>
        <w:jc w:val="both"/>
        <w:rPr>
          <w:rFonts w:ascii="Times New Roman" w:hAnsi="Times New Roman" w:cs="Times New Roman"/>
          <w:sz w:val="26"/>
          <w:szCs w:val="26"/>
        </w:rPr>
      </w:pPr>
      <w:r w:rsidRPr="00B01A22">
        <w:rPr>
          <w:rFonts w:ascii="Times New Roman" w:hAnsi="Times New Roman" w:cs="Times New Roman"/>
          <w:sz w:val="26"/>
          <w:szCs w:val="26"/>
        </w:rPr>
        <w:t>4. Решение (постановление) о назначении публичных слушаний вступает в силу после официального опубликования. Решение (постановление) о назначении публичных слушаний</w:t>
      </w:r>
      <w:r w:rsidR="00182A84">
        <w:rPr>
          <w:rFonts w:ascii="Times New Roman" w:hAnsi="Times New Roman" w:cs="Times New Roman"/>
          <w:sz w:val="26"/>
          <w:szCs w:val="26"/>
        </w:rPr>
        <w:t xml:space="preserve"> вместе с проектом</w:t>
      </w:r>
      <w:r w:rsidRPr="00B01A22">
        <w:rPr>
          <w:rFonts w:ascii="Times New Roman" w:hAnsi="Times New Roman" w:cs="Times New Roman"/>
          <w:sz w:val="26"/>
          <w:szCs w:val="26"/>
        </w:rPr>
        <w:t xml:space="preserve"> муниципального нормативного правового акта, выносимого на публичные слушания, подлежат размещению в районной </w:t>
      </w:r>
      <w:r w:rsidRPr="00B01A22">
        <w:rPr>
          <w:rFonts w:ascii="Times New Roman" w:hAnsi="Times New Roman" w:cs="Times New Roman"/>
          <w:sz w:val="26"/>
          <w:szCs w:val="26"/>
        </w:rPr>
        <w:lastRenderedPageBreak/>
        <w:t xml:space="preserve">газете "Восход", в федеральной государственной информационной системе "Единый портал государственных и муниципальных услуг (функций)" (далее - единый </w:t>
      </w:r>
      <w:r w:rsidRPr="003C5BA3">
        <w:rPr>
          <w:rFonts w:ascii="Times New Roman" w:hAnsi="Times New Roman" w:cs="Times New Roman"/>
          <w:sz w:val="26"/>
          <w:szCs w:val="26"/>
        </w:rPr>
        <w:t>портал), а также на официальном сайте администрации муниципального района "Мещовский район" в сети Интернет.</w:t>
      </w:r>
    </w:p>
    <w:p w:rsidR="00062359" w:rsidRPr="003C5BA3" w:rsidRDefault="003C5BA3" w:rsidP="00BA2BD0">
      <w:pPr>
        <w:pStyle w:val="ConsPlusNormal"/>
        <w:ind w:firstLine="709"/>
        <w:jc w:val="both"/>
        <w:rPr>
          <w:rFonts w:ascii="Times New Roman" w:hAnsi="Times New Roman" w:cs="Times New Roman"/>
          <w:sz w:val="26"/>
          <w:szCs w:val="26"/>
        </w:rPr>
      </w:pPr>
      <w:r w:rsidRPr="003C5BA3">
        <w:rPr>
          <w:rFonts w:ascii="Times New Roman" w:hAnsi="Times New Roman" w:cs="Times New Roman"/>
          <w:sz w:val="26"/>
          <w:szCs w:val="26"/>
        </w:rPr>
        <w:t>И</w:t>
      </w:r>
      <w:r w:rsidR="00062359" w:rsidRPr="003C5BA3">
        <w:rPr>
          <w:rFonts w:ascii="Times New Roman" w:hAnsi="Times New Roman" w:cs="Times New Roman"/>
          <w:sz w:val="26"/>
          <w:szCs w:val="26"/>
        </w:rPr>
        <w:t xml:space="preserve">спользование единого портала </w:t>
      </w:r>
      <w:r w:rsidRPr="003C5BA3">
        <w:rPr>
          <w:rFonts w:ascii="Times New Roman" w:hAnsi="Times New Roman" w:cs="Times New Roman"/>
          <w:sz w:val="26"/>
          <w:szCs w:val="26"/>
        </w:rPr>
        <w:t xml:space="preserve">осуществляется </w:t>
      </w:r>
      <w:r w:rsidR="00062359" w:rsidRPr="003C5BA3">
        <w:rPr>
          <w:rFonts w:ascii="Times New Roman" w:hAnsi="Times New Roman" w:cs="Times New Roman"/>
          <w:sz w:val="26"/>
          <w:szCs w:val="26"/>
        </w:rPr>
        <w:t xml:space="preserve">в соответствии с </w:t>
      </w:r>
      <w:hyperlink r:id="rId14">
        <w:r w:rsidR="00062359" w:rsidRPr="003C5BA3">
          <w:rPr>
            <w:rFonts w:ascii="Times New Roman" w:hAnsi="Times New Roman" w:cs="Times New Roman"/>
            <w:sz w:val="26"/>
            <w:szCs w:val="26"/>
          </w:rPr>
          <w:t>постановлением</w:t>
        </w:r>
      </w:hyperlink>
      <w:r w:rsidR="00062359" w:rsidRPr="003C5BA3">
        <w:rPr>
          <w:rFonts w:ascii="Times New Roman" w:hAnsi="Times New Roman" w:cs="Times New Roman"/>
          <w:sz w:val="26"/>
          <w:szCs w:val="26"/>
        </w:rPr>
        <w:t xml:space="preserve"> Правительства Российской Федерации от 03.02.2022 N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методическими рекомендациями, организационными и техническими регламентами, установленными Министерством цифрового развития, связи и массовых коммуникаций Российской Федерации.</w:t>
      </w:r>
    </w:p>
    <w:p w:rsidR="00062359" w:rsidRPr="003C5BA3" w:rsidRDefault="00062359" w:rsidP="00BA2BD0">
      <w:pPr>
        <w:pStyle w:val="ConsPlusNormal"/>
        <w:ind w:firstLine="708"/>
        <w:jc w:val="both"/>
        <w:rPr>
          <w:rFonts w:ascii="Times New Roman" w:hAnsi="Times New Roman" w:cs="Times New Roman"/>
          <w:sz w:val="26"/>
          <w:szCs w:val="26"/>
        </w:rPr>
      </w:pPr>
      <w:r w:rsidRPr="003C5BA3">
        <w:rPr>
          <w:rFonts w:ascii="Times New Roman" w:hAnsi="Times New Roman" w:cs="Times New Roman"/>
          <w:sz w:val="26"/>
          <w:szCs w:val="26"/>
        </w:rPr>
        <w:t>В целях организации и проведения публичных слушаний используется платформа обратной связи единого портала.</w:t>
      </w:r>
    </w:p>
    <w:p w:rsidR="00062359" w:rsidRPr="003C5BA3" w:rsidRDefault="00062359" w:rsidP="00BA2BD0">
      <w:pPr>
        <w:pStyle w:val="ConsPlusNormal"/>
        <w:ind w:firstLine="708"/>
        <w:jc w:val="both"/>
        <w:rPr>
          <w:rFonts w:ascii="Times New Roman" w:hAnsi="Times New Roman" w:cs="Times New Roman"/>
          <w:sz w:val="26"/>
          <w:szCs w:val="26"/>
        </w:rPr>
      </w:pPr>
      <w:r w:rsidRPr="003C5BA3">
        <w:rPr>
          <w:rFonts w:ascii="Times New Roman" w:hAnsi="Times New Roman" w:cs="Times New Roman"/>
          <w:sz w:val="26"/>
          <w:szCs w:val="26"/>
        </w:rPr>
        <w:t xml:space="preserve">Размещение на едином портале материалов и информации, указанных в </w:t>
      </w:r>
      <w:hyperlink r:id="rId15">
        <w:r w:rsidRPr="003C5BA3">
          <w:rPr>
            <w:rFonts w:ascii="Times New Roman" w:hAnsi="Times New Roman" w:cs="Times New Roman"/>
            <w:sz w:val="26"/>
            <w:szCs w:val="26"/>
          </w:rPr>
          <w:t>абзаце первом части 4 статьи 28</w:t>
        </w:r>
      </w:hyperlink>
      <w:r w:rsidRPr="003C5BA3">
        <w:rPr>
          <w:rFonts w:ascii="Times New Roman" w:hAnsi="Times New Roman" w:cs="Times New Roman"/>
          <w:sz w:val="26"/>
          <w:szCs w:val="26"/>
        </w:rPr>
        <w:t xml:space="preserve"> Федерального закона, в целях оповещения жителей муниципального образования осуществляется уполномоченным сотрудником </w:t>
      </w:r>
      <w:r w:rsidR="003C5BA3" w:rsidRPr="003C5BA3">
        <w:rPr>
          <w:rFonts w:ascii="Times New Roman" w:hAnsi="Times New Roman" w:cs="Times New Roman"/>
          <w:sz w:val="26"/>
          <w:szCs w:val="26"/>
        </w:rPr>
        <w:t xml:space="preserve">администрации МР «Мещовский район» </w:t>
      </w:r>
      <w:r w:rsidRPr="003C5BA3">
        <w:rPr>
          <w:rFonts w:ascii="Times New Roman" w:hAnsi="Times New Roman" w:cs="Times New Roman"/>
          <w:sz w:val="26"/>
          <w:szCs w:val="26"/>
        </w:rPr>
        <w:t xml:space="preserve">с использованием личного кабинета в соответствующем разделе платформы обратной связи единого портала заблаговременно с учетом сроков, установленных </w:t>
      </w:r>
      <w:r w:rsidR="003C5BA3" w:rsidRPr="003C5BA3">
        <w:rPr>
          <w:rFonts w:ascii="Times New Roman" w:hAnsi="Times New Roman" w:cs="Times New Roman"/>
          <w:sz w:val="26"/>
          <w:szCs w:val="26"/>
        </w:rPr>
        <w:t>настоящим порядком.</w:t>
      </w:r>
    </w:p>
    <w:p w:rsidR="00345B4B" w:rsidRPr="00B01A22" w:rsidRDefault="00345B4B" w:rsidP="00345B4B">
      <w:pPr>
        <w:pStyle w:val="ConsPlusTitle"/>
        <w:jc w:val="both"/>
        <w:outlineLvl w:val="1"/>
        <w:rPr>
          <w:rFonts w:ascii="Times New Roman" w:hAnsi="Times New Roman" w:cs="Times New Roman"/>
          <w:b w:val="0"/>
          <w:sz w:val="26"/>
          <w:szCs w:val="26"/>
        </w:rPr>
      </w:pPr>
    </w:p>
    <w:p w:rsidR="00062359" w:rsidRPr="00B01A22" w:rsidRDefault="00062359" w:rsidP="00345B4B">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 xml:space="preserve">Статья </w:t>
      </w:r>
      <w:r w:rsidR="00345B4B" w:rsidRPr="00B01A22">
        <w:rPr>
          <w:rFonts w:ascii="Times New Roman" w:hAnsi="Times New Roman" w:cs="Times New Roman"/>
          <w:sz w:val="26"/>
          <w:szCs w:val="26"/>
        </w:rPr>
        <w:t>11</w:t>
      </w:r>
      <w:r w:rsidRPr="00B01A22">
        <w:rPr>
          <w:rFonts w:ascii="Times New Roman" w:hAnsi="Times New Roman" w:cs="Times New Roman"/>
          <w:sz w:val="26"/>
          <w:szCs w:val="26"/>
        </w:rPr>
        <w:t>. Порядок организации публичных слушаний</w:t>
      </w:r>
    </w:p>
    <w:p w:rsidR="00062359" w:rsidRPr="00B01A22" w:rsidRDefault="00062359" w:rsidP="00345B4B">
      <w:pPr>
        <w:pStyle w:val="ConsPlusNormal"/>
        <w:jc w:val="both"/>
        <w:rPr>
          <w:rFonts w:ascii="Times New Roman" w:hAnsi="Times New Roman" w:cs="Times New Roman"/>
          <w:sz w:val="26"/>
          <w:szCs w:val="26"/>
        </w:rPr>
      </w:pPr>
    </w:p>
    <w:p w:rsidR="00062359" w:rsidRPr="00B01A22" w:rsidRDefault="00345B4B"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1. </w:t>
      </w:r>
      <w:r w:rsidR="00062359" w:rsidRPr="00B01A22">
        <w:rPr>
          <w:rFonts w:ascii="Times New Roman" w:hAnsi="Times New Roman" w:cs="Times New Roman"/>
          <w:sz w:val="26"/>
          <w:szCs w:val="26"/>
        </w:rPr>
        <w:t>Организатором публичных слушаний является администрация МР "Мещовский район" или уполномоченный ею коллегиальный совещательный орган.</w:t>
      </w:r>
    </w:p>
    <w:p w:rsidR="00333CAE" w:rsidRDefault="00345B4B"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2. </w:t>
      </w:r>
      <w:r w:rsidR="00062359" w:rsidRPr="00B01A22">
        <w:rPr>
          <w:rFonts w:ascii="Times New Roman" w:hAnsi="Times New Roman" w:cs="Times New Roman"/>
          <w:sz w:val="26"/>
          <w:szCs w:val="26"/>
        </w:rPr>
        <w:t xml:space="preserve">Администрация муниципального района "Мещовский район" формирует организационный комитет из числа депутатов Районного Собрания муниципального района "Мещовский район" и сотрудников администрации муниципального района "Мещовский район" в количестве не менее 3 человек, которые берут на себя обязанность по подготовке и проведению публичных слушаний. </w:t>
      </w:r>
    </w:p>
    <w:p w:rsidR="00333CAE" w:rsidRDefault="00062359"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w:t>
      </w:r>
    </w:p>
    <w:p w:rsidR="00345B4B" w:rsidRPr="00B01A22" w:rsidRDefault="00062359"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Организационный комитет правомочен принимать решения при наличии на заседании более половины ее членов.</w:t>
      </w:r>
    </w:p>
    <w:p w:rsidR="00345B4B" w:rsidRPr="00B01A22" w:rsidRDefault="00345B4B" w:rsidP="00345B4B">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3.</w:t>
      </w:r>
      <w:r w:rsidR="00062359" w:rsidRPr="00B01A22">
        <w:rPr>
          <w:rFonts w:ascii="Times New Roman" w:hAnsi="Times New Roman" w:cs="Times New Roman"/>
          <w:sz w:val="26"/>
          <w:szCs w:val="26"/>
        </w:rPr>
        <w:t xml:space="preserve">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8D1F2E" w:rsidRPr="00B01A22" w:rsidRDefault="00062359" w:rsidP="009D6920">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w:t>
      </w:r>
      <w:r w:rsidRPr="00B01A22">
        <w:rPr>
          <w:rFonts w:ascii="Times New Roman" w:hAnsi="Times New Roman" w:cs="Times New Roman"/>
          <w:sz w:val="26"/>
          <w:szCs w:val="26"/>
        </w:rPr>
        <w:lastRenderedPageBreak/>
        <w:t xml:space="preserve">документацию. </w:t>
      </w:r>
    </w:p>
    <w:p w:rsidR="00062359" w:rsidRPr="00B01A22" w:rsidRDefault="00062359" w:rsidP="009D6920">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5. Организационный комитет в рамках своей работы:</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подготавливает повестку публичных слушаний;</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запрашивает у органов местного самоуправления информацию и документацию, относящуюся к вопросам, выносимым на публичные слушания;</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регистрирует участников публичных слушаний, принимает от граждан и экспертов заявки на выступления в рамках публичных слушаний;</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муниципального района "Мещовский район";</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единый портал и иными способами;</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организует проведение голосования участников публичных слушаний;</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устанавливает результаты публичных слушаний;</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подготавливает проект итогового документа и передает его для опубликования (обнародования) в районной газете "Восход", на едином портале, а также на официальном сайте администрации муниципального района "Мещовский район" в сети Интернет;</w:t>
      </w:r>
    </w:p>
    <w:p w:rsidR="00062359" w:rsidRPr="00B01A22" w:rsidRDefault="00062359" w:rsidP="009D6920">
      <w:pPr>
        <w:pStyle w:val="ConsPlusNormal"/>
        <w:jc w:val="both"/>
        <w:rPr>
          <w:rFonts w:ascii="Times New Roman" w:hAnsi="Times New Roman" w:cs="Times New Roman"/>
          <w:sz w:val="26"/>
          <w:szCs w:val="26"/>
        </w:rPr>
      </w:pPr>
      <w:r w:rsidRPr="00B01A22">
        <w:rPr>
          <w:rFonts w:ascii="Times New Roman" w:hAnsi="Times New Roman" w:cs="Times New Roman"/>
          <w:sz w:val="26"/>
          <w:szCs w:val="26"/>
        </w:rPr>
        <w:t>- организует оформление рекомендаций и предложений, принятых на публичных слушаниях по итогам обсуждения поставленного вопроса, и передает их в Районное Собрание МР "Мещовский район".</w:t>
      </w:r>
    </w:p>
    <w:p w:rsidR="00062359" w:rsidRPr="00B01A22" w:rsidRDefault="00062359" w:rsidP="00DD111C">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6. Полномочия организационного комитета прекращаются после официальной передачи </w:t>
      </w:r>
      <w:r w:rsidR="00DD111C">
        <w:rPr>
          <w:rFonts w:ascii="Times New Roman" w:hAnsi="Times New Roman" w:cs="Times New Roman"/>
          <w:sz w:val="26"/>
          <w:szCs w:val="26"/>
        </w:rPr>
        <w:t>итогового документа, принятого по результатам  публичных слушаний</w:t>
      </w:r>
      <w:r w:rsidRPr="00B01A22">
        <w:rPr>
          <w:rFonts w:ascii="Times New Roman" w:hAnsi="Times New Roman" w:cs="Times New Roman"/>
          <w:sz w:val="26"/>
          <w:szCs w:val="26"/>
        </w:rPr>
        <w:t xml:space="preserve"> в Районное Собрание МР "Мещовский район".</w:t>
      </w:r>
    </w:p>
    <w:p w:rsidR="008D1F2E" w:rsidRPr="00B01A22" w:rsidRDefault="008D1F2E" w:rsidP="008D1F2E">
      <w:pPr>
        <w:pStyle w:val="ConsPlusTitle"/>
        <w:jc w:val="both"/>
        <w:outlineLvl w:val="1"/>
        <w:rPr>
          <w:rFonts w:ascii="Times New Roman" w:hAnsi="Times New Roman" w:cs="Times New Roman"/>
          <w:sz w:val="26"/>
          <w:szCs w:val="26"/>
        </w:rPr>
      </w:pPr>
    </w:p>
    <w:p w:rsidR="008D1F2E" w:rsidRPr="00B01A22" w:rsidRDefault="008D1F2E" w:rsidP="005921B8">
      <w:pPr>
        <w:pStyle w:val="ConsPlusTitle"/>
        <w:ind w:firstLine="708"/>
        <w:jc w:val="both"/>
        <w:outlineLvl w:val="1"/>
        <w:rPr>
          <w:rFonts w:ascii="Times New Roman" w:hAnsi="Times New Roman" w:cs="Times New Roman"/>
          <w:sz w:val="26"/>
          <w:szCs w:val="26"/>
        </w:rPr>
      </w:pPr>
      <w:r w:rsidRPr="00B01A22">
        <w:rPr>
          <w:rFonts w:ascii="Times New Roman" w:hAnsi="Times New Roman" w:cs="Times New Roman"/>
          <w:sz w:val="26"/>
          <w:szCs w:val="26"/>
        </w:rPr>
        <w:t>Статья 12. Порядок проведения публичных слушаний</w:t>
      </w:r>
    </w:p>
    <w:p w:rsidR="009006E1" w:rsidRPr="00B01A22" w:rsidRDefault="009006E1" w:rsidP="003E3FD0">
      <w:pPr>
        <w:spacing w:after="0" w:line="240" w:lineRule="auto"/>
        <w:jc w:val="both"/>
        <w:rPr>
          <w:rFonts w:ascii="Times New Roman" w:eastAsia="Times New Roman" w:hAnsi="Times New Roman" w:cs="Times New Roman"/>
          <w:color w:val="000000"/>
          <w:sz w:val="26"/>
          <w:szCs w:val="26"/>
          <w:vertAlign w:val="superscript"/>
          <w:lang w:eastAsia="ru-RU"/>
        </w:rPr>
      </w:pPr>
    </w:p>
    <w:p w:rsidR="00D50338" w:rsidRPr="00B01A22" w:rsidRDefault="009006E1" w:rsidP="00D50338">
      <w:pPr>
        <w:spacing w:after="0" w:line="240" w:lineRule="auto"/>
        <w:ind w:firstLine="709"/>
        <w:jc w:val="both"/>
        <w:rPr>
          <w:rFonts w:ascii="Times New Roman" w:eastAsia="Times New Roman" w:hAnsi="Times New Roman" w:cs="Times New Roman"/>
          <w:color w:val="000000"/>
          <w:sz w:val="26"/>
          <w:szCs w:val="26"/>
          <w:vertAlign w:val="superscript"/>
          <w:lang w:eastAsia="ru-RU"/>
        </w:rPr>
      </w:pPr>
      <w:r w:rsidRPr="00B01A22">
        <w:rPr>
          <w:rFonts w:ascii="Times New Roman" w:hAnsi="Times New Roman" w:cs="Times New Roman"/>
          <w:sz w:val="26"/>
          <w:szCs w:val="26"/>
        </w:rPr>
        <w:t>1. Н</w:t>
      </w:r>
      <w:r w:rsidR="00062359" w:rsidRPr="00B01A22">
        <w:rPr>
          <w:rFonts w:ascii="Times New Roman" w:hAnsi="Times New Roman" w:cs="Times New Roman"/>
          <w:sz w:val="26"/>
          <w:szCs w:val="26"/>
        </w:rPr>
        <w:t>е позднее чем за тридцать минут перед открытием публичных слушаний начинается регистрация участников с указанием фамилии, имени, отчества</w:t>
      </w:r>
      <w:r w:rsidR="00A21D08" w:rsidRPr="00B01A22">
        <w:rPr>
          <w:rFonts w:ascii="Times New Roman" w:hAnsi="Times New Roman" w:cs="Times New Roman"/>
          <w:sz w:val="26"/>
          <w:szCs w:val="26"/>
        </w:rPr>
        <w:t xml:space="preserve"> и </w:t>
      </w:r>
      <w:r w:rsidR="00062359" w:rsidRPr="00B01A22">
        <w:rPr>
          <w:rFonts w:ascii="Times New Roman" w:hAnsi="Times New Roman" w:cs="Times New Roman"/>
          <w:sz w:val="26"/>
          <w:szCs w:val="26"/>
        </w:rPr>
        <w:t>адреса участника слушаний.</w:t>
      </w:r>
      <w:r w:rsidR="00D50338" w:rsidRPr="00B01A22">
        <w:rPr>
          <w:rFonts w:ascii="Times New Roman" w:eastAsia="Times New Roman" w:hAnsi="Times New Roman" w:cs="Times New Roman"/>
          <w:color w:val="000000"/>
          <w:sz w:val="26"/>
          <w:szCs w:val="26"/>
          <w:vertAlign w:val="superscript"/>
          <w:lang w:eastAsia="ru-RU"/>
        </w:rPr>
        <w:t xml:space="preserve"> </w:t>
      </w:r>
      <w:r w:rsidR="00D50338" w:rsidRPr="00B01A22">
        <w:rPr>
          <w:rFonts w:ascii="Times New Roman" w:eastAsia="Times New Roman" w:hAnsi="Times New Roman" w:cs="Times New Roman"/>
          <w:color w:val="000000"/>
          <w:sz w:val="26"/>
          <w:szCs w:val="26"/>
          <w:lang w:eastAsia="ru-RU"/>
        </w:rPr>
        <w:t>Регистрация завершается по истечении 15 минут с момента начала собрания.</w:t>
      </w:r>
    </w:p>
    <w:p w:rsidR="00A21D08" w:rsidRPr="009615D7" w:rsidRDefault="00A21D08" w:rsidP="00A21D08">
      <w:pPr>
        <w:spacing w:after="0" w:line="240" w:lineRule="auto"/>
        <w:ind w:firstLine="708"/>
        <w:jc w:val="both"/>
        <w:rPr>
          <w:rFonts w:ascii="Times New Roman" w:eastAsia="Times New Roman" w:hAnsi="Times New Roman" w:cs="Times New Roman"/>
          <w:color w:val="000000"/>
          <w:sz w:val="26"/>
          <w:szCs w:val="26"/>
        </w:rPr>
      </w:pPr>
      <w:r w:rsidRPr="00B01A22">
        <w:rPr>
          <w:rFonts w:ascii="Times New Roman" w:eastAsia="Times New Roman" w:hAnsi="Times New Roman" w:cs="Times New Roman"/>
          <w:color w:val="000000"/>
          <w:sz w:val="26"/>
          <w:szCs w:val="26"/>
          <w:lang w:eastAsia="ru-RU"/>
        </w:rPr>
        <w:t xml:space="preserve">2. </w:t>
      </w:r>
      <w:r w:rsidR="003E3FD0" w:rsidRPr="00B01A22">
        <w:rPr>
          <w:rFonts w:ascii="Times New Roman" w:eastAsia="Times New Roman" w:hAnsi="Times New Roman" w:cs="Times New Roman"/>
          <w:color w:val="000000"/>
          <w:sz w:val="26"/>
          <w:szCs w:val="26"/>
          <w:lang w:eastAsia="ru-RU"/>
        </w:rPr>
        <w:t xml:space="preserve">Для регистрации участник публичных слушаний предъявляет организатору публичных слушаний свой паспорт или иной документ, заменяющий паспорт </w:t>
      </w:r>
      <w:r w:rsidR="003E3FD0" w:rsidRPr="009615D7">
        <w:rPr>
          <w:rFonts w:ascii="Times New Roman" w:eastAsia="Times New Roman" w:hAnsi="Times New Roman" w:cs="Times New Roman"/>
          <w:color w:val="000000"/>
          <w:sz w:val="26"/>
          <w:szCs w:val="26"/>
          <w:lang w:eastAsia="ru-RU"/>
        </w:rPr>
        <w:t>гражданина.</w:t>
      </w:r>
      <w:r w:rsidR="003E3FD0" w:rsidRPr="009615D7">
        <w:rPr>
          <w:rFonts w:ascii="Times New Roman" w:eastAsia="Times New Roman" w:hAnsi="Times New Roman" w:cs="Times New Roman"/>
          <w:color w:val="000000"/>
          <w:sz w:val="26"/>
          <w:szCs w:val="26"/>
        </w:rPr>
        <w:t xml:space="preserve"> </w:t>
      </w:r>
    </w:p>
    <w:p w:rsidR="003E3FD0" w:rsidRPr="009615D7" w:rsidRDefault="00A21D08" w:rsidP="00A21D08">
      <w:pPr>
        <w:spacing w:after="0" w:line="240" w:lineRule="auto"/>
        <w:ind w:firstLine="708"/>
        <w:jc w:val="both"/>
        <w:rPr>
          <w:rFonts w:ascii="Times New Roman" w:eastAsia="Times New Roman" w:hAnsi="Times New Roman" w:cs="Times New Roman"/>
          <w:color w:val="000000"/>
          <w:sz w:val="26"/>
          <w:szCs w:val="26"/>
          <w:lang w:eastAsia="ru-RU"/>
        </w:rPr>
      </w:pPr>
      <w:r w:rsidRPr="009615D7">
        <w:rPr>
          <w:rFonts w:ascii="Times New Roman" w:eastAsia="Times New Roman" w:hAnsi="Times New Roman" w:cs="Times New Roman"/>
          <w:color w:val="000000"/>
          <w:sz w:val="26"/>
          <w:szCs w:val="26"/>
        </w:rPr>
        <w:t xml:space="preserve">3. </w:t>
      </w:r>
      <w:r w:rsidR="003E3FD0" w:rsidRPr="009615D7">
        <w:rPr>
          <w:rFonts w:ascii="Times New Roman" w:eastAsia="Times New Roman" w:hAnsi="Times New Roman" w:cs="Times New Roman"/>
          <w:color w:val="000000"/>
          <w:sz w:val="26"/>
          <w:szCs w:val="26"/>
          <w:lang w:eastAsia="ru-RU"/>
        </w:rPr>
        <w:t>Организатор публичных слушаний на основании представленного паспорта или иного документа, заменяющего паспорт гражданина, вносит сведения об участнике публичных слушаний в список участников публичных слушаний</w:t>
      </w:r>
      <w:r w:rsidRPr="009615D7">
        <w:rPr>
          <w:rFonts w:ascii="Times New Roman" w:eastAsia="Times New Roman" w:hAnsi="Times New Roman" w:cs="Times New Roman"/>
          <w:color w:val="000000"/>
          <w:sz w:val="26"/>
          <w:szCs w:val="26"/>
          <w:lang w:eastAsia="ru-RU"/>
        </w:rPr>
        <w:t xml:space="preserve">. </w:t>
      </w:r>
      <w:r w:rsidR="003E3FD0" w:rsidRPr="009615D7">
        <w:rPr>
          <w:rFonts w:ascii="Times New Roman" w:eastAsia="Times New Roman" w:hAnsi="Times New Roman" w:cs="Times New Roman"/>
          <w:color w:val="000000"/>
          <w:sz w:val="26"/>
          <w:szCs w:val="26"/>
          <w:lang w:eastAsia="ru-RU"/>
        </w:rPr>
        <w:t xml:space="preserve">Подпись, дату проставления подписи и подпись </w:t>
      </w:r>
      <w:r w:rsidR="00F45B0F" w:rsidRPr="009615D7">
        <w:rPr>
          <w:rFonts w:ascii="Times New Roman" w:eastAsia="Times New Roman" w:hAnsi="Times New Roman" w:cs="Times New Roman"/>
          <w:color w:val="000000"/>
          <w:sz w:val="26"/>
          <w:szCs w:val="26"/>
          <w:lang w:eastAsia="ru-RU"/>
        </w:rPr>
        <w:t>о</w:t>
      </w:r>
      <w:r w:rsidR="003E3FD0" w:rsidRPr="009615D7">
        <w:rPr>
          <w:rFonts w:ascii="Times New Roman" w:eastAsia="Times New Roman" w:hAnsi="Times New Roman" w:cs="Times New Roman"/>
          <w:color w:val="000000"/>
          <w:sz w:val="26"/>
          <w:szCs w:val="26"/>
          <w:lang w:eastAsia="ru-RU"/>
        </w:rPr>
        <w:t xml:space="preserve"> согласи</w:t>
      </w:r>
      <w:r w:rsidR="00505509" w:rsidRPr="009615D7">
        <w:rPr>
          <w:rFonts w:ascii="Times New Roman" w:eastAsia="Times New Roman" w:hAnsi="Times New Roman" w:cs="Times New Roman"/>
          <w:color w:val="000000"/>
          <w:sz w:val="26"/>
          <w:szCs w:val="26"/>
          <w:lang w:eastAsia="ru-RU"/>
        </w:rPr>
        <w:t>и</w:t>
      </w:r>
      <w:r w:rsidR="003E3FD0" w:rsidRPr="009615D7">
        <w:rPr>
          <w:rFonts w:ascii="Times New Roman" w:eastAsia="Times New Roman" w:hAnsi="Times New Roman" w:cs="Times New Roman"/>
          <w:color w:val="000000"/>
          <w:sz w:val="26"/>
          <w:szCs w:val="26"/>
          <w:lang w:eastAsia="ru-RU"/>
        </w:rPr>
        <w:t xml:space="preserve"> обработки персональных данных в целях проведения публичных слушаний участник публичных слушаний</w:t>
      </w:r>
      <w:r w:rsidR="00F45B0F" w:rsidRPr="009615D7">
        <w:rPr>
          <w:rFonts w:ascii="Times New Roman" w:eastAsia="Times New Roman" w:hAnsi="Times New Roman" w:cs="Times New Roman"/>
          <w:color w:val="000000"/>
          <w:sz w:val="26"/>
          <w:szCs w:val="26"/>
          <w:lang w:eastAsia="ru-RU"/>
        </w:rPr>
        <w:t xml:space="preserve"> </w:t>
      </w:r>
      <w:r w:rsidR="003E3FD0" w:rsidRPr="009615D7">
        <w:rPr>
          <w:rFonts w:ascii="Times New Roman" w:eastAsia="Times New Roman" w:hAnsi="Times New Roman" w:cs="Times New Roman"/>
          <w:color w:val="000000"/>
          <w:sz w:val="26"/>
          <w:szCs w:val="26"/>
          <w:lang w:eastAsia="ru-RU"/>
        </w:rPr>
        <w:t>вносит в соответствующий список собственноручно.</w:t>
      </w:r>
    </w:p>
    <w:p w:rsidR="005921B8" w:rsidRPr="00B01A22" w:rsidRDefault="00F45B0F" w:rsidP="005921B8">
      <w:pPr>
        <w:pStyle w:val="ConsPlusNormal"/>
        <w:ind w:firstLine="708"/>
        <w:jc w:val="both"/>
        <w:rPr>
          <w:rFonts w:ascii="Times New Roman" w:hAnsi="Times New Roman" w:cs="Times New Roman"/>
          <w:sz w:val="26"/>
          <w:szCs w:val="26"/>
        </w:rPr>
      </w:pPr>
      <w:r w:rsidRPr="009615D7">
        <w:rPr>
          <w:rFonts w:ascii="Times New Roman" w:hAnsi="Times New Roman" w:cs="Times New Roman"/>
          <w:sz w:val="26"/>
          <w:szCs w:val="26"/>
        </w:rPr>
        <w:t>4</w:t>
      </w:r>
      <w:r w:rsidR="005921B8" w:rsidRPr="009615D7">
        <w:rPr>
          <w:rFonts w:ascii="Times New Roman" w:hAnsi="Times New Roman" w:cs="Times New Roman"/>
          <w:sz w:val="26"/>
          <w:szCs w:val="26"/>
        </w:rPr>
        <w:t xml:space="preserve">. </w:t>
      </w:r>
      <w:r w:rsidR="00062359" w:rsidRPr="009615D7">
        <w:rPr>
          <w:rFonts w:ascii="Times New Roman" w:hAnsi="Times New Roman" w:cs="Times New Roman"/>
          <w:sz w:val="26"/>
          <w:szCs w:val="26"/>
        </w:rPr>
        <w:t xml:space="preserve">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w:t>
      </w:r>
      <w:r w:rsidR="00505509" w:rsidRPr="009615D7">
        <w:rPr>
          <w:rFonts w:ascii="Times New Roman" w:eastAsia="Times New Roman" w:hAnsi="Times New Roman" w:cs="Times New Roman"/>
          <w:color w:val="000000"/>
          <w:sz w:val="26"/>
          <w:szCs w:val="26"/>
        </w:rPr>
        <w:lastRenderedPageBreak/>
        <w:t>определяет очередность выступлений</w:t>
      </w:r>
      <w:r w:rsidR="00505509" w:rsidRPr="00B01A22">
        <w:rPr>
          <w:rFonts w:ascii="Times New Roman" w:eastAsia="Times New Roman" w:hAnsi="Times New Roman" w:cs="Times New Roman"/>
          <w:color w:val="000000"/>
          <w:sz w:val="26"/>
          <w:szCs w:val="26"/>
        </w:rPr>
        <w:t xml:space="preserve">, осуществляет контроль за соблюдением регламента выступления, </w:t>
      </w:r>
      <w:r w:rsidR="00062359" w:rsidRPr="00B01A22">
        <w:rPr>
          <w:rFonts w:ascii="Times New Roman" w:hAnsi="Times New Roman" w:cs="Times New Roman"/>
          <w:sz w:val="26"/>
          <w:szCs w:val="26"/>
        </w:rPr>
        <w:t>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062359" w:rsidRPr="00B01A22" w:rsidRDefault="00F45B0F"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5</w:t>
      </w:r>
      <w:r w:rsidR="005921B8"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Председательствующий предоставляет слово лицу, уполномоченному инициаторами проведения публичных слушаний и приглашенным экспертам.</w:t>
      </w:r>
    </w:p>
    <w:p w:rsidR="005921B8" w:rsidRPr="00B01A22" w:rsidRDefault="00505509"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6</w:t>
      </w:r>
      <w:r w:rsidR="005921B8" w:rsidRPr="00B01A22">
        <w:rPr>
          <w:rFonts w:ascii="Times New Roman" w:hAnsi="Times New Roman" w:cs="Times New Roman"/>
          <w:sz w:val="26"/>
          <w:szCs w:val="26"/>
        </w:rPr>
        <w:t>.</w:t>
      </w:r>
      <w:r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После выступлений лица, уполномоченного инициат</w:t>
      </w:r>
      <w:r w:rsidR="000D2755">
        <w:rPr>
          <w:rFonts w:ascii="Times New Roman" w:hAnsi="Times New Roman" w:cs="Times New Roman"/>
          <w:sz w:val="26"/>
          <w:szCs w:val="26"/>
        </w:rPr>
        <w:t>орами публичных слушаний</w:t>
      </w:r>
      <w:r w:rsidR="00062359" w:rsidRPr="00B01A22">
        <w:rPr>
          <w:rFonts w:ascii="Times New Roman" w:hAnsi="Times New Roman" w:cs="Times New Roman"/>
          <w:sz w:val="26"/>
          <w:szCs w:val="26"/>
        </w:rPr>
        <w:t xml:space="preserve">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CD0168" w:rsidRPr="00B01A22" w:rsidRDefault="000D2755" w:rsidP="00CD0168">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7. Председательствующий </w:t>
      </w:r>
      <w:r w:rsidR="00CD0168" w:rsidRPr="00B01A22">
        <w:rPr>
          <w:rFonts w:ascii="Times New Roman" w:eastAsia="Times New Roman" w:hAnsi="Times New Roman" w:cs="Times New Roman"/>
          <w:color w:val="000000"/>
          <w:sz w:val="26"/>
          <w:szCs w:val="26"/>
          <w:lang w:eastAsia="ru-RU"/>
        </w:rPr>
        <w:t>вправе прервать выступающее лицо, если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ответственности.</w:t>
      </w:r>
    </w:p>
    <w:p w:rsidR="00CD0168" w:rsidRPr="00B01A22" w:rsidRDefault="00CD0168" w:rsidP="00CD0168">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Председатель собрания вправе лишить слова лицо, неоднократно грубо нарушившее регламент выступления.</w:t>
      </w:r>
    </w:p>
    <w:p w:rsidR="005921B8" w:rsidRPr="00B01A22" w:rsidRDefault="000A643F"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8</w:t>
      </w:r>
      <w:r w:rsidR="007C772E" w:rsidRPr="00B01A22">
        <w:rPr>
          <w:rFonts w:ascii="Times New Roman" w:hAnsi="Times New Roman" w:cs="Times New Roman"/>
          <w:sz w:val="26"/>
          <w:szCs w:val="26"/>
        </w:rPr>
        <w:t>.</w:t>
      </w:r>
      <w:r w:rsidR="005921B8"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Председательствующий вправе в любой момент объявить перерыв в публичных слушаниях с указанием времени перерыва.</w:t>
      </w:r>
    </w:p>
    <w:p w:rsidR="005921B8" w:rsidRPr="00B01A22" w:rsidRDefault="000A643F"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9</w:t>
      </w:r>
      <w:r w:rsidR="005921B8"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0A643F" w:rsidRPr="00B01A22" w:rsidRDefault="000A643F"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10</w:t>
      </w:r>
      <w:r w:rsidR="005921B8"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 xml:space="preserve">По итогам обсуждений составляется единый список предложений и рекомендаций по решению вопроса местного значения, вынесенного на публичные слушания. </w:t>
      </w:r>
    </w:p>
    <w:p w:rsidR="005921B8" w:rsidRPr="00B01A22" w:rsidRDefault="00062359"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5921B8" w:rsidRPr="00B01A22" w:rsidRDefault="005921B8" w:rsidP="005921B8">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 xml:space="preserve">9. </w:t>
      </w:r>
      <w:r w:rsidR="00062359" w:rsidRPr="00B01A22">
        <w:rPr>
          <w:rFonts w:ascii="Times New Roman" w:hAnsi="Times New Roman" w:cs="Times New Roman"/>
          <w:sz w:val="26"/>
          <w:szCs w:val="26"/>
        </w:rPr>
        <w:t>Председательствующий после составления итогового документа с предложениями и рекомендациями ставит на голосование присутствующих итоговый вариант</w:t>
      </w:r>
      <w:r w:rsidR="007D78C3">
        <w:rPr>
          <w:rFonts w:ascii="Times New Roman" w:hAnsi="Times New Roman" w:cs="Times New Roman"/>
          <w:sz w:val="26"/>
          <w:szCs w:val="26"/>
        </w:rPr>
        <w:t xml:space="preserve"> (</w:t>
      </w:r>
      <w:r w:rsidR="00062359" w:rsidRPr="00B01A22">
        <w:rPr>
          <w:rFonts w:ascii="Times New Roman" w:hAnsi="Times New Roman" w:cs="Times New Roman"/>
          <w:sz w:val="26"/>
          <w:szCs w:val="26"/>
        </w:rPr>
        <w:t>варианты</w:t>
      </w:r>
      <w:r w:rsidR="007D78C3">
        <w:rPr>
          <w:rFonts w:ascii="Times New Roman" w:hAnsi="Times New Roman" w:cs="Times New Roman"/>
          <w:sz w:val="26"/>
          <w:szCs w:val="26"/>
        </w:rPr>
        <w:t>)</w:t>
      </w:r>
      <w:r w:rsidR="00062359" w:rsidRPr="00B01A22">
        <w:rPr>
          <w:rFonts w:ascii="Times New Roman" w:hAnsi="Times New Roman" w:cs="Times New Roman"/>
          <w:sz w:val="26"/>
          <w:szCs w:val="26"/>
        </w:rPr>
        <w:t xml:space="preserve">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w:t>
      </w:r>
      <w:r w:rsidR="00062359" w:rsidRPr="007D78C3">
        <w:rPr>
          <w:rFonts w:ascii="Times New Roman" w:hAnsi="Times New Roman" w:cs="Times New Roman"/>
          <w:sz w:val="26"/>
          <w:szCs w:val="26"/>
        </w:rPr>
        <w:t>голосования</w:t>
      </w:r>
      <w:r w:rsidR="00062359" w:rsidRPr="00B01A22">
        <w:rPr>
          <w:rFonts w:ascii="Times New Roman" w:hAnsi="Times New Roman" w:cs="Times New Roman"/>
          <w:sz w:val="26"/>
          <w:szCs w:val="26"/>
        </w:rPr>
        <w:t xml:space="preserve"> заносятся в протокол.</w:t>
      </w:r>
    </w:p>
    <w:p w:rsidR="00144CDB" w:rsidRPr="00B01A22" w:rsidRDefault="00144CDB" w:rsidP="00144CDB">
      <w:pPr>
        <w:keepNext/>
        <w:tabs>
          <w:tab w:val="left" w:pos="0"/>
        </w:tabs>
        <w:spacing w:after="0" w:line="240" w:lineRule="auto"/>
        <w:ind w:left="1440"/>
        <w:jc w:val="both"/>
        <w:outlineLvl w:val="2"/>
        <w:rPr>
          <w:rFonts w:ascii="Times New Roman" w:eastAsia="Times New Roman" w:hAnsi="Times New Roman" w:cs="Times New Roman"/>
          <w:b/>
          <w:bCs/>
          <w:color w:val="000000"/>
          <w:sz w:val="27"/>
          <w:szCs w:val="27"/>
          <w:vertAlign w:val="superscript"/>
          <w:lang w:eastAsia="ru-RU"/>
        </w:rPr>
      </w:pPr>
    </w:p>
    <w:p w:rsidR="00144CDB" w:rsidRPr="00B01A22" w:rsidRDefault="00144CDB" w:rsidP="00144CDB">
      <w:pPr>
        <w:keepNext/>
        <w:tabs>
          <w:tab w:val="left" w:pos="0"/>
        </w:tabs>
        <w:spacing w:after="0" w:line="240" w:lineRule="auto"/>
        <w:jc w:val="both"/>
        <w:outlineLvl w:val="2"/>
        <w:rPr>
          <w:rFonts w:ascii="Times New Roman" w:eastAsia="Times New Roman" w:hAnsi="Times New Roman" w:cs="Times New Roman"/>
          <w:b/>
          <w:bCs/>
          <w:color w:val="000000"/>
          <w:sz w:val="26"/>
          <w:szCs w:val="26"/>
          <w:lang w:eastAsia="ru-RU"/>
        </w:rPr>
      </w:pPr>
      <w:r w:rsidRPr="00B01A22">
        <w:rPr>
          <w:rFonts w:ascii="Times New Roman" w:eastAsia="Times New Roman" w:hAnsi="Times New Roman" w:cs="Times New Roman"/>
          <w:b/>
          <w:bCs/>
          <w:color w:val="000000"/>
          <w:sz w:val="26"/>
          <w:szCs w:val="26"/>
          <w:lang w:eastAsia="ru-RU"/>
        </w:rPr>
        <w:t xml:space="preserve">Статья 13. Протокол </w:t>
      </w:r>
      <w:r w:rsidR="008309C6" w:rsidRPr="00B01A22">
        <w:rPr>
          <w:rFonts w:ascii="Times New Roman" w:eastAsia="Times New Roman" w:hAnsi="Times New Roman" w:cs="Times New Roman"/>
          <w:b/>
          <w:bCs/>
          <w:color w:val="000000"/>
          <w:sz w:val="26"/>
          <w:szCs w:val="26"/>
          <w:lang w:eastAsia="ru-RU"/>
        </w:rPr>
        <w:t xml:space="preserve">публичных слушаний </w:t>
      </w:r>
    </w:p>
    <w:p w:rsidR="00144CDB" w:rsidRPr="00B01A22" w:rsidRDefault="00144CDB" w:rsidP="00144CDB">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w:t>
      </w:r>
    </w:p>
    <w:p w:rsidR="00144CDB" w:rsidRPr="00B01A22" w:rsidRDefault="008309C6" w:rsidP="00AF5A40">
      <w:pPr>
        <w:spacing w:after="0" w:line="240" w:lineRule="auto"/>
        <w:ind w:firstLine="708"/>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1. </w:t>
      </w:r>
      <w:r w:rsidR="00144CDB" w:rsidRPr="00B01A22">
        <w:rPr>
          <w:rFonts w:ascii="Times New Roman" w:eastAsia="Times New Roman" w:hAnsi="Times New Roman" w:cs="Times New Roman"/>
          <w:color w:val="000000"/>
          <w:sz w:val="26"/>
          <w:szCs w:val="26"/>
          <w:lang w:eastAsia="ru-RU"/>
        </w:rPr>
        <w:t xml:space="preserve">В протокол </w:t>
      </w:r>
      <w:r w:rsidRPr="00B01A22">
        <w:rPr>
          <w:rFonts w:ascii="Times New Roman" w:eastAsia="Times New Roman" w:hAnsi="Times New Roman" w:cs="Times New Roman"/>
          <w:color w:val="000000"/>
          <w:sz w:val="26"/>
          <w:szCs w:val="26"/>
          <w:lang w:eastAsia="ru-RU"/>
        </w:rPr>
        <w:t xml:space="preserve">публичных слушаний </w:t>
      </w:r>
      <w:r w:rsidR="00144CDB" w:rsidRPr="00B01A22">
        <w:rPr>
          <w:rFonts w:ascii="Times New Roman" w:eastAsia="Times New Roman" w:hAnsi="Times New Roman" w:cs="Times New Roman"/>
          <w:color w:val="000000"/>
          <w:sz w:val="26"/>
          <w:szCs w:val="26"/>
          <w:lang w:eastAsia="ru-RU"/>
        </w:rPr>
        <w:t>вносятся следующие сведения:</w:t>
      </w:r>
    </w:p>
    <w:p w:rsidR="00144CDB" w:rsidRPr="00B01A22" w:rsidRDefault="00144CDB"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1) дата</w:t>
      </w:r>
      <w:r w:rsidR="008309C6" w:rsidRPr="00B01A22">
        <w:rPr>
          <w:rFonts w:ascii="Times New Roman" w:eastAsia="Times New Roman" w:hAnsi="Times New Roman" w:cs="Times New Roman"/>
          <w:color w:val="000000"/>
          <w:sz w:val="26"/>
          <w:szCs w:val="26"/>
          <w:lang w:eastAsia="ru-RU"/>
        </w:rPr>
        <w:t xml:space="preserve">, время и место проведения публичных слушаний; </w:t>
      </w:r>
    </w:p>
    <w:p w:rsidR="00144CDB" w:rsidRPr="00B01A22" w:rsidRDefault="008309C6"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lastRenderedPageBreak/>
        <w:t>2</w:t>
      </w:r>
      <w:r w:rsidR="00144CDB" w:rsidRPr="00B01A22">
        <w:rPr>
          <w:rFonts w:ascii="Times New Roman" w:eastAsia="Times New Roman" w:hAnsi="Times New Roman" w:cs="Times New Roman"/>
          <w:color w:val="000000"/>
          <w:sz w:val="26"/>
          <w:szCs w:val="26"/>
          <w:lang w:eastAsia="ru-RU"/>
        </w:rPr>
        <w:t xml:space="preserve">) фамилии, имена и отчества организаторов публичных слушаний, с указанием должности председателя и секретаря </w:t>
      </w:r>
      <w:r w:rsidR="00935201" w:rsidRPr="00B01A22">
        <w:rPr>
          <w:rFonts w:ascii="Times New Roman" w:eastAsia="Times New Roman" w:hAnsi="Times New Roman" w:cs="Times New Roman"/>
          <w:color w:val="000000"/>
          <w:sz w:val="26"/>
          <w:szCs w:val="26"/>
          <w:lang w:eastAsia="ru-RU"/>
        </w:rPr>
        <w:t>публичных слушаний</w:t>
      </w:r>
      <w:r w:rsidR="00144CDB" w:rsidRPr="00B01A22">
        <w:rPr>
          <w:rFonts w:ascii="Times New Roman" w:eastAsia="Times New Roman" w:hAnsi="Times New Roman" w:cs="Times New Roman"/>
          <w:color w:val="000000"/>
          <w:sz w:val="26"/>
          <w:szCs w:val="26"/>
          <w:lang w:eastAsia="ru-RU"/>
        </w:rPr>
        <w:t>;</w:t>
      </w:r>
    </w:p>
    <w:p w:rsidR="00144CDB" w:rsidRPr="00B01A22" w:rsidRDefault="008309C6"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3</w:t>
      </w:r>
      <w:r w:rsidR="00144CDB" w:rsidRPr="00B01A22">
        <w:rPr>
          <w:rFonts w:ascii="Times New Roman" w:eastAsia="Times New Roman" w:hAnsi="Times New Roman" w:cs="Times New Roman"/>
          <w:color w:val="000000"/>
          <w:sz w:val="26"/>
          <w:szCs w:val="26"/>
          <w:lang w:eastAsia="ru-RU"/>
        </w:rPr>
        <w:t xml:space="preserve">) число лиц, присутствовавших на </w:t>
      </w:r>
      <w:r w:rsidR="00935201" w:rsidRPr="00B01A22">
        <w:rPr>
          <w:rFonts w:ascii="Times New Roman" w:eastAsia="Times New Roman" w:hAnsi="Times New Roman" w:cs="Times New Roman"/>
          <w:color w:val="000000"/>
          <w:sz w:val="26"/>
          <w:szCs w:val="26"/>
          <w:lang w:eastAsia="ru-RU"/>
        </w:rPr>
        <w:t>публичных слушаниях</w:t>
      </w:r>
      <w:r w:rsidRPr="00B01A22">
        <w:rPr>
          <w:rFonts w:ascii="Times New Roman" w:eastAsia="Times New Roman" w:hAnsi="Times New Roman" w:cs="Times New Roman"/>
          <w:color w:val="000000"/>
          <w:sz w:val="26"/>
          <w:szCs w:val="26"/>
          <w:lang w:eastAsia="ru-RU"/>
        </w:rPr>
        <w:t>;</w:t>
      </w:r>
    </w:p>
    <w:p w:rsidR="00935201" w:rsidRPr="00B01A22" w:rsidRDefault="00935201"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4) содержание вопроса, выносимого на публичные слушания; </w:t>
      </w:r>
    </w:p>
    <w:p w:rsidR="00144CDB" w:rsidRPr="00B01A22" w:rsidRDefault="00935201"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5</w:t>
      </w:r>
      <w:r w:rsidR="00144CDB" w:rsidRPr="00B01A22">
        <w:rPr>
          <w:rFonts w:ascii="Times New Roman" w:eastAsia="Times New Roman" w:hAnsi="Times New Roman" w:cs="Times New Roman"/>
          <w:color w:val="000000"/>
          <w:sz w:val="26"/>
          <w:szCs w:val="26"/>
          <w:lang w:eastAsia="ru-RU"/>
        </w:rPr>
        <w:t xml:space="preserve">) краткое содержание каждого выступления, перечень предложений и замечаний по вопросу публичных слушаний, с указанием фамилии, имени и отчества </w:t>
      </w:r>
      <w:r w:rsidR="00AF3ACB" w:rsidRPr="00B01A22">
        <w:rPr>
          <w:rFonts w:ascii="Times New Roman" w:eastAsia="Times New Roman" w:hAnsi="Times New Roman" w:cs="Times New Roman"/>
          <w:color w:val="000000"/>
          <w:sz w:val="26"/>
          <w:szCs w:val="26"/>
          <w:lang w:eastAsia="ru-RU"/>
        </w:rPr>
        <w:t xml:space="preserve"> выступающего </w:t>
      </w:r>
      <w:r w:rsidR="00144CDB" w:rsidRPr="00B01A22">
        <w:rPr>
          <w:rFonts w:ascii="Times New Roman" w:eastAsia="Times New Roman" w:hAnsi="Times New Roman" w:cs="Times New Roman"/>
          <w:color w:val="000000"/>
          <w:sz w:val="26"/>
          <w:szCs w:val="26"/>
          <w:lang w:eastAsia="ru-RU"/>
        </w:rPr>
        <w:t xml:space="preserve">лица </w:t>
      </w:r>
      <w:r w:rsidR="00AF3ACB" w:rsidRPr="00B01A22">
        <w:rPr>
          <w:rFonts w:ascii="Times New Roman" w:eastAsia="Times New Roman" w:hAnsi="Times New Roman" w:cs="Times New Roman"/>
          <w:color w:val="000000"/>
          <w:sz w:val="26"/>
          <w:szCs w:val="26"/>
          <w:lang w:eastAsia="ru-RU"/>
        </w:rPr>
        <w:t xml:space="preserve">(лица представившего предложения или замечания). </w:t>
      </w:r>
    </w:p>
    <w:p w:rsidR="00144CDB" w:rsidRPr="00B01A22" w:rsidRDefault="00935201" w:rsidP="008309C6">
      <w:pPr>
        <w:spacing w:after="0" w:line="240" w:lineRule="auto"/>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6</w:t>
      </w:r>
      <w:r w:rsidR="00AF3ACB" w:rsidRPr="00B01A22">
        <w:rPr>
          <w:rFonts w:ascii="Times New Roman" w:eastAsia="Times New Roman" w:hAnsi="Times New Roman" w:cs="Times New Roman"/>
          <w:color w:val="000000"/>
          <w:sz w:val="26"/>
          <w:szCs w:val="26"/>
          <w:lang w:eastAsia="ru-RU"/>
        </w:rPr>
        <w:t xml:space="preserve">) </w:t>
      </w:r>
      <w:r w:rsidR="00144CDB" w:rsidRPr="00B01A22">
        <w:rPr>
          <w:rFonts w:ascii="Times New Roman" w:eastAsia="Times New Roman" w:hAnsi="Times New Roman" w:cs="Times New Roman"/>
          <w:color w:val="000000"/>
          <w:sz w:val="26"/>
          <w:szCs w:val="26"/>
          <w:lang w:eastAsia="ru-RU"/>
        </w:rPr>
        <w:t>сведения об итогах голосования</w:t>
      </w:r>
      <w:r w:rsidR="00AF3ACB" w:rsidRPr="00B01A22">
        <w:rPr>
          <w:rFonts w:ascii="Times New Roman" w:eastAsia="Times New Roman" w:hAnsi="Times New Roman" w:cs="Times New Roman"/>
          <w:color w:val="000000"/>
          <w:sz w:val="26"/>
          <w:szCs w:val="26"/>
          <w:lang w:eastAsia="ru-RU"/>
        </w:rPr>
        <w:t xml:space="preserve">. </w:t>
      </w:r>
    </w:p>
    <w:p w:rsidR="00144CDB" w:rsidRPr="00B01A22" w:rsidRDefault="00AF3ACB" w:rsidP="00AF5A40">
      <w:pPr>
        <w:spacing w:after="0" w:line="240" w:lineRule="auto"/>
        <w:ind w:firstLine="708"/>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w:t>
      </w:r>
      <w:r w:rsidR="00144CDB" w:rsidRPr="00B01A22">
        <w:rPr>
          <w:rFonts w:ascii="Times New Roman" w:eastAsia="Times New Roman" w:hAnsi="Times New Roman" w:cs="Times New Roman"/>
          <w:color w:val="000000"/>
          <w:sz w:val="26"/>
          <w:szCs w:val="26"/>
          <w:lang w:eastAsia="ru-RU"/>
        </w:rPr>
        <w:t>. Протокол подписывается председателем и секретарем</w:t>
      </w:r>
      <w:r w:rsidRPr="00B01A22">
        <w:rPr>
          <w:rFonts w:ascii="Times New Roman" w:eastAsia="Times New Roman" w:hAnsi="Times New Roman" w:cs="Times New Roman"/>
          <w:color w:val="000000"/>
          <w:sz w:val="26"/>
          <w:szCs w:val="26"/>
          <w:lang w:eastAsia="ru-RU"/>
        </w:rPr>
        <w:t xml:space="preserve"> организационного комитета</w:t>
      </w:r>
      <w:r w:rsidR="00144CDB" w:rsidRPr="00B01A22">
        <w:rPr>
          <w:rFonts w:ascii="Times New Roman" w:eastAsia="Times New Roman" w:hAnsi="Times New Roman" w:cs="Times New Roman"/>
          <w:color w:val="000000"/>
          <w:sz w:val="26"/>
          <w:szCs w:val="26"/>
          <w:lang w:eastAsia="ru-RU"/>
        </w:rPr>
        <w:t>.</w:t>
      </w:r>
    </w:p>
    <w:p w:rsidR="00144CDB" w:rsidRPr="00B01A22" w:rsidRDefault="00AF3ACB" w:rsidP="00AF5A40">
      <w:pPr>
        <w:spacing w:after="0" w:line="240" w:lineRule="auto"/>
        <w:ind w:firstLine="708"/>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3</w:t>
      </w:r>
      <w:r w:rsidR="00144CDB" w:rsidRPr="00B01A22">
        <w:rPr>
          <w:rFonts w:ascii="Times New Roman" w:eastAsia="Times New Roman" w:hAnsi="Times New Roman" w:cs="Times New Roman"/>
          <w:color w:val="000000"/>
          <w:sz w:val="26"/>
          <w:szCs w:val="26"/>
          <w:lang w:eastAsia="ru-RU"/>
        </w:rPr>
        <w:t>. Предложения и замечания по вопросу публичных слушаний, представленные в письменной форме, приобщаются к протоколу.</w:t>
      </w:r>
    </w:p>
    <w:p w:rsidR="00144CDB" w:rsidRPr="00B01A22" w:rsidRDefault="00144CDB" w:rsidP="005921B8">
      <w:pPr>
        <w:pStyle w:val="ConsPlusNormal"/>
        <w:ind w:firstLine="708"/>
        <w:jc w:val="both"/>
        <w:rPr>
          <w:rFonts w:ascii="Times New Roman" w:hAnsi="Times New Roman" w:cs="Times New Roman"/>
          <w:sz w:val="26"/>
          <w:szCs w:val="26"/>
        </w:rPr>
      </w:pPr>
    </w:p>
    <w:p w:rsidR="00062359" w:rsidRPr="00B01A22" w:rsidRDefault="00062359" w:rsidP="00A77729">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 xml:space="preserve">Статья </w:t>
      </w:r>
      <w:r w:rsidR="00D43185" w:rsidRPr="00B01A22">
        <w:rPr>
          <w:rFonts w:ascii="Times New Roman" w:hAnsi="Times New Roman" w:cs="Times New Roman"/>
          <w:sz w:val="26"/>
          <w:szCs w:val="26"/>
        </w:rPr>
        <w:t>1</w:t>
      </w:r>
      <w:r w:rsidR="00A77729">
        <w:rPr>
          <w:rFonts w:ascii="Times New Roman" w:hAnsi="Times New Roman" w:cs="Times New Roman"/>
          <w:sz w:val="26"/>
          <w:szCs w:val="26"/>
        </w:rPr>
        <w:t>4</w:t>
      </w:r>
      <w:r w:rsidRPr="00B01A22">
        <w:rPr>
          <w:rFonts w:ascii="Times New Roman" w:hAnsi="Times New Roman" w:cs="Times New Roman"/>
          <w:sz w:val="26"/>
          <w:szCs w:val="26"/>
        </w:rPr>
        <w:t>. Результаты публичных слушаний</w:t>
      </w:r>
    </w:p>
    <w:p w:rsidR="0091026B" w:rsidRPr="00B01A22" w:rsidRDefault="0091026B" w:rsidP="0091026B">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B01A22">
        <w:rPr>
          <w:rFonts w:ascii="Times New Roman" w:eastAsia="Times New Roman" w:hAnsi="Times New Roman" w:cs="Times New Roman"/>
          <w:color w:val="000000"/>
          <w:sz w:val="28"/>
          <w:szCs w:val="28"/>
          <w:vertAlign w:val="superscript"/>
          <w:lang w:eastAsia="ru-RU"/>
        </w:rPr>
        <w:t> </w:t>
      </w:r>
    </w:p>
    <w:p w:rsidR="00935201" w:rsidRPr="00B01A22" w:rsidRDefault="00AF3ACB" w:rsidP="00935201">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B01A22">
        <w:rPr>
          <w:rFonts w:ascii="Times New Roman" w:hAnsi="Times New Roman" w:cs="Times New Roman"/>
          <w:sz w:val="26"/>
          <w:szCs w:val="26"/>
        </w:rPr>
        <w:t xml:space="preserve">1. </w:t>
      </w:r>
      <w:r w:rsidR="0091026B" w:rsidRPr="00B01A22">
        <w:rPr>
          <w:rFonts w:ascii="Times New Roman" w:hAnsi="Times New Roman" w:cs="Times New Roman"/>
          <w:sz w:val="26"/>
          <w:szCs w:val="26"/>
        </w:rPr>
        <w:t>На основании протокола публичных слушаний о</w:t>
      </w:r>
      <w:r w:rsidR="00AF5A40" w:rsidRPr="00B01A22">
        <w:rPr>
          <w:rFonts w:ascii="Times New Roman" w:hAnsi="Times New Roman" w:cs="Times New Roman"/>
          <w:sz w:val="26"/>
          <w:szCs w:val="26"/>
        </w:rPr>
        <w:t xml:space="preserve">рганизационный комитет в течение 7 дней оформляет результаты публичных слушаний </w:t>
      </w:r>
      <w:r w:rsidR="0091026B" w:rsidRPr="00B01A22">
        <w:rPr>
          <w:rFonts w:ascii="Times New Roman" w:hAnsi="Times New Roman" w:cs="Times New Roman"/>
          <w:sz w:val="26"/>
          <w:szCs w:val="26"/>
        </w:rPr>
        <w:t xml:space="preserve">путем подготовки </w:t>
      </w:r>
      <w:r w:rsidR="00AF5A40" w:rsidRPr="00B01A22">
        <w:rPr>
          <w:rFonts w:ascii="Times New Roman" w:hAnsi="Times New Roman" w:cs="Times New Roman"/>
          <w:sz w:val="26"/>
          <w:szCs w:val="26"/>
        </w:rPr>
        <w:t>заключени</w:t>
      </w:r>
      <w:r w:rsidR="0091026B" w:rsidRPr="00B01A22">
        <w:rPr>
          <w:rFonts w:ascii="Times New Roman" w:hAnsi="Times New Roman" w:cs="Times New Roman"/>
          <w:sz w:val="26"/>
          <w:szCs w:val="26"/>
        </w:rPr>
        <w:t xml:space="preserve">я о результатах публичных слушаний </w:t>
      </w:r>
      <w:r w:rsidR="00AF5A40" w:rsidRPr="00B01A22">
        <w:rPr>
          <w:rFonts w:ascii="Times New Roman" w:hAnsi="Times New Roman" w:cs="Times New Roman"/>
          <w:sz w:val="26"/>
          <w:szCs w:val="26"/>
        </w:rPr>
        <w:t>и передает его копии в Районное Собрание муниципального района "Мещовский район", инициативной группе, а также передает его для опубликования (обнародования) в районной газете "Восход", на едином портале, а также на официальном сайте администрации муниципального района "Мещовский район" в сети Интернет.</w:t>
      </w:r>
      <w:r w:rsidR="00935201" w:rsidRPr="00B01A22">
        <w:rPr>
          <w:rFonts w:ascii="Times New Roman" w:eastAsia="Times New Roman" w:hAnsi="Times New Roman" w:cs="Times New Roman"/>
          <w:color w:val="000000"/>
          <w:sz w:val="28"/>
          <w:szCs w:val="28"/>
          <w:vertAlign w:val="superscript"/>
          <w:lang w:eastAsia="ru-RU"/>
        </w:rPr>
        <w:t xml:space="preserve"> </w:t>
      </w:r>
    </w:p>
    <w:p w:rsidR="00935201" w:rsidRPr="00B01A22" w:rsidRDefault="00935201" w:rsidP="00935201">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Заключение о результатах публичных слушаний должн</w:t>
      </w:r>
      <w:r w:rsidR="005A1A29" w:rsidRPr="00B01A22">
        <w:rPr>
          <w:rFonts w:ascii="Times New Roman" w:eastAsia="Times New Roman" w:hAnsi="Times New Roman" w:cs="Times New Roman"/>
          <w:color w:val="000000"/>
          <w:sz w:val="26"/>
          <w:szCs w:val="26"/>
          <w:lang w:eastAsia="ru-RU"/>
        </w:rPr>
        <w:t>о</w:t>
      </w:r>
      <w:r w:rsidRPr="00B01A22">
        <w:rPr>
          <w:rFonts w:ascii="Times New Roman" w:eastAsia="Times New Roman" w:hAnsi="Times New Roman" w:cs="Times New Roman"/>
          <w:color w:val="000000"/>
          <w:sz w:val="26"/>
          <w:szCs w:val="26"/>
          <w:lang w:eastAsia="ru-RU"/>
        </w:rPr>
        <w:t xml:space="preserve"> содержать следующие сведения:</w:t>
      </w:r>
    </w:p>
    <w:p w:rsidR="00935201" w:rsidRPr="00B01A22" w:rsidRDefault="00935201" w:rsidP="00935201">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1) даты и места проведения публичных слушаний;</w:t>
      </w:r>
    </w:p>
    <w:p w:rsidR="00935201" w:rsidRPr="00B01A22" w:rsidRDefault="00935201" w:rsidP="00935201">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2) вопрос публичных слушаний и результаты голосования по нему;</w:t>
      </w:r>
    </w:p>
    <w:p w:rsidR="00935201" w:rsidRPr="00B01A22" w:rsidRDefault="00935201" w:rsidP="00935201">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3) число поступивших предложений и замечаний по вопросу публичных слушаний;</w:t>
      </w:r>
    </w:p>
    <w:p w:rsidR="00935201" w:rsidRPr="00B01A22" w:rsidRDefault="00935201" w:rsidP="005A1A29">
      <w:pPr>
        <w:spacing w:after="0" w:line="240" w:lineRule="auto"/>
        <w:ind w:firstLine="709"/>
        <w:jc w:val="both"/>
        <w:rPr>
          <w:rFonts w:ascii="Times New Roman" w:eastAsia="Times New Roman" w:hAnsi="Times New Roman" w:cs="Times New Roman"/>
          <w:color w:val="000000"/>
          <w:sz w:val="26"/>
          <w:szCs w:val="26"/>
          <w:lang w:eastAsia="ru-RU"/>
        </w:rPr>
      </w:pPr>
      <w:r w:rsidRPr="00B01A22">
        <w:rPr>
          <w:rFonts w:ascii="Times New Roman" w:eastAsia="Times New Roman" w:hAnsi="Times New Roman" w:cs="Times New Roman"/>
          <w:color w:val="000000"/>
          <w:sz w:val="26"/>
          <w:szCs w:val="26"/>
          <w:lang w:eastAsia="ru-RU"/>
        </w:rPr>
        <w:t xml:space="preserve">4) рекомендации об учете </w:t>
      </w:r>
      <w:r w:rsidR="005A1A29" w:rsidRPr="00B01A22">
        <w:rPr>
          <w:rFonts w:ascii="Times New Roman" w:eastAsia="Times New Roman" w:hAnsi="Times New Roman" w:cs="Times New Roman"/>
          <w:color w:val="000000"/>
          <w:sz w:val="26"/>
          <w:szCs w:val="26"/>
          <w:lang w:eastAsia="ru-RU"/>
        </w:rPr>
        <w:t xml:space="preserve">либо оставлении без учета </w:t>
      </w:r>
      <w:r w:rsidRPr="00B01A22">
        <w:rPr>
          <w:rFonts w:ascii="Times New Roman" w:eastAsia="Times New Roman" w:hAnsi="Times New Roman" w:cs="Times New Roman"/>
          <w:color w:val="000000"/>
          <w:sz w:val="26"/>
          <w:szCs w:val="26"/>
          <w:lang w:eastAsia="ru-RU"/>
        </w:rPr>
        <w:t>предложени</w:t>
      </w:r>
      <w:r w:rsidR="005A1A29" w:rsidRPr="00B01A22">
        <w:rPr>
          <w:rFonts w:ascii="Times New Roman" w:eastAsia="Times New Roman" w:hAnsi="Times New Roman" w:cs="Times New Roman"/>
          <w:color w:val="000000"/>
          <w:sz w:val="26"/>
          <w:szCs w:val="26"/>
          <w:lang w:eastAsia="ru-RU"/>
        </w:rPr>
        <w:t>я</w:t>
      </w:r>
      <w:r w:rsidRPr="00B01A22">
        <w:rPr>
          <w:rFonts w:ascii="Times New Roman" w:eastAsia="Times New Roman" w:hAnsi="Times New Roman" w:cs="Times New Roman"/>
          <w:color w:val="000000"/>
          <w:sz w:val="26"/>
          <w:szCs w:val="26"/>
          <w:lang w:eastAsia="ru-RU"/>
        </w:rPr>
        <w:t xml:space="preserve"> (замечания), поступившего от участников публичных слушаний, при принятии соответствующего муниципального правового акта</w:t>
      </w:r>
      <w:r w:rsidR="005A1A29" w:rsidRPr="00B01A22">
        <w:rPr>
          <w:rFonts w:ascii="Times New Roman" w:eastAsia="Times New Roman" w:hAnsi="Times New Roman" w:cs="Times New Roman"/>
          <w:color w:val="000000"/>
          <w:sz w:val="26"/>
          <w:szCs w:val="26"/>
          <w:lang w:eastAsia="ru-RU"/>
        </w:rPr>
        <w:t xml:space="preserve">. </w:t>
      </w:r>
    </w:p>
    <w:p w:rsidR="00062359" w:rsidRPr="00B01A22" w:rsidRDefault="005A1A29" w:rsidP="008E6316">
      <w:pPr>
        <w:pStyle w:val="ConsPlusNormal"/>
        <w:ind w:firstLine="708"/>
        <w:jc w:val="both"/>
        <w:rPr>
          <w:rFonts w:ascii="Times New Roman" w:hAnsi="Times New Roman" w:cs="Times New Roman"/>
          <w:sz w:val="26"/>
          <w:szCs w:val="26"/>
        </w:rPr>
      </w:pPr>
      <w:r w:rsidRPr="00B01A22">
        <w:rPr>
          <w:rFonts w:ascii="Times New Roman" w:hAnsi="Times New Roman" w:cs="Times New Roman"/>
          <w:sz w:val="26"/>
          <w:szCs w:val="26"/>
        </w:rPr>
        <w:t>3</w:t>
      </w:r>
      <w:r w:rsidR="00AC21C1"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Итоговый документ, принятый в рамках публичных слушаний носит рекомендательный характер для органов местного самоуправления муниципального района "Мещовский район".</w:t>
      </w:r>
    </w:p>
    <w:p w:rsidR="00AF3ACB" w:rsidRPr="00B01A22" w:rsidRDefault="00AF3ACB" w:rsidP="00AF3ACB">
      <w:pPr>
        <w:keepNext/>
        <w:tabs>
          <w:tab w:val="left" w:pos="0"/>
        </w:tabs>
        <w:spacing w:after="0" w:line="240" w:lineRule="auto"/>
        <w:jc w:val="both"/>
        <w:outlineLvl w:val="2"/>
        <w:rPr>
          <w:rFonts w:ascii="Times New Roman" w:eastAsia="Times New Roman" w:hAnsi="Times New Roman" w:cs="Times New Roman"/>
          <w:b/>
          <w:bCs/>
          <w:color w:val="000000"/>
          <w:sz w:val="27"/>
          <w:szCs w:val="27"/>
          <w:vertAlign w:val="superscript"/>
          <w:lang w:eastAsia="ru-RU"/>
        </w:rPr>
      </w:pPr>
      <w:r w:rsidRPr="00B01A22">
        <w:rPr>
          <w:rFonts w:ascii="Times New Roman" w:hAnsi="Times New Roman" w:cs="Times New Roman"/>
          <w:sz w:val="26"/>
          <w:szCs w:val="26"/>
        </w:rPr>
        <w:tab/>
      </w:r>
      <w:r w:rsidR="005A1A29" w:rsidRPr="00B01A22">
        <w:rPr>
          <w:rFonts w:ascii="Times New Roman" w:hAnsi="Times New Roman" w:cs="Times New Roman"/>
          <w:sz w:val="26"/>
          <w:szCs w:val="26"/>
        </w:rPr>
        <w:t>4</w:t>
      </w:r>
      <w:r w:rsidRPr="00B01A22">
        <w:rPr>
          <w:rFonts w:ascii="Times New Roman" w:hAnsi="Times New Roman" w:cs="Times New Roman"/>
          <w:sz w:val="26"/>
          <w:szCs w:val="26"/>
        </w:rPr>
        <w:t xml:space="preserve">. </w:t>
      </w:r>
      <w:r w:rsidR="00062359" w:rsidRPr="00B01A22">
        <w:rPr>
          <w:rFonts w:ascii="Times New Roman" w:hAnsi="Times New Roman" w:cs="Times New Roman"/>
          <w:sz w:val="26"/>
          <w:szCs w:val="26"/>
        </w:rPr>
        <w:t>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муниципального района "Мещовский район" путем опубликования (обнародования) в порядке, установленном для официального опубликования (обнародования) муниципальных нормативных правовых актов муниципального района "Мещовский район", в том числе на едином портале.</w:t>
      </w:r>
    </w:p>
    <w:p w:rsidR="00144CDB" w:rsidRPr="00B01A22" w:rsidRDefault="00144CDB" w:rsidP="00144CDB">
      <w:pPr>
        <w:spacing w:after="0" w:line="240" w:lineRule="auto"/>
        <w:ind w:firstLine="709"/>
        <w:jc w:val="both"/>
        <w:rPr>
          <w:rFonts w:ascii="Times New Roman" w:eastAsia="Times New Roman" w:hAnsi="Times New Roman" w:cs="Times New Roman"/>
          <w:color w:val="000000"/>
          <w:sz w:val="28"/>
          <w:szCs w:val="28"/>
          <w:vertAlign w:val="superscript"/>
          <w:lang w:eastAsia="ru-RU"/>
        </w:rPr>
      </w:pPr>
      <w:r w:rsidRPr="00B01A22">
        <w:rPr>
          <w:rFonts w:ascii="Times New Roman" w:eastAsia="Times New Roman" w:hAnsi="Times New Roman" w:cs="Times New Roman"/>
          <w:color w:val="000000"/>
          <w:sz w:val="28"/>
          <w:szCs w:val="28"/>
          <w:vertAlign w:val="superscript"/>
          <w:lang w:eastAsia="ru-RU"/>
        </w:rPr>
        <w:t> </w:t>
      </w:r>
    </w:p>
    <w:p w:rsidR="00062359" w:rsidRPr="00B01A22" w:rsidRDefault="00062359" w:rsidP="005A1A29">
      <w:pPr>
        <w:pStyle w:val="ConsPlusTitle"/>
        <w:jc w:val="both"/>
        <w:outlineLvl w:val="1"/>
        <w:rPr>
          <w:rFonts w:ascii="Times New Roman" w:hAnsi="Times New Roman" w:cs="Times New Roman"/>
          <w:sz w:val="26"/>
          <w:szCs w:val="26"/>
        </w:rPr>
      </w:pPr>
      <w:r w:rsidRPr="00B01A22">
        <w:rPr>
          <w:rFonts w:ascii="Times New Roman" w:hAnsi="Times New Roman" w:cs="Times New Roman"/>
          <w:sz w:val="26"/>
          <w:szCs w:val="26"/>
        </w:rPr>
        <w:t xml:space="preserve">Статья </w:t>
      </w:r>
      <w:r w:rsidR="00D43185" w:rsidRPr="00B01A22">
        <w:rPr>
          <w:rFonts w:ascii="Times New Roman" w:hAnsi="Times New Roman" w:cs="Times New Roman"/>
          <w:sz w:val="26"/>
          <w:szCs w:val="26"/>
        </w:rPr>
        <w:t>1</w:t>
      </w:r>
      <w:r w:rsidR="00A77729">
        <w:rPr>
          <w:rFonts w:ascii="Times New Roman" w:hAnsi="Times New Roman" w:cs="Times New Roman"/>
          <w:sz w:val="26"/>
          <w:szCs w:val="26"/>
        </w:rPr>
        <w:t>5</w:t>
      </w:r>
      <w:r w:rsidRPr="00B01A22">
        <w:rPr>
          <w:rFonts w:ascii="Times New Roman" w:hAnsi="Times New Roman" w:cs="Times New Roman"/>
          <w:sz w:val="26"/>
          <w:szCs w:val="26"/>
        </w:rPr>
        <w:t>. Ответственность должностных лиц за нарушение процедуры организации и проведения публичных слушаний</w:t>
      </w:r>
    </w:p>
    <w:p w:rsidR="00062359" w:rsidRPr="00B01A22" w:rsidRDefault="00062359" w:rsidP="00742B97">
      <w:pPr>
        <w:pStyle w:val="ConsPlusNormal"/>
        <w:ind w:left="720"/>
        <w:jc w:val="both"/>
        <w:rPr>
          <w:rFonts w:ascii="Times New Roman" w:hAnsi="Times New Roman" w:cs="Times New Roman"/>
          <w:sz w:val="26"/>
          <w:szCs w:val="26"/>
        </w:rPr>
      </w:pPr>
    </w:p>
    <w:p w:rsidR="00062359" w:rsidRPr="00B01A22" w:rsidRDefault="00062359" w:rsidP="00FF023F">
      <w:pPr>
        <w:pStyle w:val="ConsPlusNormal"/>
        <w:ind w:firstLine="357"/>
        <w:jc w:val="both"/>
        <w:rPr>
          <w:rFonts w:ascii="Times New Roman" w:hAnsi="Times New Roman" w:cs="Times New Roman"/>
          <w:sz w:val="26"/>
          <w:szCs w:val="26"/>
        </w:rPr>
      </w:pPr>
      <w:r w:rsidRPr="00B01A22">
        <w:rPr>
          <w:rFonts w:ascii="Times New Roman" w:hAnsi="Times New Roman" w:cs="Times New Roman"/>
          <w:sz w:val="26"/>
          <w:szCs w:val="26"/>
        </w:rPr>
        <w:t xml:space="preserve">1. Должностные лица, нарушившие предусмотренный порядок организации и проведения публичных слушаний, привлекаются к ответственности в соответствии </w:t>
      </w:r>
      <w:r w:rsidRPr="00B01A22">
        <w:rPr>
          <w:rFonts w:ascii="Times New Roman" w:hAnsi="Times New Roman" w:cs="Times New Roman"/>
          <w:sz w:val="26"/>
          <w:szCs w:val="26"/>
        </w:rPr>
        <w:lastRenderedPageBreak/>
        <w:t>с законодательством Российской Федерации.</w:t>
      </w:r>
    </w:p>
    <w:p w:rsidR="00062359" w:rsidRPr="00B01A22" w:rsidRDefault="00062359" w:rsidP="00FF023F">
      <w:pPr>
        <w:pStyle w:val="ConsPlusNormal"/>
        <w:ind w:firstLine="357"/>
        <w:jc w:val="both"/>
        <w:rPr>
          <w:rFonts w:ascii="Times New Roman" w:hAnsi="Times New Roman" w:cs="Times New Roman"/>
          <w:sz w:val="26"/>
          <w:szCs w:val="26"/>
        </w:rPr>
      </w:pPr>
      <w:r w:rsidRPr="00B01A22">
        <w:rPr>
          <w:rFonts w:ascii="Times New Roman" w:hAnsi="Times New Roman" w:cs="Times New Roman"/>
          <w:sz w:val="26"/>
          <w:szCs w:val="2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 или обсуждения.</w:t>
      </w:r>
    </w:p>
    <w:p w:rsidR="00EA4632" w:rsidRPr="00B01A22" w:rsidRDefault="00EA4632" w:rsidP="00BE6915">
      <w:pPr>
        <w:keepNext/>
        <w:spacing w:after="0" w:line="240" w:lineRule="auto"/>
        <w:jc w:val="center"/>
        <w:rPr>
          <w:rFonts w:ascii="Times New Roman" w:eastAsia="Times New Roman" w:hAnsi="Times New Roman" w:cs="Times New Roman"/>
          <w:color w:val="000000"/>
          <w:sz w:val="26"/>
          <w:szCs w:val="26"/>
          <w:lang w:eastAsia="ru-RU"/>
        </w:rPr>
        <w:sectPr w:rsidR="00EA4632" w:rsidRPr="00B01A22" w:rsidSect="00614A1A">
          <w:pgSz w:w="11906" w:h="16838"/>
          <w:pgMar w:top="1134" w:right="850" w:bottom="1134" w:left="1701" w:header="708" w:footer="708" w:gutter="0"/>
          <w:cols w:space="708"/>
          <w:docGrid w:linePitch="360"/>
        </w:sectPr>
      </w:pPr>
    </w:p>
    <w:p w:rsidR="00EA4632" w:rsidRPr="003C5BA3" w:rsidRDefault="00EA4632" w:rsidP="00EA4632">
      <w:pPr>
        <w:pStyle w:val="1"/>
        <w:spacing w:before="0"/>
        <w:ind w:left="9214"/>
        <w:rPr>
          <w:rFonts w:ascii="Times New Roman" w:hAnsi="Times New Roman" w:cs="Times New Roman"/>
          <w:b w:val="0"/>
          <w:color w:val="000000"/>
          <w:sz w:val="26"/>
          <w:szCs w:val="26"/>
        </w:rPr>
      </w:pPr>
      <w:proofErr w:type="spellStart"/>
      <w:r w:rsidRPr="003C5BA3">
        <w:rPr>
          <w:rFonts w:ascii="Times New Roman" w:hAnsi="Times New Roman" w:cs="Times New Roman"/>
          <w:b w:val="0"/>
          <w:color w:val="000000"/>
          <w:sz w:val="26"/>
          <w:szCs w:val="26"/>
        </w:rPr>
        <w:lastRenderedPageBreak/>
        <w:t>Приложение</w:t>
      </w:r>
      <w:proofErr w:type="spellEnd"/>
      <w:r w:rsidRPr="003C5BA3">
        <w:rPr>
          <w:rFonts w:ascii="Times New Roman" w:hAnsi="Times New Roman" w:cs="Times New Roman"/>
          <w:b w:val="0"/>
          <w:color w:val="000000"/>
          <w:sz w:val="26"/>
          <w:szCs w:val="26"/>
        </w:rPr>
        <w:t xml:space="preserve"> 1</w:t>
      </w:r>
    </w:p>
    <w:p w:rsidR="00EA4632" w:rsidRPr="003C5BA3" w:rsidRDefault="00EA4632" w:rsidP="00852269">
      <w:pPr>
        <w:pStyle w:val="1"/>
        <w:spacing w:before="0"/>
        <w:ind w:left="9214"/>
        <w:rPr>
          <w:rFonts w:ascii="Times New Roman" w:hAnsi="Times New Roman" w:cs="Times New Roman"/>
          <w:b w:val="0"/>
          <w:color w:val="000000"/>
          <w:sz w:val="26"/>
          <w:szCs w:val="26"/>
          <w:lang w:val="ru-RU"/>
        </w:rPr>
      </w:pPr>
      <w:r w:rsidRPr="003C5BA3">
        <w:rPr>
          <w:rFonts w:ascii="Times New Roman" w:hAnsi="Times New Roman" w:cs="Times New Roman"/>
          <w:b w:val="0"/>
          <w:color w:val="000000"/>
          <w:sz w:val="26"/>
          <w:szCs w:val="26"/>
          <w:lang w:val="ru-RU"/>
        </w:rPr>
        <w:t>к порядку</w:t>
      </w:r>
      <w:r w:rsidR="00B01A22" w:rsidRPr="003C5BA3">
        <w:rPr>
          <w:rFonts w:ascii="Times New Roman" w:hAnsi="Times New Roman" w:cs="Times New Roman"/>
          <w:b w:val="0"/>
          <w:color w:val="000000"/>
          <w:sz w:val="26"/>
          <w:szCs w:val="26"/>
          <w:lang w:val="ru-RU"/>
        </w:rPr>
        <w:t xml:space="preserve"> </w:t>
      </w:r>
      <w:r w:rsidRPr="003C5BA3">
        <w:rPr>
          <w:rFonts w:ascii="Times New Roman" w:hAnsi="Times New Roman" w:cs="Times New Roman"/>
          <w:b w:val="0"/>
          <w:color w:val="000000"/>
          <w:sz w:val="26"/>
          <w:szCs w:val="26"/>
          <w:lang w:val="ru-RU"/>
        </w:rPr>
        <w:t xml:space="preserve">организации и проведения публичных слушаний в муниципальном </w:t>
      </w:r>
      <w:r w:rsidR="00B01A22" w:rsidRPr="003C5BA3">
        <w:rPr>
          <w:rFonts w:ascii="Times New Roman" w:hAnsi="Times New Roman" w:cs="Times New Roman"/>
          <w:b w:val="0"/>
          <w:color w:val="000000"/>
          <w:sz w:val="26"/>
          <w:szCs w:val="26"/>
          <w:lang w:val="ru-RU"/>
        </w:rPr>
        <w:t xml:space="preserve">районе «Мещовский район» </w:t>
      </w:r>
    </w:p>
    <w:p w:rsidR="00EA4632" w:rsidRPr="003C5BA3" w:rsidRDefault="00EA4632" w:rsidP="00EA4632">
      <w:pPr>
        <w:jc w:val="right"/>
        <w:rPr>
          <w:rFonts w:ascii="Times New Roman" w:hAnsi="Times New Roman" w:cs="Times New Roman"/>
          <w:b/>
          <w:color w:val="000000"/>
          <w:sz w:val="28"/>
          <w:szCs w:val="28"/>
        </w:rPr>
      </w:pPr>
    </w:p>
    <w:p w:rsidR="00EA4632" w:rsidRPr="003C5BA3" w:rsidRDefault="00EA4632" w:rsidP="00EA4632">
      <w:pPr>
        <w:pStyle w:val="ConsNonformat"/>
        <w:widowControl/>
        <w:jc w:val="center"/>
        <w:rPr>
          <w:rFonts w:ascii="Times New Roman" w:hAnsi="Times New Roman" w:cs="Times New Roman"/>
          <w:sz w:val="24"/>
          <w:szCs w:val="24"/>
        </w:rPr>
      </w:pPr>
      <w:r w:rsidRPr="003C5BA3">
        <w:rPr>
          <w:rFonts w:ascii="Times New Roman" w:hAnsi="Times New Roman" w:cs="Times New Roman"/>
          <w:sz w:val="24"/>
          <w:szCs w:val="24"/>
        </w:rPr>
        <w:t>ПОДПИСНОЙ ЛИСТ</w:t>
      </w:r>
    </w:p>
    <w:p w:rsidR="00EA4632" w:rsidRPr="003C5BA3" w:rsidRDefault="00EA4632" w:rsidP="00EA4632">
      <w:pPr>
        <w:pStyle w:val="ConsNonformat"/>
        <w:widowControl/>
        <w:jc w:val="center"/>
        <w:rPr>
          <w:rFonts w:ascii="Times New Roman" w:hAnsi="Times New Roman" w:cs="Times New Roman"/>
          <w:sz w:val="24"/>
          <w:szCs w:val="24"/>
        </w:rPr>
      </w:pPr>
      <w:r w:rsidRPr="003C5BA3">
        <w:rPr>
          <w:rFonts w:ascii="Times New Roman" w:hAnsi="Times New Roman" w:cs="Times New Roman"/>
          <w:sz w:val="24"/>
          <w:szCs w:val="24"/>
        </w:rPr>
        <w:t>публичных слушаний</w:t>
      </w:r>
    </w:p>
    <w:p w:rsidR="00EA4632" w:rsidRPr="003C5BA3" w:rsidRDefault="00EA4632" w:rsidP="00EA4632">
      <w:pPr>
        <w:pStyle w:val="ConsNonformat"/>
        <w:widowControl/>
        <w:jc w:val="center"/>
        <w:rPr>
          <w:rFonts w:ascii="Times New Roman" w:hAnsi="Times New Roman" w:cs="Times New Roman"/>
          <w:sz w:val="28"/>
          <w:szCs w:val="28"/>
        </w:rPr>
      </w:pPr>
    </w:p>
    <w:p w:rsidR="00EA4632" w:rsidRPr="003C5BA3" w:rsidRDefault="00EA4632" w:rsidP="00EA4632">
      <w:pPr>
        <w:pStyle w:val="ConsNonformat"/>
        <w:widowControl/>
        <w:ind w:right="355" w:firstLine="720"/>
        <w:rPr>
          <w:rFonts w:ascii="Times New Roman" w:hAnsi="Times New Roman" w:cs="Times New Roman"/>
          <w:sz w:val="24"/>
          <w:szCs w:val="24"/>
        </w:rPr>
      </w:pPr>
      <w:r w:rsidRPr="003C5BA3">
        <w:rPr>
          <w:rFonts w:ascii="Times New Roman" w:hAnsi="Times New Roman" w:cs="Times New Roman"/>
          <w:sz w:val="24"/>
          <w:szCs w:val="24"/>
        </w:rPr>
        <w:t>Мы, нижеподписавшиеся, поддерживаем инициативу проведения публичных слушаний по вопросу:</w:t>
      </w:r>
    </w:p>
    <w:tbl>
      <w:tblPr>
        <w:tblW w:w="14601" w:type="dxa"/>
        <w:tblLayout w:type="fixed"/>
        <w:tblLook w:val="04A0" w:firstRow="1" w:lastRow="0" w:firstColumn="1" w:lastColumn="0" w:noHBand="0" w:noVBand="1"/>
      </w:tblPr>
      <w:tblGrid>
        <w:gridCol w:w="14601"/>
      </w:tblGrid>
      <w:tr w:rsidR="00EA4632" w:rsidRPr="003C5BA3" w:rsidTr="00C570DB">
        <w:tc>
          <w:tcPr>
            <w:tcW w:w="14601" w:type="dxa"/>
            <w:tcBorders>
              <w:bottom w:val="single" w:sz="4" w:space="0" w:color="000000"/>
            </w:tcBorders>
          </w:tcPr>
          <w:p w:rsidR="00EA4632" w:rsidRPr="003C5BA3" w:rsidRDefault="00EA4632" w:rsidP="00C570DB">
            <w:pPr>
              <w:pStyle w:val="ConsNonformat"/>
              <w:widowControl/>
              <w:rPr>
                <w:rFonts w:ascii="Times New Roman" w:hAnsi="Times New Roman" w:cs="Times New Roman"/>
                <w:sz w:val="24"/>
                <w:szCs w:val="24"/>
              </w:rPr>
            </w:pPr>
          </w:p>
        </w:tc>
      </w:tr>
      <w:tr w:rsidR="00EA4632" w:rsidRPr="003C5BA3" w:rsidTr="00C570DB">
        <w:tc>
          <w:tcPr>
            <w:tcW w:w="14601" w:type="dxa"/>
            <w:tcBorders>
              <w:top w:val="single" w:sz="4" w:space="0" w:color="000000"/>
              <w:bottom w:val="single" w:sz="4" w:space="0" w:color="000000"/>
            </w:tcBorders>
          </w:tcPr>
          <w:p w:rsidR="00EA4632" w:rsidRPr="003C5BA3" w:rsidRDefault="00EA4632" w:rsidP="00C570DB">
            <w:pPr>
              <w:pStyle w:val="ConsNonformat"/>
              <w:widowControl/>
              <w:rPr>
                <w:rFonts w:ascii="Times New Roman" w:hAnsi="Times New Roman" w:cs="Times New Roman"/>
                <w:sz w:val="28"/>
                <w:szCs w:val="28"/>
              </w:rPr>
            </w:pPr>
          </w:p>
        </w:tc>
      </w:tr>
    </w:tbl>
    <w:p w:rsidR="00EA4632" w:rsidRPr="003C5BA3" w:rsidRDefault="00EA4632" w:rsidP="00EA4632">
      <w:pPr>
        <w:pStyle w:val="ConsNonformat"/>
        <w:widowControl/>
        <w:rPr>
          <w:rFonts w:ascii="Times New Roman" w:hAnsi="Times New Roman" w:cs="Times New Roman"/>
          <w:sz w:val="28"/>
          <w:szCs w:val="28"/>
        </w:rPr>
      </w:pPr>
    </w:p>
    <w:tbl>
      <w:tblPr>
        <w:tblW w:w="14757" w:type="dxa"/>
        <w:tblInd w:w="-7" w:type="dxa"/>
        <w:tblLayout w:type="fixed"/>
        <w:tblCellMar>
          <w:left w:w="70" w:type="dxa"/>
          <w:right w:w="70" w:type="dxa"/>
        </w:tblCellMar>
        <w:tblLook w:val="04A0" w:firstRow="1" w:lastRow="0" w:firstColumn="1" w:lastColumn="0" w:noHBand="0" w:noVBand="1"/>
      </w:tblPr>
      <w:tblGrid>
        <w:gridCol w:w="540"/>
        <w:gridCol w:w="2012"/>
        <w:gridCol w:w="2410"/>
        <w:gridCol w:w="2693"/>
        <w:gridCol w:w="2410"/>
        <w:gridCol w:w="2126"/>
        <w:gridCol w:w="2566"/>
      </w:tblGrid>
      <w:tr w:rsidR="00EA4632" w:rsidRPr="003C5BA3" w:rsidTr="00C570DB">
        <w:trPr>
          <w:trHeight w:val="840"/>
        </w:trPr>
        <w:tc>
          <w:tcPr>
            <w:tcW w:w="54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 xml:space="preserve">№ </w:t>
            </w:r>
            <w:r w:rsidRPr="003C5BA3">
              <w:rPr>
                <w:rFonts w:ascii="Times New Roman" w:hAnsi="Times New Roman" w:cs="Times New Roman"/>
                <w:sz w:val="24"/>
                <w:szCs w:val="24"/>
              </w:rPr>
              <w:br/>
              <w:t>п/п</w:t>
            </w:r>
          </w:p>
        </w:tc>
        <w:tc>
          <w:tcPr>
            <w:tcW w:w="2012"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Фамилия, имя,</w:t>
            </w:r>
            <w:r w:rsidRPr="003C5BA3">
              <w:rPr>
                <w:rFonts w:ascii="Times New Roman" w:hAnsi="Times New Roman" w:cs="Times New Roman"/>
                <w:sz w:val="24"/>
                <w:szCs w:val="24"/>
              </w:rPr>
              <w:br/>
              <w:t>отчество</w:t>
            </w: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Год рождения (в возрасте</w:t>
            </w:r>
            <w:r w:rsidRPr="003C5BA3">
              <w:rPr>
                <w:rFonts w:ascii="Times New Roman" w:hAnsi="Times New Roman" w:cs="Times New Roman"/>
                <w:sz w:val="24"/>
                <w:szCs w:val="24"/>
              </w:rPr>
              <w:br/>
              <w:t>18 лет на день сбора подписей –</w:t>
            </w:r>
            <w:r w:rsidRPr="003C5BA3">
              <w:rPr>
                <w:rFonts w:ascii="Times New Roman" w:hAnsi="Times New Roman" w:cs="Times New Roman"/>
                <w:sz w:val="24"/>
                <w:szCs w:val="24"/>
              </w:rPr>
              <w:br/>
              <w:t>дополнительно день и месяц)</w:t>
            </w:r>
          </w:p>
        </w:tc>
        <w:tc>
          <w:tcPr>
            <w:tcW w:w="2693"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 xml:space="preserve">Адрес </w:t>
            </w:r>
          </w:p>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 xml:space="preserve">места </w:t>
            </w:r>
            <w:r w:rsidRPr="003C5BA3">
              <w:rPr>
                <w:rFonts w:ascii="Times New Roman" w:hAnsi="Times New Roman" w:cs="Times New Roman"/>
                <w:sz w:val="24"/>
                <w:szCs w:val="24"/>
              </w:rPr>
              <w:br/>
              <w:t>жительства</w:t>
            </w: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Серия и номер</w:t>
            </w:r>
            <w:r w:rsidRPr="003C5BA3">
              <w:rPr>
                <w:rFonts w:ascii="Times New Roman" w:hAnsi="Times New Roman" w:cs="Times New Roman"/>
                <w:sz w:val="24"/>
                <w:szCs w:val="24"/>
              </w:rPr>
              <w:br/>
              <w:t xml:space="preserve">паспорта или </w:t>
            </w:r>
            <w:r w:rsidRPr="003C5BA3">
              <w:rPr>
                <w:rFonts w:ascii="Times New Roman" w:hAnsi="Times New Roman" w:cs="Times New Roman"/>
                <w:sz w:val="24"/>
                <w:szCs w:val="24"/>
              </w:rPr>
              <w:br/>
              <w:t xml:space="preserve">заменяющего </w:t>
            </w:r>
            <w:r w:rsidRPr="003C5BA3">
              <w:rPr>
                <w:rFonts w:ascii="Times New Roman" w:hAnsi="Times New Roman" w:cs="Times New Roman"/>
                <w:sz w:val="24"/>
                <w:szCs w:val="24"/>
              </w:rPr>
              <w:br/>
              <w:t>его документа</w:t>
            </w:r>
          </w:p>
        </w:tc>
        <w:tc>
          <w:tcPr>
            <w:tcW w:w="212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Подпись в поддержку инициативы проведения публичных слушаний и дата ее внесения</w:t>
            </w:r>
          </w:p>
        </w:tc>
        <w:tc>
          <w:tcPr>
            <w:tcW w:w="256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jc w:val="center"/>
              <w:rPr>
                <w:rFonts w:ascii="Times New Roman" w:hAnsi="Times New Roman" w:cs="Times New Roman"/>
                <w:sz w:val="24"/>
                <w:szCs w:val="24"/>
              </w:rPr>
            </w:pPr>
            <w:r w:rsidRPr="003C5BA3">
              <w:rPr>
                <w:rFonts w:ascii="Times New Roman" w:hAnsi="Times New Roman" w:cs="Times New Roman"/>
                <w:sz w:val="24"/>
                <w:szCs w:val="24"/>
              </w:rPr>
              <w:t>Подпись в согласие на обработку персональных данных в целях выдвижения инициативы проведения публичных слушаний</w:t>
            </w:r>
          </w:p>
        </w:tc>
      </w:tr>
      <w:tr w:rsidR="00EA4632" w:rsidRPr="003C5BA3" w:rsidTr="00C570DB">
        <w:trPr>
          <w:trHeight w:val="240"/>
        </w:trPr>
        <w:tc>
          <w:tcPr>
            <w:tcW w:w="54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r w:rsidRPr="003C5BA3">
              <w:rPr>
                <w:rFonts w:ascii="Times New Roman" w:hAnsi="Times New Roman" w:cs="Times New Roman"/>
                <w:sz w:val="24"/>
                <w:szCs w:val="24"/>
              </w:rPr>
              <w:t>1.</w:t>
            </w:r>
          </w:p>
        </w:tc>
        <w:tc>
          <w:tcPr>
            <w:tcW w:w="2012"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r>
      <w:tr w:rsidR="00EA4632" w:rsidRPr="003C5BA3" w:rsidTr="00C570DB">
        <w:trPr>
          <w:trHeight w:val="240"/>
        </w:trPr>
        <w:tc>
          <w:tcPr>
            <w:tcW w:w="54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r w:rsidRPr="003C5BA3">
              <w:rPr>
                <w:rFonts w:ascii="Times New Roman" w:hAnsi="Times New Roman" w:cs="Times New Roman"/>
                <w:sz w:val="24"/>
                <w:szCs w:val="24"/>
              </w:rPr>
              <w:t>2.</w:t>
            </w:r>
          </w:p>
        </w:tc>
        <w:tc>
          <w:tcPr>
            <w:tcW w:w="2012"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r>
      <w:tr w:rsidR="00EA4632" w:rsidRPr="003C5BA3" w:rsidTr="00C570DB">
        <w:trPr>
          <w:trHeight w:val="240"/>
        </w:trPr>
        <w:tc>
          <w:tcPr>
            <w:tcW w:w="54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r w:rsidRPr="003C5BA3">
              <w:rPr>
                <w:rFonts w:ascii="Times New Roman" w:hAnsi="Times New Roman" w:cs="Times New Roman"/>
                <w:sz w:val="24"/>
                <w:szCs w:val="24"/>
              </w:rPr>
              <w:t>3.</w:t>
            </w:r>
          </w:p>
        </w:tc>
        <w:tc>
          <w:tcPr>
            <w:tcW w:w="2012"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c>
          <w:tcPr>
            <w:tcW w:w="2566" w:type="dxa"/>
            <w:tcBorders>
              <w:top w:val="single" w:sz="6" w:space="0" w:color="000000"/>
              <w:left w:val="single" w:sz="6" w:space="0" w:color="000000"/>
              <w:bottom w:val="single" w:sz="6" w:space="0" w:color="000000"/>
              <w:right w:val="single" w:sz="6" w:space="0" w:color="000000"/>
            </w:tcBorders>
          </w:tcPr>
          <w:p w:rsidR="00EA4632" w:rsidRPr="003C5BA3" w:rsidRDefault="00EA4632" w:rsidP="00C570DB">
            <w:pPr>
              <w:pStyle w:val="ConsCell"/>
              <w:widowControl/>
              <w:ind w:right="0"/>
              <w:rPr>
                <w:rFonts w:ascii="Times New Roman" w:hAnsi="Times New Roman" w:cs="Times New Roman"/>
                <w:sz w:val="24"/>
                <w:szCs w:val="24"/>
              </w:rPr>
            </w:pPr>
          </w:p>
        </w:tc>
      </w:tr>
    </w:tbl>
    <w:p w:rsidR="00EA4632" w:rsidRPr="003C5BA3" w:rsidRDefault="00EA4632" w:rsidP="00EA4632">
      <w:pPr>
        <w:pStyle w:val="ConsNonformat"/>
        <w:widowControl/>
        <w:rPr>
          <w:rFonts w:ascii="Times New Roman" w:hAnsi="Times New Roman" w:cs="Times New Roman"/>
          <w:sz w:val="28"/>
          <w:szCs w:val="28"/>
        </w:rPr>
      </w:pPr>
    </w:p>
    <w:p w:rsidR="00EA4632" w:rsidRPr="003C5BA3" w:rsidRDefault="00EA4632" w:rsidP="00EA4632">
      <w:pPr>
        <w:pStyle w:val="ConsNonformat"/>
        <w:widowControl/>
        <w:ind w:firstLine="720"/>
        <w:rPr>
          <w:rFonts w:ascii="Times New Roman" w:hAnsi="Times New Roman" w:cs="Times New Roman"/>
        </w:rPr>
      </w:pPr>
      <w:r w:rsidRPr="003C5BA3">
        <w:rPr>
          <w:rFonts w:ascii="Times New Roman" w:hAnsi="Times New Roman" w:cs="Times New Roman"/>
        </w:rPr>
        <w:t>Подписной лист удостоверяю:</w:t>
      </w:r>
    </w:p>
    <w:tbl>
      <w:tblPr>
        <w:tblW w:w="14678" w:type="dxa"/>
        <w:tblLayout w:type="fixed"/>
        <w:tblLook w:val="04A0" w:firstRow="1" w:lastRow="0" w:firstColumn="1" w:lastColumn="0" w:noHBand="0" w:noVBand="1"/>
      </w:tblPr>
      <w:tblGrid>
        <w:gridCol w:w="4962"/>
        <w:gridCol w:w="2268"/>
        <w:gridCol w:w="219"/>
        <w:gridCol w:w="3324"/>
        <w:gridCol w:w="2977"/>
        <w:gridCol w:w="928"/>
      </w:tblGrid>
      <w:tr w:rsidR="00EA4632" w:rsidRPr="003C5BA3" w:rsidTr="00335D6B">
        <w:tc>
          <w:tcPr>
            <w:tcW w:w="7449" w:type="dxa"/>
            <w:gridSpan w:val="3"/>
            <w:tcBorders>
              <w:bottom w:val="single" w:sz="4" w:space="0" w:color="000000"/>
            </w:tcBorders>
          </w:tcPr>
          <w:p w:rsidR="00EA4632" w:rsidRPr="003C5BA3" w:rsidRDefault="00EA4632" w:rsidP="00C570DB">
            <w:pPr>
              <w:pStyle w:val="ConsNonformat"/>
              <w:widowControl/>
              <w:rPr>
                <w:rFonts w:ascii="Times New Roman" w:hAnsi="Times New Roman" w:cs="Times New Roman"/>
                <w:sz w:val="28"/>
                <w:szCs w:val="28"/>
              </w:rPr>
            </w:pPr>
          </w:p>
        </w:tc>
        <w:tc>
          <w:tcPr>
            <w:tcW w:w="7229" w:type="dxa"/>
            <w:gridSpan w:val="3"/>
          </w:tcPr>
          <w:p w:rsidR="00EA4632" w:rsidRPr="003C5BA3" w:rsidRDefault="00EA4632" w:rsidP="00C570DB">
            <w:pPr>
              <w:pStyle w:val="ConsNonformat"/>
              <w:widowControl/>
              <w:ind w:firstLine="381"/>
              <w:rPr>
                <w:rFonts w:ascii="Times New Roman" w:hAnsi="Times New Roman" w:cs="Times New Roman"/>
                <w:sz w:val="24"/>
                <w:szCs w:val="24"/>
              </w:rPr>
            </w:pPr>
            <w:r w:rsidRPr="003C5BA3">
              <w:rPr>
                <w:rFonts w:ascii="Times New Roman" w:hAnsi="Times New Roman" w:cs="Times New Roman"/>
                <w:sz w:val="24"/>
                <w:szCs w:val="24"/>
              </w:rPr>
              <w:t>На обработку моих  персональных данных в целях выдвижения</w:t>
            </w:r>
          </w:p>
        </w:tc>
      </w:tr>
      <w:tr w:rsidR="00EA4632" w:rsidRPr="003C5BA3" w:rsidTr="00335D6B">
        <w:tc>
          <w:tcPr>
            <w:tcW w:w="7449" w:type="dxa"/>
            <w:gridSpan w:val="3"/>
            <w:tcBorders>
              <w:top w:val="single" w:sz="4" w:space="0" w:color="000000"/>
              <w:bottom w:val="single" w:sz="4" w:space="0" w:color="000000"/>
            </w:tcBorders>
          </w:tcPr>
          <w:p w:rsidR="00EA4632" w:rsidRPr="003C5BA3" w:rsidRDefault="00EA4632" w:rsidP="00C570DB">
            <w:pPr>
              <w:pStyle w:val="ConsNonformat"/>
              <w:widowControl/>
              <w:rPr>
                <w:rFonts w:ascii="Times New Roman" w:hAnsi="Times New Roman" w:cs="Times New Roman"/>
                <w:sz w:val="28"/>
                <w:szCs w:val="28"/>
              </w:rPr>
            </w:pPr>
          </w:p>
        </w:tc>
        <w:tc>
          <w:tcPr>
            <w:tcW w:w="7229" w:type="dxa"/>
            <w:gridSpan w:val="3"/>
          </w:tcPr>
          <w:p w:rsidR="00EA4632" w:rsidRPr="003C5BA3" w:rsidRDefault="00EA4632" w:rsidP="00C570DB">
            <w:pPr>
              <w:pStyle w:val="ConsNonformat"/>
              <w:widowControl/>
              <w:ind w:firstLine="381"/>
              <w:rPr>
                <w:rFonts w:ascii="Times New Roman" w:hAnsi="Times New Roman" w:cs="Times New Roman"/>
                <w:sz w:val="24"/>
                <w:szCs w:val="24"/>
              </w:rPr>
            </w:pPr>
            <w:r w:rsidRPr="003C5BA3">
              <w:rPr>
                <w:rFonts w:ascii="Times New Roman" w:hAnsi="Times New Roman" w:cs="Times New Roman"/>
                <w:sz w:val="24"/>
                <w:szCs w:val="24"/>
              </w:rPr>
              <w:t>инициативы проведения публичных слушаний согласен</w:t>
            </w:r>
          </w:p>
        </w:tc>
      </w:tr>
      <w:tr w:rsidR="00EA4632" w:rsidRPr="003C5BA3" w:rsidTr="00335D6B">
        <w:tc>
          <w:tcPr>
            <w:tcW w:w="7449" w:type="dxa"/>
            <w:gridSpan w:val="3"/>
            <w:tcBorders>
              <w:top w:val="single" w:sz="4" w:space="0" w:color="000000"/>
            </w:tcBorders>
          </w:tcPr>
          <w:p w:rsidR="00EA4632" w:rsidRPr="003C5BA3" w:rsidRDefault="00EA4632" w:rsidP="00C570DB">
            <w:pPr>
              <w:pStyle w:val="ConsNonformat"/>
              <w:widowControl/>
              <w:rPr>
                <w:rFonts w:ascii="Times New Roman" w:hAnsi="Times New Roman" w:cs="Times New Roman"/>
                <w:sz w:val="18"/>
                <w:szCs w:val="18"/>
              </w:rPr>
            </w:pPr>
            <w:r w:rsidRPr="003C5BA3">
              <w:rPr>
                <w:rFonts w:ascii="Times New Roman" w:hAnsi="Times New Roman" w:cs="Times New Roman"/>
                <w:sz w:val="18"/>
                <w:szCs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gridSpan w:val="3"/>
          </w:tcPr>
          <w:p w:rsidR="00EA4632" w:rsidRPr="003C5BA3" w:rsidRDefault="00EA4632" w:rsidP="00C570DB">
            <w:pPr>
              <w:pStyle w:val="ConsNonformat"/>
              <w:widowControl/>
              <w:ind w:firstLine="381"/>
              <w:rPr>
                <w:rFonts w:ascii="Times New Roman" w:hAnsi="Times New Roman" w:cs="Times New Roman"/>
                <w:sz w:val="18"/>
                <w:szCs w:val="18"/>
              </w:rPr>
            </w:pPr>
          </w:p>
        </w:tc>
      </w:tr>
      <w:tr w:rsidR="00EA4632" w:rsidRPr="003C5BA3" w:rsidTr="00335D6B">
        <w:trPr>
          <w:gridBefore w:val="1"/>
          <w:gridAfter w:val="1"/>
          <w:wBefore w:w="4962" w:type="dxa"/>
          <w:wAfter w:w="928" w:type="dxa"/>
        </w:trPr>
        <w:tc>
          <w:tcPr>
            <w:tcW w:w="2268" w:type="dxa"/>
            <w:tcBorders>
              <w:bottom w:val="single" w:sz="4" w:space="0" w:color="000000"/>
            </w:tcBorders>
          </w:tcPr>
          <w:p w:rsidR="00EA4632" w:rsidRPr="003C5BA3" w:rsidRDefault="00EA4632" w:rsidP="00C570DB">
            <w:pPr>
              <w:pStyle w:val="ConsNonformat"/>
              <w:widowControl/>
              <w:rPr>
                <w:rFonts w:ascii="Times New Roman" w:hAnsi="Times New Roman" w:cs="Times New Roman"/>
                <w:sz w:val="24"/>
                <w:szCs w:val="24"/>
              </w:rPr>
            </w:pPr>
          </w:p>
        </w:tc>
        <w:tc>
          <w:tcPr>
            <w:tcW w:w="3543" w:type="dxa"/>
            <w:gridSpan w:val="2"/>
          </w:tcPr>
          <w:p w:rsidR="00EA4632" w:rsidRPr="003C5BA3" w:rsidRDefault="00EA4632" w:rsidP="00C570DB">
            <w:pPr>
              <w:pStyle w:val="ConsNonformat"/>
              <w:widowControl/>
              <w:rPr>
                <w:rFonts w:ascii="Times New Roman" w:hAnsi="Times New Roman" w:cs="Times New Roman"/>
                <w:sz w:val="24"/>
                <w:szCs w:val="24"/>
              </w:rPr>
            </w:pPr>
          </w:p>
        </w:tc>
        <w:tc>
          <w:tcPr>
            <w:tcW w:w="2977" w:type="dxa"/>
            <w:tcBorders>
              <w:bottom w:val="single" w:sz="4" w:space="0" w:color="000000"/>
            </w:tcBorders>
          </w:tcPr>
          <w:p w:rsidR="00EA4632" w:rsidRPr="003C5BA3" w:rsidRDefault="00EA4632" w:rsidP="00C570DB">
            <w:pPr>
              <w:pStyle w:val="ConsNonformat"/>
              <w:widowControl/>
              <w:rPr>
                <w:rFonts w:ascii="Times New Roman" w:hAnsi="Times New Roman" w:cs="Times New Roman"/>
                <w:sz w:val="24"/>
                <w:szCs w:val="24"/>
              </w:rPr>
            </w:pPr>
          </w:p>
        </w:tc>
      </w:tr>
      <w:tr w:rsidR="00EA4632" w:rsidRPr="003C5BA3" w:rsidTr="00335D6B">
        <w:trPr>
          <w:gridBefore w:val="1"/>
          <w:gridAfter w:val="1"/>
          <w:wBefore w:w="4962" w:type="dxa"/>
          <w:wAfter w:w="928" w:type="dxa"/>
        </w:trPr>
        <w:tc>
          <w:tcPr>
            <w:tcW w:w="2268" w:type="dxa"/>
            <w:tcBorders>
              <w:top w:val="single" w:sz="4" w:space="0" w:color="000000"/>
            </w:tcBorders>
          </w:tcPr>
          <w:p w:rsidR="00EA4632" w:rsidRPr="003C5BA3" w:rsidRDefault="00EA4632" w:rsidP="00C570DB">
            <w:pPr>
              <w:pStyle w:val="ConsNonformat"/>
              <w:widowControl/>
              <w:jc w:val="center"/>
              <w:rPr>
                <w:rFonts w:ascii="Times New Roman" w:hAnsi="Times New Roman" w:cs="Times New Roman"/>
                <w:sz w:val="18"/>
                <w:szCs w:val="18"/>
              </w:rPr>
            </w:pPr>
            <w:r w:rsidRPr="003C5BA3">
              <w:rPr>
                <w:rFonts w:ascii="Times New Roman" w:hAnsi="Times New Roman" w:cs="Times New Roman"/>
                <w:sz w:val="18"/>
                <w:szCs w:val="18"/>
              </w:rPr>
              <w:t>подпись и дата</w:t>
            </w:r>
          </w:p>
        </w:tc>
        <w:tc>
          <w:tcPr>
            <w:tcW w:w="3543" w:type="dxa"/>
            <w:gridSpan w:val="2"/>
          </w:tcPr>
          <w:p w:rsidR="00EA4632" w:rsidRPr="003C5BA3" w:rsidRDefault="00EA4632" w:rsidP="00C570DB">
            <w:pPr>
              <w:pStyle w:val="ConsNonformat"/>
              <w:widowControl/>
              <w:jc w:val="center"/>
              <w:rPr>
                <w:rFonts w:ascii="Times New Roman" w:hAnsi="Times New Roman" w:cs="Times New Roman"/>
                <w:sz w:val="18"/>
                <w:szCs w:val="18"/>
              </w:rPr>
            </w:pPr>
          </w:p>
        </w:tc>
        <w:tc>
          <w:tcPr>
            <w:tcW w:w="2977" w:type="dxa"/>
            <w:tcBorders>
              <w:top w:val="single" w:sz="4" w:space="0" w:color="000000"/>
            </w:tcBorders>
          </w:tcPr>
          <w:p w:rsidR="00EA4632" w:rsidRPr="003C5BA3" w:rsidRDefault="00EA4632" w:rsidP="00C570DB">
            <w:pPr>
              <w:pStyle w:val="ConsNonformat"/>
              <w:widowControl/>
              <w:jc w:val="center"/>
              <w:rPr>
                <w:rFonts w:ascii="Times New Roman" w:hAnsi="Times New Roman" w:cs="Times New Roman"/>
                <w:sz w:val="18"/>
                <w:szCs w:val="18"/>
              </w:rPr>
            </w:pPr>
            <w:r w:rsidRPr="003C5BA3">
              <w:rPr>
                <w:rFonts w:ascii="Times New Roman" w:hAnsi="Times New Roman" w:cs="Times New Roman"/>
                <w:sz w:val="18"/>
                <w:szCs w:val="18"/>
              </w:rPr>
              <w:t>подпись лица, собиравшего подписи</w:t>
            </w:r>
          </w:p>
        </w:tc>
      </w:tr>
    </w:tbl>
    <w:p w:rsidR="00EA4632" w:rsidRPr="003C5BA3" w:rsidRDefault="00EA4632" w:rsidP="00EA4632">
      <w:pPr>
        <w:pStyle w:val="ConsNonformat"/>
        <w:widowControl/>
        <w:rPr>
          <w:rFonts w:ascii="Times New Roman" w:hAnsi="Times New Roman" w:cs="Times New Roman"/>
          <w:sz w:val="24"/>
          <w:szCs w:val="24"/>
        </w:rPr>
        <w:sectPr w:rsidR="00EA4632" w:rsidRPr="003C5BA3">
          <w:headerReference w:type="default" r:id="rId16"/>
          <w:headerReference w:type="first" r:id="rId17"/>
          <w:pgSz w:w="16838" w:h="11906" w:orient="landscape"/>
          <w:pgMar w:top="1701" w:right="1134" w:bottom="850" w:left="1134" w:header="708" w:footer="0" w:gutter="0"/>
          <w:pgNumType w:start="1"/>
          <w:cols w:space="1701"/>
          <w:titlePg/>
          <w:docGrid w:linePitch="360"/>
        </w:sectPr>
      </w:pPr>
    </w:p>
    <w:p w:rsidR="00EA4632" w:rsidRPr="00335D6B" w:rsidRDefault="00EA4632" w:rsidP="00EA4632">
      <w:pPr>
        <w:pStyle w:val="1"/>
        <w:spacing w:before="0"/>
        <w:ind w:left="9214"/>
        <w:rPr>
          <w:rFonts w:ascii="Times New Roman" w:hAnsi="Times New Roman" w:cs="Times New Roman"/>
          <w:sz w:val="24"/>
          <w:szCs w:val="24"/>
        </w:rPr>
      </w:pPr>
      <w:proofErr w:type="spellStart"/>
      <w:r w:rsidRPr="00335D6B">
        <w:rPr>
          <w:rFonts w:ascii="Times New Roman" w:hAnsi="Times New Roman" w:cs="Times New Roman"/>
          <w:color w:val="000000"/>
          <w:sz w:val="24"/>
          <w:szCs w:val="24"/>
        </w:rPr>
        <w:lastRenderedPageBreak/>
        <w:t>Приложение</w:t>
      </w:r>
      <w:proofErr w:type="spellEnd"/>
      <w:r w:rsidRPr="00335D6B">
        <w:rPr>
          <w:rFonts w:ascii="Times New Roman" w:hAnsi="Times New Roman" w:cs="Times New Roman"/>
          <w:color w:val="000000"/>
          <w:sz w:val="24"/>
          <w:szCs w:val="24"/>
        </w:rPr>
        <w:t xml:space="preserve"> </w:t>
      </w:r>
      <w:r w:rsidRPr="00335D6B">
        <w:rPr>
          <w:rFonts w:ascii="Times New Roman" w:hAnsi="Times New Roman" w:cs="Times New Roman"/>
          <w:color w:val="000000"/>
          <w:sz w:val="24"/>
          <w:szCs w:val="24"/>
          <w:lang w:val="ru-RU"/>
        </w:rPr>
        <w:t>2</w:t>
      </w:r>
    </w:p>
    <w:p w:rsidR="00EA4632" w:rsidRPr="00335D6B" w:rsidRDefault="00EA4632" w:rsidP="00252DCF">
      <w:pPr>
        <w:pStyle w:val="1"/>
        <w:spacing w:before="0"/>
        <w:ind w:left="9214"/>
        <w:rPr>
          <w:rFonts w:ascii="Times New Roman" w:hAnsi="Times New Roman" w:cs="Times New Roman"/>
          <w:color w:val="000000"/>
          <w:sz w:val="24"/>
          <w:szCs w:val="24"/>
          <w:lang w:val="ru-RU"/>
        </w:rPr>
      </w:pPr>
      <w:r w:rsidRPr="00335D6B">
        <w:rPr>
          <w:rFonts w:ascii="Times New Roman" w:hAnsi="Times New Roman" w:cs="Times New Roman"/>
          <w:color w:val="000000"/>
          <w:sz w:val="24"/>
          <w:szCs w:val="24"/>
          <w:lang w:val="ru-RU"/>
        </w:rPr>
        <w:t>к порядку</w:t>
      </w:r>
      <w:r w:rsidR="00B01A22" w:rsidRPr="00335D6B">
        <w:rPr>
          <w:rFonts w:ascii="Times New Roman" w:hAnsi="Times New Roman" w:cs="Times New Roman"/>
          <w:color w:val="000000"/>
          <w:sz w:val="24"/>
          <w:szCs w:val="24"/>
          <w:lang w:val="ru-RU"/>
        </w:rPr>
        <w:t xml:space="preserve"> </w:t>
      </w:r>
      <w:r w:rsidRPr="00335D6B">
        <w:rPr>
          <w:rFonts w:ascii="Times New Roman" w:hAnsi="Times New Roman" w:cs="Times New Roman"/>
          <w:color w:val="000000"/>
          <w:sz w:val="24"/>
          <w:szCs w:val="24"/>
          <w:lang w:val="ru-RU"/>
        </w:rPr>
        <w:t xml:space="preserve">организации и проведения публичных слушаний в муниципальном </w:t>
      </w:r>
      <w:r w:rsidR="00B01A22" w:rsidRPr="00335D6B">
        <w:rPr>
          <w:rFonts w:ascii="Times New Roman" w:hAnsi="Times New Roman" w:cs="Times New Roman"/>
          <w:color w:val="000000"/>
          <w:sz w:val="24"/>
          <w:szCs w:val="24"/>
          <w:lang w:val="ru-RU"/>
        </w:rPr>
        <w:t xml:space="preserve">районе «Мещовский район» </w:t>
      </w:r>
    </w:p>
    <w:p w:rsidR="00335D6B" w:rsidRDefault="00335D6B" w:rsidP="00EA4632">
      <w:pPr>
        <w:jc w:val="center"/>
        <w:rPr>
          <w:rFonts w:ascii="Times New Roman" w:hAnsi="Times New Roman" w:cs="Times New Roman"/>
          <w:sz w:val="24"/>
          <w:szCs w:val="24"/>
        </w:rPr>
      </w:pPr>
    </w:p>
    <w:p w:rsidR="00EA4632" w:rsidRPr="00335D6B" w:rsidRDefault="00EA4632" w:rsidP="00EA4632">
      <w:pPr>
        <w:jc w:val="center"/>
        <w:rPr>
          <w:rFonts w:ascii="Times New Roman" w:hAnsi="Times New Roman" w:cs="Times New Roman"/>
          <w:sz w:val="24"/>
          <w:szCs w:val="24"/>
        </w:rPr>
      </w:pPr>
      <w:r w:rsidRPr="00335D6B">
        <w:rPr>
          <w:rFonts w:ascii="Times New Roman" w:hAnsi="Times New Roman" w:cs="Times New Roman"/>
          <w:sz w:val="24"/>
          <w:szCs w:val="24"/>
        </w:rPr>
        <w:t xml:space="preserve">СПИСОК УЧАСТНИКОВ ПУБЛИЧНЫХ СЛУШАНИЙ </w:t>
      </w:r>
      <w:r w:rsidRPr="00335D6B">
        <w:rPr>
          <w:rFonts w:ascii="Times New Roman" w:hAnsi="Times New Roman" w:cs="Times New Roman"/>
          <w:sz w:val="24"/>
          <w:szCs w:val="24"/>
        </w:rPr>
        <w:br/>
      </w:r>
    </w:p>
    <w:tbl>
      <w:tblPr>
        <w:tblW w:w="15335" w:type="dxa"/>
        <w:jc w:val="center"/>
        <w:tblLayout w:type="fixed"/>
        <w:tblCellMar>
          <w:top w:w="102" w:type="dxa"/>
          <w:left w:w="62" w:type="dxa"/>
          <w:bottom w:w="102" w:type="dxa"/>
          <w:right w:w="62" w:type="dxa"/>
        </w:tblCellMar>
        <w:tblLook w:val="04A0" w:firstRow="1" w:lastRow="0" w:firstColumn="1" w:lastColumn="0" w:noHBand="0" w:noVBand="1"/>
      </w:tblPr>
      <w:tblGrid>
        <w:gridCol w:w="660"/>
        <w:gridCol w:w="2034"/>
        <w:gridCol w:w="2410"/>
        <w:gridCol w:w="2398"/>
        <w:gridCol w:w="2758"/>
        <w:gridCol w:w="1485"/>
        <w:gridCol w:w="1650"/>
        <w:gridCol w:w="1940"/>
      </w:tblGrid>
      <w:tr w:rsidR="00EA4632" w:rsidRPr="00335D6B" w:rsidTr="00C570DB">
        <w:trPr>
          <w:jc w:val="center"/>
        </w:trPr>
        <w:tc>
          <w:tcPr>
            <w:tcW w:w="66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 п/п</w:t>
            </w:r>
          </w:p>
        </w:tc>
        <w:tc>
          <w:tcPr>
            <w:tcW w:w="2034"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Фамилия, имя, отчество</w:t>
            </w:r>
          </w:p>
        </w:tc>
        <w:tc>
          <w:tcPr>
            <w:tcW w:w="241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Год рождения (в возрасте 18 лет – дополнительно число и месяц рождения)</w:t>
            </w:r>
          </w:p>
        </w:tc>
        <w:tc>
          <w:tcPr>
            <w:tcW w:w="239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Адрес места жительства</w:t>
            </w:r>
          </w:p>
        </w:tc>
        <w:tc>
          <w:tcPr>
            <w:tcW w:w="275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Серия и номер паспорта или документа, заменяющего паспорт гражданина</w:t>
            </w:r>
          </w:p>
        </w:tc>
        <w:tc>
          <w:tcPr>
            <w:tcW w:w="1485"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Дата внесения подписи</w:t>
            </w:r>
          </w:p>
        </w:tc>
        <w:tc>
          <w:tcPr>
            <w:tcW w:w="165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Подпись</w:t>
            </w:r>
          </w:p>
        </w:tc>
        <w:tc>
          <w:tcPr>
            <w:tcW w:w="194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jc w:val="center"/>
              <w:rPr>
                <w:rFonts w:ascii="Times New Roman" w:hAnsi="Times New Roman" w:cs="Times New Roman"/>
                <w:sz w:val="24"/>
                <w:szCs w:val="24"/>
              </w:rPr>
            </w:pPr>
            <w:r w:rsidRPr="00335D6B">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EA4632" w:rsidRPr="00335D6B" w:rsidTr="00C570DB">
        <w:trPr>
          <w:jc w:val="center"/>
        </w:trPr>
        <w:tc>
          <w:tcPr>
            <w:tcW w:w="66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r w:rsidRPr="00335D6B">
              <w:rPr>
                <w:rFonts w:ascii="Times New Roman" w:hAnsi="Times New Roman" w:cs="Times New Roman"/>
                <w:sz w:val="24"/>
                <w:szCs w:val="24"/>
              </w:rPr>
              <w:t>1</w:t>
            </w:r>
          </w:p>
        </w:tc>
        <w:tc>
          <w:tcPr>
            <w:tcW w:w="2034"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r>
      <w:tr w:rsidR="00EA4632" w:rsidRPr="00335D6B" w:rsidTr="00C570DB">
        <w:trPr>
          <w:jc w:val="center"/>
        </w:trPr>
        <w:tc>
          <w:tcPr>
            <w:tcW w:w="66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r w:rsidRPr="00335D6B">
              <w:rPr>
                <w:rFonts w:ascii="Times New Roman" w:hAnsi="Times New Roman" w:cs="Times New Roman"/>
                <w:sz w:val="24"/>
                <w:szCs w:val="24"/>
              </w:rPr>
              <w:t>2</w:t>
            </w:r>
          </w:p>
        </w:tc>
        <w:tc>
          <w:tcPr>
            <w:tcW w:w="2034"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r>
      <w:tr w:rsidR="00EA4632" w:rsidRPr="00335D6B" w:rsidTr="00C570DB">
        <w:trPr>
          <w:jc w:val="center"/>
        </w:trPr>
        <w:tc>
          <w:tcPr>
            <w:tcW w:w="66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r w:rsidRPr="00335D6B">
              <w:rPr>
                <w:rFonts w:ascii="Times New Roman" w:hAnsi="Times New Roman" w:cs="Times New Roman"/>
                <w:sz w:val="24"/>
                <w:szCs w:val="24"/>
              </w:rPr>
              <w:t>3</w:t>
            </w:r>
          </w:p>
        </w:tc>
        <w:tc>
          <w:tcPr>
            <w:tcW w:w="2034"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r>
      <w:tr w:rsidR="00EA4632" w:rsidRPr="00335D6B" w:rsidTr="00C570DB">
        <w:trPr>
          <w:jc w:val="center"/>
        </w:trPr>
        <w:tc>
          <w:tcPr>
            <w:tcW w:w="66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r w:rsidRPr="00335D6B">
              <w:rPr>
                <w:rFonts w:ascii="Times New Roman" w:hAnsi="Times New Roman" w:cs="Times New Roman"/>
                <w:sz w:val="24"/>
                <w:szCs w:val="24"/>
              </w:rPr>
              <w:t>4</w:t>
            </w:r>
          </w:p>
        </w:tc>
        <w:tc>
          <w:tcPr>
            <w:tcW w:w="2034"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39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2758"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65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c>
          <w:tcPr>
            <w:tcW w:w="1940" w:type="dxa"/>
            <w:tcBorders>
              <w:top w:val="single" w:sz="4" w:space="0" w:color="000000"/>
              <w:left w:val="single" w:sz="4" w:space="0" w:color="000000"/>
              <w:bottom w:val="single" w:sz="4" w:space="0" w:color="000000"/>
              <w:right w:val="single" w:sz="4" w:space="0" w:color="000000"/>
            </w:tcBorders>
          </w:tcPr>
          <w:p w:rsidR="00EA4632" w:rsidRPr="00335D6B" w:rsidRDefault="00EA4632" w:rsidP="00C570DB">
            <w:pPr>
              <w:pStyle w:val="ConsPlusNormal"/>
              <w:rPr>
                <w:rFonts w:ascii="Times New Roman" w:hAnsi="Times New Roman" w:cs="Times New Roman"/>
                <w:sz w:val="24"/>
                <w:szCs w:val="24"/>
              </w:rPr>
            </w:pPr>
          </w:p>
        </w:tc>
      </w:tr>
    </w:tbl>
    <w:p w:rsidR="00EA4632" w:rsidRPr="003C5BA3" w:rsidRDefault="00EA4632" w:rsidP="00EA4632">
      <w:pPr>
        <w:pStyle w:val="ConsPlusNonformat"/>
        <w:jc w:val="both"/>
        <w:rPr>
          <w:rFonts w:ascii="Times New Roman" w:hAnsi="Times New Roman" w:cs="Times New Roman"/>
          <w:sz w:val="28"/>
          <w:szCs w:val="28"/>
        </w:rPr>
      </w:pPr>
      <w:r w:rsidRPr="00335D6B">
        <w:rPr>
          <w:rFonts w:ascii="Times New Roman" w:hAnsi="Times New Roman" w:cs="Times New Roman"/>
          <w:sz w:val="24"/>
          <w:szCs w:val="24"/>
        </w:rPr>
        <w:t>Список удостоверяю</w:t>
      </w:r>
      <w:r w:rsidRPr="003C5BA3">
        <w:rPr>
          <w:rFonts w:ascii="Times New Roman" w:hAnsi="Times New Roman" w:cs="Times New Roman"/>
          <w:sz w:val="28"/>
          <w:szCs w:val="28"/>
        </w:rPr>
        <w:t>: _____________________________________________________________________________________</w:t>
      </w:r>
    </w:p>
    <w:p w:rsidR="00EA4632" w:rsidRPr="003C5BA3" w:rsidRDefault="00EA4632" w:rsidP="00EA4632">
      <w:pPr>
        <w:pStyle w:val="ConsPlusNonformat"/>
        <w:ind w:firstLine="2552"/>
        <w:jc w:val="center"/>
        <w:rPr>
          <w:rFonts w:ascii="Times New Roman" w:hAnsi="Times New Roman" w:cs="Times New Roman"/>
        </w:rPr>
      </w:pPr>
      <w:r w:rsidRPr="003C5BA3">
        <w:rPr>
          <w:rFonts w:ascii="Times New Roman" w:hAnsi="Times New Roman" w:cs="Times New Roman"/>
        </w:rPr>
        <w:t>(фамилия, имя, отчество организатора публичных слушаний)</w:t>
      </w:r>
    </w:p>
    <w:p w:rsidR="00EA4632" w:rsidRPr="003C5BA3" w:rsidRDefault="00EA4632" w:rsidP="00EA4632">
      <w:pPr>
        <w:pStyle w:val="ConsPlusNonformat"/>
        <w:jc w:val="right"/>
        <w:rPr>
          <w:rFonts w:ascii="Times New Roman" w:hAnsi="Times New Roman" w:cs="Times New Roman"/>
          <w:sz w:val="28"/>
          <w:szCs w:val="28"/>
        </w:rPr>
      </w:pPr>
      <w:r w:rsidRPr="003C5BA3">
        <w:rPr>
          <w:rFonts w:ascii="Times New Roman" w:hAnsi="Times New Roman" w:cs="Times New Roman"/>
          <w:sz w:val="28"/>
          <w:szCs w:val="28"/>
        </w:rPr>
        <w:t>_____________________________________________________________________________________</w:t>
      </w:r>
    </w:p>
    <w:p w:rsidR="00EA4632" w:rsidRPr="00B01A22" w:rsidRDefault="00EA4632" w:rsidP="00EA4632">
      <w:pPr>
        <w:pStyle w:val="ConsPlusNonformat"/>
        <w:ind w:firstLine="3686"/>
        <w:jc w:val="center"/>
        <w:rPr>
          <w:rFonts w:ascii="Times New Roman" w:hAnsi="Times New Roman" w:cs="Times New Roman"/>
        </w:rPr>
        <w:sectPr w:rsidR="00EA4632" w:rsidRPr="00B01A22">
          <w:headerReference w:type="default" r:id="rId18"/>
          <w:headerReference w:type="first" r:id="rId19"/>
          <w:pgSz w:w="16838" w:h="11906" w:orient="landscape"/>
          <w:pgMar w:top="1701" w:right="1134" w:bottom="850" w:left="1134" w:header="708" w:footer="0" w:gutter="0"/>
          <w:pgNumType w:start="1"/>
          <w:cols w:space="1701"/>
          <w:titlePg/>
          <w:docGrid w:linePitch="360"/>
        </w:sectPr>
      </w:pPr>
      <w:r w:rsidRPr="003C5BA3">
        <w:rPr>
          <w:rFonts w:ascii="Times New Roman" w:hAnsi="Times New Roman" w:cs="Times New Roman"/>
        </w:rPr>
        <w:t>(дата заполнения с</w:t>
      </w:r>
      <w:r w:rsidR="00335D6B">
        <w:rPr>
          <w:rFonts w:ascii="Times New Roman" w:hAnsi="Times New Roman" w:cs="Times New Roman"/>
        </w:rPr>
        <w:t>писка)</w:t>
      </w:r>
    </w:p>
    <w:p w:rsidR="00BE6915" w:rsidRPr="00335D6B" w:rsidRDefault="00BE6915" w:rsidP="00335D6B">
      <w:pPr>
        <w:keepNext/>
        <w:spacing w:after="0" w:line="240" w:lineRule="auto"/>
        <w:rPr>
          <w:rFonts w:ascii="Times New Roman" w:eastAsia="Times New Roman" w:hAnsi="Times New Roman" w:cs="Times New Roman"/>
          <w:color w:val="000000"/>
          <w:sz w:val="26"/>
          <w:szCs w:val="26"/>
          <w:lang w:eastAsia="ru-RU"/>
        </w:rPr>
      </w:pPr>
    </w:p>
    <w:sectPr w:rsidR="00BE6915" w:rsidRPr="00335D6B" w:rsidSect="00EA463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31" w:rsidRDefault="000F3731" w:rsidP="00BE6915">
      <w:pPr>
        <w:spacing w:after="0" w:line="240" w:lineRule="auto"/>
      </w:pPr>
      <w:r>
        <w:separator/>
      </w:r>
    </w:p>
  </w:endnote>
  <w:endnote w:type="continuationSeparator" w:id="0">
    <w:p w:rsidR="000F3731" w:rsidRDefault="000F3731" w:rsidP="00BE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31" w:rsidRDefault="000F3731" w:rsidP="00BE6915">
      <w:pPr>
        <w:spacing w:after="0" w:line="240" w:lineRule="auto"/>
      </w:pPr>
      <w:r>
        <w:separator/>
      </w:r>
    </w:p>
  </w:footnote>
  <w:footnote w:type="continuationSeparator" w:id="0">
    <w:p w:rsidR="000F3731" w:rsidRDefault="000F3731" w:rsidP="00BE6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32" w:rsidRDefault="00EA4632">
    <w:pPr>
      <w:pStyle w:val="a7"/>
      <w:jc w:val="center"/>
    </w:pPr>
    <w:r>
      <w:fldChar w:fldCharType="begin"/>
    </w:r>
    <w:r>
      <w:instrText xml:space="preserve"> PAGE </w:instrText>
    </w:r>
    <w:r>
      <w:fldChar w:fldCharType="separate"/>
    </w:r>
    <w:r w:rsidR="003C5BA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32" w:rsidRDefault="00EA463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6B" w:rsidRDefault="00335D6B" w:rsidP="00335D6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32" w:rsidRDefault="00EA46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9AD"/>
    <w:multiLevelType w:val="hybridMultilevel"/>
    <w:tmpl w:val="666E265A"/>
    <w:lvl w:ilvl="0" w:tplc="9E62B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1D6C5C"/>
    <w:multiLevelType w:val="multilevel"/>
    <w:tmpl w:val="9B3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17252"/>
    <w:multiLevelType w:val="multilevel"/>
    <w:tmpl w:val="2C28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F1B00"/>
    <w:multiLevelType w:val="multilevel"/>
    <w:tmpl w:val="273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62E60"/>
    <w:multiLevelType w:val="multilevel"/>
    <w:tmpl w:val="C18E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E13A4"/>
    <w:multiLevelType w:val="multilevel"/>
    <w:tmpl w:val="4B0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963AC"/>
    <w:multiLevelType w:val="multilevel"/>
    <w:tmpl w:val="36D0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8692C"/>
    <w:multiLevelType w:val="multilevel"/>
    <w:tmpl w:val="291698DC"/>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8">
    <w:nsid w:val="259D3C95"/>
    <w:multiLevelType w:val="multilevel"/>
    <w:tmpl w:val="E1A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B7631"/>
    <w:multiLevelType w:val="hybridMultilevel"/>
    <w:tmpl w:val="073CEFF2"/>
    <w:lvl w:ilvl="0" w:tplc="BE24DC34">
      <w:start w:val="1"/>
      <w:numFmt w:val="none"/>
      <w:pStyle w:val="1"/>
      <w:suff w:val="nothing"/>
      <w:lvlText w:val=""/>
      <w:lvlJc w:val="left"/>
      <w:pPr>
        <w:tabs>
          <w:tab w:val="num" w:pos="0"/>
        </w:tabs>
        <w:ind w:left="0" w:firstLine="0"/>
      </w:pPr>
    </w:lvl>
    <w:lvl w:ilvl="1" w:tplc="3996B1F0">
      <w:start w:val="1"/>
      <w:numFmt w:val="none"/>
      <w:pStyle w:val="2"/>
      <w:suff w:val="nothing"/>
      <w:lvlText w:val=""/>
      <w:lvlJc w:val="left"/>
      <w:pPr>
        <w:tabs>
          <w:tab w:val="num" w:pos="0"/>
        </w:tabs>
        <w:ind w:left="0" w:firstLine="0"/>
      </w:pPr>
    </w:lvl>
    <w:lvl w:ilvl="2" w:tplc="BC7C7302">
      <w:start w:val="1"/>
      <w:numFmt w:val="none"/>
      <w:pStyle w:val="3"/>
      <w:suff w:val="nothing"/>
      <w:lvlText w:val=""/>
      <w:lvlJc w:val="left"/>
      <w:pPr>
        <w:tabs>
          <w:tab w:val="num" w:pos="0"/>
        </w:tabs>
        <w:ind w:left="0" w:firstLine="0"/>
      </w:pPr>
    </w:lvl>
    <w:lvl w:ilvl="3" w:tplc="AE8E1ACA">
      <w:start w:val="1"/>
      <w:numFmt w:val="none"/>
      <w:suff w:val="nothing"/>
      <w:lvlText w:val=""/>
      <w:lvlJc w:val="left"/>
      <w:pPr>
        <w:tabs>
          <w:tab w:val="num" w:pos="0"/>
        </w:tabs>
        <w:ind w:left="0" w:firstLine="0"/>
      </w:pPr>
    </w:lvl>
    <w:lvl w:ilvl="4" w:tplc="335CD96E">
      <w:start w:val="1"/>
      <w:numFmt w:val="none"/>
      <w:suff w:val="nothing"/>
      <w:lvlText w:val=""/>
      <w:lvlJc w:val="left"/>
      <w:pPr>
        <w:tabs>
          <w:tab w:val="num" w:pos="0"/>
        </w:tabs>
        <w:ind w:left="0" w:firstLine="0"/>
      </w:pPr>
    </w:lvl>
    <w:lvl w:ilvl="5" w:tplc="D932E960">
      <w:start w:val="1"/>
      <w:numFmt w:val="none"/>
      <w:suff w:val="nothing"/>
      <w:lvlText w:val=""/>
      <w:lvlJc w:val="left"/>
      <w:pPr>
        <w:tabs>
          <w:tab w:val="num" w:pos="0"/>
        </w:tabs>
        <w:ind w:left="0" w:firstLine="0"/>
      </w:pPr>
    </w:lvl>
    <w:lvl w:ilvl="6" w:tplc="AC36381C">
      <w:start w:val="1"/>
      <w:numFmt w:val="none"/>
      <w:suff w:val="nothing"/>
      <w:lvlText w:val=""/>
      <w:lvlJc w:val="left"/>
      <w:pPr>
        <w:tabs>
          <w:tab w:val="num" w:pos="0"/>
        </w:tabs>
        <w:ind w:left="0" w:firstLine="0"/>
      </w:pPr>
    </w:lvl>
    <w:lvl w:ilvl="7" w:tplc="DA0A4548">
      <w:start w:val="1"/>
      <w:numFmt w:val="none"/>
      <w:suff w:val="nothing"/>
      <w:lvlText w:val=""/>
      <w:lvlJc w:val="left"/>
      <w:pPr>
        <w:tabs>
          <w:tab w:val="num" w:pos="0"/>
        </w:tabs>
        <w:ind w:left="0" w:firstLine="0"/>
      </w:pPr>
    </w:lvl>
    <w:lvl w:ilvl="8" w:tplc="2858033C">
      <w:start w:val="1"/>
      <w:numFmt w:val="none"/>
      <w:suff w:val="nothing"/>
      <w:lvlText w:val=""/>
      <w:lvlJc w:val="left"/>
      <w:pPr>
        <w:tabs>
          <w:tab w:val="num" w:pos="0"/>
        </w:tabs>
        <w:ind w:left="0" w:firstLine="0"/>
      </w:pPr>
    </w:lvl>
  </w:abstractNum>
  <w:abstractNum w:abstractNumId="10">
    <w:nsid w:val="2FAE5EE9"/>
    <w:multiLevelType w:val="multilevel"/>
    <w:tmpl w:val="BAB0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6660F"/>
    <w:multiLevelType w:val="multilevel"/>
    <w:tmpl w:val="2C2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5B4FAF"/>
    <w:multiLevelType w:val="multilevel"/>
    <w:tmpl w:val="66E2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C0789A"/>
    <w:multiLevelType w:val="multilevel"/>
    <w:tmpl w:val="156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B4617"/>
    <w:multiLevelType w:val="multilevel"/>
    <w:tmpl w:val="390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37BF"/>
    <w:multiLevelType w:val="multilevel"/>
    <w:tmpl w:val="ABA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5046F"/>
    <w:multiLevelType w:val="multilevel"/>
    <w:tmpl w:val="8BC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85D21"/>
    <w:multiLevelType w:val="multilevel"/>
    <w:tmpl w:val="091E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750A9A"/>
    <w:multiLevelType w:val="multilevel"/>
    <w:tmpl w:val="DD4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575322"/>
    <w:multiLevelType w:val="hybridMultilevel"/>
    <w:tmpl w:val="75780CAE"/>
    <w:lvl w:ilvl="0" w:tplc="DD7689C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7E64D05"/>
    <w:multiLevelType w:val="hybridMultilevel"/>
    <w:tmpl w:val="B6B824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0489D"/>
    <w:multiLevelType w:val="multilevel"/>
    <w:tmpl w:val="D658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84981"/>
    <w:multiLevelType w:val="multilevel"/>
    <w:tmpl w:val="57FA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1F6352"/>
    <w:multiLevelType w:val="multilevel"/>
    <w:tmpl w:val="3AC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81340"/>
    <w:multiLevelType w:val="multilevel"/>
    <w:tmpl w:val="4254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0E189C"/>
    <w:multiLevelType w:val="multilevel"/>
    <w:tmpl w:val="C09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9055F0"/>
    <w:multiLevelType w:val="multilevel"/>
    <w:tmpl w:val="34B4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FB31CE"/>
    <w:multiLevelType w:val="multilevel"/>
    <w:tmpl w:val="D30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E9040F"/>
    <w:multiLevelType w:val="multilevel"/>
    <w:tmpl w:val="B2D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5"/>
  </w:num>
  <w:num w:numId="3">
    <w:abstractNumId w:val="17"/>
  </w:num>
  <w:num w:numId="4">
    <w:abstractNumId w:val="14"/>
  </w:num>
  <w:num w:numId="5">
    <w:abstractNumId w:val="28"/>
  </w:num>
  <w:num w:numId="6">
    <w:abstractNumId w:val="3"/>
  </w:num>
  <w:num w:numId="7">
    <w:abstractNumId w:val="4"/>
  </w:num>
  <w:num w:numId="8">
    <w:abstractNumId w:val="26"/>
  </w:num>
  <w:num w:numId="9">
    <w:abstractNumId w:val="8"/>
  </w:num>
  <w:num w:numId="10">
    <w:abstractNumId w:val="22"/>
  </w:num>
  <w:num w:numId="11">
    <w:abstractNumId w:val="5"/>
  </w:num>
  <w:num w:numId="12">
    <w:abstractNumId w:val="1"/>
  </w:num>
  <w:num w:numId="13">
    <w:abstractNumId w:val="10"/>
  </w:num>
  <w:num w:numId="14">
    <w:abstractNumId w:val="6"/>
  </w:num>
  <w:num w:numId="15">
    <w:abstractNumId w:val="23"/>
  </w:num>
  <w:num w:numId="16">
    <w:abstractNumId w:val="18"/>
  </w:num>
  <w:num w:numId="17">
    <w:abstractNumId w:val="7"/>
  </w:num>
  <w:num w:numId="18">
    <w:abstractNumId w:val="16"/>
  </w:num>
  <w:num w:numId="19">
    <w:abstractNumId w:val="2"/>
  </w:num>
  <w:num w:numId="20">
    <w:abstractNumId w:val="12"/>
  </w:num>
  <w:num w:numId="21">
    <w:abstractNumId w:val="15"/>
  </w:num>
  <w:num w:numId="22">
    <w:abstractNumId w:val="11"/>
  </w:num>
  <w:num w:numId="23">
    <w:abstractNumId w:val="24"/>
  </w:num>
  <w:num w:numId="24">
    <w:abstractNumId w:val="27"/>
  </w:num>
  <w:num w:numId="25">
    <w:abstractNumId w:val="21"/>
  </w:num>
  <w:num w:numId="26">
    <w:abstractNumId w:val="13"/>
  </w:num>
  <w:num w:numId="27">
    <w:abstractNumId w:val="19"/>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67"/>
    <w:rsid w:val="000562B5"/>
    <w:rsid w:val="00062359"/>
    <w:rsid w:val="00066E76"/>
    <w:rsid w:val="0007389C"/>
    <w:rsid w:val="000A643F"/>
    <w:rsid w:val="000B1ADD"/>
    <w:rsid w:val="000D2755"/>
    <w:rsid w:val="000F3731"/>
    <w:rsid w:val="00113692"/>
    <w:rsid w:val="00144CDB"/>
    <w:rsid w:val="00171E70"/>
    <w:rsid w:val="00182A84"/>
    <w:rsid w:val="001B4BF3"/>
    <w:rsid w:val="001E1A0F"/>
    <w:rsid w:val="001F3CAA"/>
    <w:rsid w:val="001F7047"/>
    <w:rsid w:val="00243BB6"/>
    <w:rsid w:val="002E4714"/>
    <w:rsid w:val="0030508A"/>
    <w:rsid w:val="00317278"/>
    <w:rsid w:val="00324DE9"/>
    <w:rsid w:val="0033215D"/>
    <w:rsid w:val="00333CAE"/>
    <w:rsid w:val="00335D6B"/>
    <w:rsid w:val="00337F99"/>
    <w:rsid w:val="00345B4B"/>
    <w:rsid w:val="00364E54"/>
    <w:rsid w:val="00395AAA"/>
    <w:rsid w:val="003C1F4D"/>
    <w:rsid w:val="003C5BA3"/>
    <w:rsid w:val="003C6703"/>
    <w:rsid w:val="003C7E3F"/>
    <w:rsid w:val="003E3FD0"/>
    <w:rsid w:val="003F0195"/>
    <w:rsid w:val="00417CF8"/>
    <w:rsid w:val="00450490"/>
    <w:rsid w:val="004A79C1"/>
    <w:rsid w:val="004E3B9F"/>
    <w:rsid w:val="00505509"/>
    <w:rsid w:val="005142C5"/>
    <w:rsid w:val="00515DC5"/>
    <w:rsid w:val="00517010"/>
    <w:rsid w:val="00525A63"/>
    <w:rsid w:val="00536142"/>
    <w:rsid w:val="00544057"/>
    <w:rsid w:val="0055129C"/>
    <w:rsid w:val="005568F3"/>
    <w:rsid w:val="005921B8"/>
    <w:rsid w:val="005A1A29"/>
    <w:rsid w:val="005A329E"/>
    <w:rsid w:val="005C56CE"/>
    <w:rsid w:val="00613742"/>
    <w:rsid w:val="00646FA2"/>
    <w:rsid w:val="0067611A"/>
    <w:rsid w:val="006B2F73"/>
    <w:rsid w:val="006C0E6E"/>
    <w:rsid w:val="006E0EC2"/>
    <w:rsid w:val="00742B97"/>
    <w:rsid w:val="00773367"/>
    <w:rsid w:val="007839F3"/>
    <w:rsid w:val="007A09E0"/>
    <w:rsid w:val="007C772E"/>
    <w:rsid w:val="007D78C3"/>
    <w:rsid w:val="008309C6"/>
    <w:rsid w:val="00850B22"/>
    <w:rsid w:val="00856F67"/>
    <w:rsid w:val="008C71A1"/>
    <w:rsid w:val="008D1F2E"/>
    <w:rsid w:val="008E48B0"/>
    <w:rsid w:val="008E6316"/>
    <w:rsid w:val="009006E1"/>
    <w:rsid w:val="0091026B"/>
    <w:rsid w:val="00935201"/>
    <w:rsid w:val="009615D7"/>
    <w:rsid w:val="00986CC7"/>
    <w:rsid w:val="00996BC3"/>
    <w:rsid w:val="009B41F3"/>
    <w:rsid w:val="009B651C"/>
    <w:rsid w:val="009D2CF9"/>
    <w:rsid w:val="009D6920"/>
    <w:rsid w:val="00A21D08"/>
    <w:rsid w:val="00A75C31"/>
    <w:rsid w:val="00A77729"/>
    <w:rsid w:val="00A8106E"/>
    <w:rsid w:val="00A8130F"/>
    <w:rsid w:val="00AC21C1"/>
    <w:rsid w:val="00AF3ACB"/>
    <w:rsid w:val="00AF5A40"/>
    <w:rsid w:val="00B01A22"/>
    <w:rsid w:val="00B24EEC"/>
    <w:rsid w:val="00B312DB"/>
    <w:rsid w:val="00B43C4E"/>
    <w:rsid w:val="00BA2BD0"/>
    <w:rsid w:val="00BE6915"/>
    <w:rsid w:val="00C205EB"/>
    <w:rsid w:val="00CA1731"/>
    <w:rsid w:val="00CD0168"/>
    <w:rsid w:val="00CE370F"/>
    <w:rsid w:val="00D2104A"/>
    <w:rsid w:val="00D43185"/>
    <w:rsid w:val="00D50338"/>
    <w:rsid w:val="00D57883"/>
    <w:rsid w:val="00D708B9"/>
    <w:rsid w:val="00DB1199"/>
    <w:rsid w:val="00DB5524"/>
    <w:rsid w:val="00DC3FE9"/>
    <w:rsid w:val="00DD111C"/>
    <w:rsid w:val="00E05865"/>
    <w:rsid w:val="00E33C3B"/>
    <w:rsid w:val="00E34933"/>
    <w:rsid w:val="00EA4632"/>
    <w:rsid w:val="00EA4E1D"/>
    <w:rsid w:val="00EC5393"/>
    <w:rsid w:val="00EF2492"/>
    <w:rsid w:val="00F34B5A"/>
    <w:rsid w:val="00F45B0F"/>
    <w:rsid w:val="00F8356A"/>
    <w:rsid w:val="00F85339"/>
    <w:rsid w:val="00FB1986"/>
    <w:rsid w:val="00FF023F"/>
    <w:rsid w:val="00FF2147"/>
    <w:rsid w:val="00FF3318"/>
    <w:rsid w:val="00FF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6915"/>
    <w:pPr>
      <w:keepNext/>
      <w:keepLines/>
      <w:numPr>
        <w:numId w:val="1"/>
      </w:numPr>
      <w:spacing w:before="480" w:after="0" w:line="240" w:lineRule="auto"/>
      <w:outlineLvl w:val="0"/>
    </w:pPr>
    <w:rPr>
      <w:rFonts w:ascii="Cambria" w:eastAsia="Calibri" w:hAnsi="Cambria" w:cs="Cambria"/>
      <w:b/>
      <w:bCs/>
      <w:color w:val="365F91"/>
      <w:sz w:val="28"/>
      <w:szCs w:val="28"/>
      <w:lang w:val="en-US" w:eastAsia="zh-CN"/>
    </w:rPr>
  </w:style>
  <w:style w:type="paragraph" w:styleId="2">
    <w:name w:val="heading 2"/>
    <w:basedOn w:val="a"/>
    <w:next w:val="a"/>
    <w:link w:val="20"/>
    <w:qFormat/>
    <w:rsid w:val="00BE6915"/>
    <w:pPr>
      <w:keepNext/>
      <w:numPr>
        <w:ilvl w:val="1"/>
        <w:numId w:val="1"/>
      </w:numPr>
      <w:spacing w:before="240" w:after="60" w:line="240" w:lineRule="auto"/>
      <w:outlineLvl w:val="1"/>
    </w:pPr>
    <w:rPr>
      <w:rFonts w:ascii="Arial" w:eastAsia="Calibri" w:hAnsi="Arial" w:cs="Arial"/>
      <w:b/>
      <w:bCs/>
      <w:i/>
      <w:iCs/>
      <w:sz w:val="28"/>
      <w:szCs w:val="28"/>
      <w:lang w:val="en-US" w:eastAsia="zh-CN"/>
    </w:rPr>
  </w:style>
  <w:style w:type="paragraph" w:styleId="3">
    <w:name w:val="heading 3"/>
    <w:basedOn w:val="a"/>
    <w:next w:val="a"/>
    <w:link w:val="31"/>
    <w:qFormat/>
    <w:rsid w:val="00BE6915"/>
    <w:pPr>
      <w:keepNext/>
      <w:numPr>
        <w:ilvl w:val="2"/>
        <w:numId w:val="1"/>
      </w:numPr>
      <w:spacing w:before="240" w:after="60" w:line="240" w:lineRule="auto"/>
      <w:outlineLvl w:val="2"/>
    </w:pPr>
    <w:rPr>
      <w:rFonts w:ascii="Arial" w:eastAsia="Calibri" w:hAnsi="Arial" w:cs="Arial"/>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56F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6F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6F67"/>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BE6915"/>
    <w:rPr>
      <w:rFonts w:ascii="Cambria" w:eastAsia="Calibri" w:hAnsi="Cambria" w:cs="Cambria"/>
      <w:b/>
      <w:bCs/>
      <w:color w:val="365F91"/>
      <w:sz w:val="28"/>
      <w:szCs w:val="28"/>
      <w:lang w:val="en-US" w:eastAsia="zh-CN"/>
    </w:rPr>
  </w:style>
  <w:style w:type="character" w:customStyle="1" w:styleId="20">
    <w:name w:val="Заголовок 2 Знак"/>
    <w:basedOn w:val="a0"/>
    <w:link w:val="2"/>
    <w:rsid w:val="00BE6915"/>
    <w:rPr>
      <w:rFonts w:ascii="Arial" w:eastAsia="Calibri" w:hAnsi="Arial" w:cs="Arial"/>
      <w:b/>
      <w:bCs/>
      <w:i/>
      <w:iCs/>
      <w:sz w:val="28"/>
      <w:szCs w:val="28"/>
      <w:lang w:val="en-US" w:eastAsia="zh-CN"/>
    </w:rPr>
  </w:style>
  <w:style w:type="character" w:customStyle="1" w:styleId="30">
    <w:name w:val="Заголовок 3 Знак"/>
    <w:basedOn w:val="a0"/>
    <w:uiPriority w:val="9"/>
    <w:semiHidden/>
    <w:rsid w:val="00BE6915"/>
    <w:rPr>
      <w:rFonts w:asciiTheme="majorHAnsi" w:eastAsiaTheme="majorEastAsia" w:hAnsiTheme="majorHAnsi" w:cstheme="majorBidi"/>
      <w:color w:val="1F4D78" w:themeColor="accent1" w:themeShade="7F"/>
      <w:sz w:val="24"/>
      <w:szCs w:val="24"/>
    </w:rPr>
  </w:style>
  <w:style w:type="character" w:customStyle="1" w:styleId="31">
    <w:name w:val="Заголовок 3 Знак1"/>
    <w:link w:val="3"/>
    <w:rsid w:val="00BE6915"/>
    <w:rPr>
      <w:rFonts w:ascii="Arial" w:eastAsia="Calibri" w:hAnsi="Arial" w:cs="Arial"/>
      <w:b/>
      <w:bCs/>
      <w:sz w:val="26"/>
      <w:szCs w:val="26"/>
      <w:lang w:val="en-US" w:eastAsia="zh-CN"/>
    </w:rPr>
  </w:style>
  <w:style w:type="character" w:customStyle="1" w:styleId="11">
    <w:name w:val="Текст сноски Знак1"/>
    <w:link w:val="a3"/>
    <w:uiPriority w:val="99"/>
    <w:rsid w:val="00BE6915"/>
    <w:rPr>
      <w:sz w:val="18"/>
    </w:rPr>
  </w:style>
  <w:style w:type="character" w:customStyle="1" w:styleId="FootnoteCharacters">
    <w:name w:val="Footnote Characters"/>
    <w:qFormat/>
    <w:rsid w:val="00BE6915"/>
    <w:rPr>
      <w:rFonts w:cs="Times New Roman"/>
      <w:vertAlign w:val="superscript"/>
    </w:rPr>
  </w:style>
  <w:style w:type="character" w:customStyle="1" w:styleId="FootnoteAnchor">
    <w:name w:val="Footnote Anchor"/>
    <w:rsid w:val="00BE6915"/>
    <w:rPr>
      <w:vertAlign w:val="superscript"/>
    </w:rPr>
  </w:style>
  <w:style w:type="paragraph" w:styleId="a3">
    <w:name w:val="footnote text"/>
    <w:basedOn w:val="a"/>
    <w:link w:val="11"/>
    <w:uiPriority w:val="99"/>
    <w:rsid w:val="00BE6915"/>
    <w:pPr>
      <w:spacing w:after="0" w:line="240" w:lineRule="auto"/>
    </w:pPr>
    <w:rPr>
      <w:sz w:val="18"/>
    </w:rPr>
  </w:style>
  <w:style w:type="character" w:customStyle="1" w:styleId="a4">
    <w:name w:val="Текст сноски Знак"/>
    <w:basedOn w:val="a0"/>
    <w:uiPriority w:val="99"/>
    <w:semiHidden/>
    <w:rsid w:val="00BE6915"/>
    <w:rPr>
      <w:sz w:val="20"/>
      <w:szCs w:val="20"/>
    </w:rPr>
  </w:style>
  <w:style w:type="paragraph" w:styleId="a5">
    <w:name w:val="Normal (Web)"/>
    <w:basedOn w:val="a"/>
    <w:uiPriority w:val="99"/>
    <w:semiHidden/>
    <w:unhideWhenUsed/>
    <w:rsid w:val="00BE6915"/>
    <w:rPr>
      <w:rFonts w:ascii="Times New Roman" w:hAnsi="Times New Roman" w:cs="Times New Roman"/>
      <w:sz w:val="24"/>
      <w:szCs w:val="24"/>
    </w:rPr>
  </w:style>
  <w:style w:type="paragraph" w:styleId="a6">
    <w:name w:val="List Paragraph"/>
    <w:basedOn w:val="a"/>
    <w:uiPriority w:val="34"/>
    <w:qFormat/>
    <w:rsid w:val="00BE6915"/>
    <w:pPr>
      <w:ind w:left="720"/>
      <w:contextualSpacing/>
    </w:pPr>
  </w:style>
  <w:style w:type="character" w:customStyle="1" w:styleId="110">
    <w:name w:val="Заголовок 1 Знак1"/>
    <w:uiPriority w:val="9"/>
    <w:rsid w:val="00EA4632"/>
    <w:rPr>
      <w:rFonts w:ascii="Arial" w:eastAsia="Arial" w:hAnsi="Arial" w:cs="Arial"/>
      <w:sz w:val="40"/>
      <w:szCs w:val="40"/>
    </w:rPr>
  </w:style>
  <w:style w:type="character" w:customStyle="1" w:styleId="12">
    <w:name w:val="Верхний колонтитул Знак1"/>
    <w:link w:val="a7"/>
    <w:uiPriority w:val="99"/>
    <w:rsid w:val="00EA4632"/>
  </w:style>
  <w:style w:type="paragraph" w:styleId="a7">
    <w:name w:val="header"/>
    <w:basedOn w:val="a"/>
    <w:link w:val="12"/>
    <w:uiPriority w:val="99"/>
    <w:rsid w:val="00EA4632"/>
    <w:pPr>
      <w:spacing w:after="0" w:line="240" w:lineRule="auto"/>
    </w:pPr>
  </w:style>
  <w:style w:type="character" w:customStyle="1" w:styleId="a8">
    <w:name w:val="Верхний колонтитул Знак"/>
    <w:basedOn w:val="a0"/>
    <w:uiPriority w:val="99"/>
    <w:semiHidden/>
    <w:rsid w:val="00EA4632"/>
  </w:style>
  <w:style w:type="paragraph" w:customStyle="1" w:styleId="ConsPlusNonformat">
    <w:name w:val="ConsPlusNonformat"/>
    <w:qFormat/>
    <w:rsid w:val="00EA4632"/>
    <w:pPr>
      <w:spacing w:after="0" w:line="240" w:lineRule="auto"/>
    </w:pPr>
    <w:rPr>
      <w:rFonts w:ascii="Courier New" w:eastAsia="Calibri" w:hAnsi="Courier New" w:cs="Courier New"/>
      <w:sz w:val="20"/>
      <w:szCs w:val="20"/>
      <w:lang w:eastAsia="zh-CN"/>
    </w:rPr>
  </w:style>
  <w:style w:type="paragraph" w:customStyle="1" w:styleId="ConsNonformat">
    <w:name w:val="ConsNonformat"/>
    <w:qFormat/>
    <w:rsid w:val="00EA4632"/>
    <w:pPr>
      <w:widowControl w:val="0"/>
      <w:spacing w:after="0" w:line="240" w:lineRule="auto"/>
      <w:jc w:val="both"/>
    </w:pPr>
    <w:rPr>
      <w:rFonts w:ascii="Courier New" w:eastAsia="Times New Roman" w:hAnsi="Courier New" w:cs="Courier New"/>
      <w:sz w:val="20"/>
      <w:szCs w:val="20"/>
      <w:lang w:eastAsia="zh-CN"/>
    </w:rPr>
  </w:style>
  <w:style w:type="paragraph" w:customStyle="1" w:styleId="ConsCell">
    <w:name w:val="ConsCell"/>
    <w:qFormat/>
    <w:rsid w:val="00EA4632"/>
    <w:pPr>
      <w:widowControl w:val="0"/>
      <w:spacing w:after="0" w:line="240" w:lineRule="auto"/>
      <w:ind w:right="19772"/>
    </w:pPr>
    <w:rPr>
      <w:rFonts w:ascii="Arial" w:eastAsia="Times New Roman" w:hAnsi="Arial" w:cs="Arial"/>
      <w:sz w:val="20"/>
      <w:szCs w:val="20"/>
      <w:lang w:eastAsia="zh-CN"/>
    </w:rPr>
  </w:style>
  <w:style w:type="paragraph" w:styleId="a9">
    <w:name w:val="footer"/>
    <w:basedOn w:val="a"/>
    <w:link w:val="aa"/>
    <w:uiPriority w:val="99"/>
    <w:unhideWhenUsed/>
    <w:rsid w:val="00335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5D6B"/>
  </w:style>
  <w:style w:type="paragraph" w:styleId="ab">
    <w:name w:val="Balloon Text"/>
    <w:basedOn w:val="a"/>
    <w:link w:val="ac"/>
    <w:uiPriority w:val="99"/>
    <w:semiHidden/>
    <w:unhideWhenUsed/>
    <w:rsid w:val="005A32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32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E6915"/>
    <w:pPr>
      <w:keepNext/>
      <w:keepLines/>
      <w:numPr>
        <w:numId w:val="1"/>
      </w:numPr>
      <w:spacing w:before="480" w:after="0" w:line="240" w:lineRule="auto"/>
      <w:outlineLvl w:val="0"/>
    </w:pPr>
    <w:rPr>
      <w:rFonts w:ascii="Cambria" w:eastAsia="Calibri" w:hAnsi="Cambria" w:cs="Cambria"/>
      <w:b/>
      <w:bCs/>
      <w:color w:val="365F91"/>
      <w:sz w:val="28"/>
      <w:szCs w:val="28"/>
      <w:lang w:val="en-US" w:eastAsia="zh-CN"/>
    </w:rPr>
  </w:style>
  <w:style w:type="paragraph" w:styleId="2">
    <w:name w:val="heading 2"/>
    <w:basedOn w:val="a"/>
    <w:next w:val="a"/>
    <w:link w:val="20"/>
    <w:qFormat/>
    <w:rsid w:val="00BE6915"/>
    <w:pPr>
      <w:keepNext/>
      <w:numPr>
        <w:ilvl w:val="1"/>
        <w:numId w:val="1"/>
      </w:numPr>
      <w:spacing w:before="240" w:after="60" w:line="240" w:lineRule="auto"/>
      <w:outlineLvl w:val="1"/>
    </w:pPr>
    <w:rPr>
      <w:rFonts w:ascii="Arial" w:eastAsia="Calibri" w:hAnsi="Arial" w:cs="Arial"/>
      <w:b/>
      <w:bCs/>
      <w:i/>
      <w:iCs/>
      <w:sz w:val="28"/>
      <w:szCs w:val="28"/>
      <w:lang w:val="en-US" w:eastAsia="zh-CN"/>
    </w:rPr>
  </w:style>
  <w:style w:type="paragraph" w:styleId="3">
    <w:name w:val="heading 3"/>
    <w:basedOn w:val="a"/>
    <w:next w:val="a"/>
    <w:link w:val="31"/>
    <w:qFormat/>
    <w:rsid w:val="00BE6915"/>
    <w:pPr>
      <w:keepNext/>
      <w:numPr>
        <w:ilvl w:val="2"/>
        <w:numId w:val="1"/>
      </w:numPr>
      <w:spacing w:before="240" w:after="60" w:line="240" w:lineRule="auto"/>
      <w:outlineLvl w:val="2"/>
    </w:pPr>
    <w:rPr>
      <w:rFonts w:ascii="Arial" w:eastAsia="Calibri" w:hAnsi="Arial" w:cs="Arial"/>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56F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6F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6F67"/>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BE6915"/>
    <w:rPr>
      <w:rFonts w:ascii="Cambria" w:eastAsia="Calibri" w:hAnsi="Cambria" w:cs="Cambria"/>
      <w:b/>
      <w:bCs/>
      <w:color w:val="365F91"/>
      <w:sz w:val="28"/>
      <w:szCs w:val="28"/>
      <w:lang w:val="en-US" w:eastAsia="zh-CN"/>
    </w:rPr>
  </w:style>
  <w:style w:type="character" w:customStyle="1" w:styleId="20">
    <w:name w:val="Заголовок 2 Знак"/>
    <w:basedOn w:val="a0"/>
    <w:link w:val="2"/>
    <w:rsid w:val="00BE6915"/>
    <w:rPr>
      <w:rFonts w:ascii="Arial" w:eastAsia="Calibri" w:hAnsi="Arial" w:cs="Arial"/>
      <w:b/>
      <w:bCs/>
      <w:i/>
      <w:iCs/>
      <w:sz w:val="28"/>
      <w:szCs w:val="28"/>
      <w:lang w:val="en-US" w:eastAsia="zh-CN"/>
    </w:rPr>
  </w:style>
  <w:style w:type="character" w:customStyle="1" w:styleId="30">
    <w:name w:val="Заголовок 3 Знак"/>
    <w:basedOn w:val="a0"/>
    <w:uiPriority w:val="9"/>
    <w:semiHidden/>
    <w:rsid w:val="00BE6915"/>
    <w:rPr>
      <w:rFonts w:asciiTheme="majorHAnsi" w:eastAsiaTheme="majorEastAsia" w:hAnsiTheme="majorHAnsi" w:cstheme="majorBidi"/>
      <w:color w:val="1F4D78" w:themeColor="accent1" w:themeShade="7F"/>
      <w:sz w:val="24"/>
      <w:szCs w:val="24"/>
    </w:rPr>
  </w:style>
  <w:style w:type="character" w:customStyle="1" w:styleId="31">
    <w:name w:val="Заголовок 3 Знак1"/>
    <w:link w:val="3"/>
    <w:rsid w:val="00BE6915"/>
    <w:rPr>
      <w:rFonts w:ascii="Arial" w:eastAsia="Calibri" w:hAnsi="Arial" w:cs="Arial"/>
      <w:b/>
      <w:bCs/>
      <w:sz w:val="26"/>
      <w:szCs w:val="26"/>
      <w:lang w:val="en-US" w:eastAsia="zh-CN"/>
    </w:rPr>
  </w:style>
  <w:style w:type="character" w:customStyle="1" w:styleId="11">
    <w:name w:val="Текст сноски Знак1"/>
    <w:link w:val="a3"/>
    <w:uiPriority w:val="99"/>
    <w:rsid w:val="00BE6915"/>
    <w:rPr>
      <w:sz w:val="18"/>
    </w:rPr>
  </w:style>
  <w:style w:type="character" w:customStyle="1" w:styleId="FootnoteCharacters">
    <w:name w:val="Footnote Characters"/>
    <w:qFormat/>
    <w:rsid w:val="00BE6915"/>
    <w:rPr>
      <w:rFonts w:cs="Times New Roman"/>
      <w:vertAlign w:val="superscript"/>
    </w:rPr>
  </w:style>
  <w:style w:type="character" w:customStyle="1" w:styleId="FootnoteAnchor">
    <w:name w:val="Footnote Anchor"/>
    <w:rsid w:val="00BE6915"/>
    <w:rPr>
      <w:vertAlign w:val="superscript"/>
    </w:rPr>
  </w:style>
  <w:style w:type="paragraph" w:styleId="a3">
    <w:name w:val="footnote text"/>
    <w:basedOn w:val="a"/>
    <w:link w:val="11"/>
    <w:uiPriority w:val="99"/>
    <w:rsid w:val="00BE6915"/>
    <w:pPr>
      <w:spacing w:after="0" w:line="240" w:lineRule="auto"/>
    </w:pPr>
    <w:rPr>
      <w:sz w:val="18"/>
    </w:rPr>
  </w:style>
  <w:style w:type="character" w:customStyle="1" w:styleId="a4">
    <w:name w:val="Текст сноски Знак"/>
    <w:basedOn w:val="a0"/>
    <w:uiPriority w:val="99"/>
    <w:semiHidden/>
    <w:rsid w:val="00BE6915"/>
    <w:rPr>
      <w:sz w:val="20"/>
      <w:szCs w:val="20"/>
    </w:rPr>
  </w:style>
  <w:style w:type="paragraph" w:styleId="a5">
    <w:name w:val="Normal (Web)"/>
    <w:basedOn w:val="a"/>
    <w:uiPriority w:val="99"/>
    <w:semiHidden/>
    <w:unhideWhenUsed/>
    <w:rsid w:val="00BE6915"/>
    <w:rPr>
      <w:rFonts w:ascii="Times New Roman" w:hAnsi="Times New Roman" w:cs="Times New Roman"/>
      <w:sz w:val="24"/>
      <w:szCs w:val="24"/>
    </w:rPr>
  </w:style>
  <w:style w:type="paragraph" w:styleId="a6">
    <w:name w:val="List Paragraph"/>
    <w:basedOn w:val="a"/>
    <w:uiPriority w:val="34"/>
    <w:qFormat/>
    <w:rsid w:val="00BE6915"/>
    <w:pPr>
      <w:ind w:left="720"/>
      <w:contextualSpacing/>
    </w:pPr>
  </w:style>
  <w:style w:type="character" w:customStyle="1" w:styleId="110">
    <w:name w:val="Заголовок 1 Знак1"/>
    <w:uiPriority w:val="9"/>
    <w:rsid w:val="00EA4632"/>
    <w:rPr>
      <w:rFonts w:ascii="Arial" w:eastAsia="Arial" w:hAnsi="Arial" w:cs="Arial"/>
      <w:sz w:val="40"/>
      <w:szCs w:val="40"/>
    </w:rPr>
  </w:style>
  <w:style w:type="character" w:customStyle="1" w:styleId="12">
    <w:name w:val="Верхний колонтитул Знак1"/>
    <w:link w:val="a7"/>
    <w:uiPriority w:val="99"/>
    <w:rsid w:val="00EA4632"/>
  </w:style>
  <w:style w:type="paragraph" w:styleId="a7">
    <w:name w:val="header"/>
    <w:basedOn w:val="a"/>
    <w:link w:val="12"/>
    <w:uiPriority w:val="99"/>
    <w:rsid w:val="00EA4632"/>
    <w:pPr>
      <w:spacing w:after="0" w:line="240" w:lineRule="auto"/>
    </w:pPr>
  </w:style>
  <w:style w:type="character" w:customStyle="1" w:styleId="a8">
    <w:name w:val="Верхний колонтитул Знак"/>
    <w:basedOn w:val="a0"/>
    <w:uiPriority w:val="99"/>
    <w:semiHidden/>
    <w:rsid w:val="00EA4632"/>
  </w:style>
  <w:style w:type="paragraph" w:customStyle="1" w:styleId="ConsPlusNonformat">
    <w:name w:val="ConsPlusNonformat"/>
    <w:qFormat/>
    <w:rsid w:val="00EA4632"/>
    <w:pPr>
      <w:spacing w:after="0" w:line="240" w:lineRule="auto"/>
    </w:pPr>
    <w:rPr>
      <w:rFonts w:ascii="Courier New" w:eastAsia="Calibri" w:hAnsi="Courier New" w:cs="Courier New"/>
      <w:sz w:val="20"/>
      <w:szCs w:val="20"/>
      <w:lang w:eastAsia="zh-CN"/>
    </w:rPr>
  </w:style>
  <w:style w:type="paragraph" w:customStyle="1" w:styleId="ConsNonformat">
    <w:name w:val="ConsNonformat"/>
    <w:qFormat/>
    <w:rsid w:val="00EA4632"/>
    <w:pPr>
      <w:widowControl w:val="0"/>
      <w:spacing w:after="0" w:line="240" w:lineRule="auto"/>
      <w:jc w:val="both"/>
    </w:pPr>
    <w:rPr>
      <w:rFonts w:ascii="Courier New" w:eastAsia="Times New Roman" w:hAnsi="Courier New" w:cs="Courier New"/>
      <w:sz w:val="20"/>
      <w:szCs w:val="20"/>
      <w:lang w:eastAsia="zh-CN"/>
    </w:rPr>
  </w:style>
  <w:style w:type="paragraph" w:customStyle="1" w:styleId="ConsCell">
    <w:name w:val="ConsCell"/>
    <w:qFormat/>
    <w:rsid w:val="00EA4632"/>
    <w:pPr>
      <w:widowControl w:val="0"/>
      <w:spacing w:after="0" w:line="240" w:lineRule="auto"/>
      <w:ind w:right="19772"/>
    </w:pPr>
    <w:rPr>
      <w:rFonts w:ascii="Arial" w:eastAsia="Times New Roman" w:hAnsi="Arial" w:cs="Arial"/>
      <w:sz w:val="20"/>
      <w:szCs w:val="20"/>
      <w:lang w:eastAsia="zh-CN"/>
    </w:rPr>
  </w:style>
  <w:style w:type="paragraph" w:styleId="a9">
    <w:name w:val="footer"/>
    <w:basedOn w:val="a"/>
    <w:link w:val="aa"/>
    <w:uiPriority w:val="99"/>
    <w:unhideWhenUsed/>
    <w:rsid w:val="00335D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5D6B"/>
  </w:style>
  <w:style w:type="paragraph" w:styleId="ab">
    <w:name w:val="Balloon Text"/>
    <w:basedOn w:val="a"/>
    <w:link w:val="ac"/>
    <w:uiPriority w:val="99"/>
    <w:semiHidden/>
    <w:unhideWhenUsed/>
    <w:rsid w:val="005A32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A3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6DF8B9EFC3827B667A1610DDBE103917B28B511FE2882EA572DADEDEC011C94CA8A86574E28B392424946016D62EE23EKB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06DF8B9EFC3827B667A1610DDBE103917B28B511FE4832BA07987D4D6991DCB4BA7F76073F38B3A243A9D610DDF7AB1AC7281B10B39BACDBEA6A0293BKB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6DF8B9EFC3827B667A1610DDBE103917B28B511FE4832BA07987D4D6991DCB4BA7F76073F38B3A243A926900DF7AB1AC7281B10B39BACDBEA6A0293BKBH" TargetMode="External"/><Relationship Id="rId5" Type="http://schemas.openxmlformats.org/officeDocument/2006/relationships/settings" Target="settings.xml"/><Relationship Id="rId15" Type="http://schemas.openxmlformats.org/officeDocument/2006/relationships/hyperlink" Target="consultantplus://offline/ref=906DF8B9EFC3827B667A081DCBD24E3714BBD75E1BE18A78FC2D818389C91B9E0BE7F13530B68430706BD03405D62EFEE82692B10B253BK9H" TargetMode="External"/><Relationship Id="rId10" Type="http://schemas.openxmlformats.org/officeDocument/2006/relationships/hyperlink" Target="consultantplus://offline/ref=906DF8B9EFC3827B667A081DCBD24E3714BBD75E1BE18A78FC2D818389C91B9E0BE7F13339B78D6F757EC16C0AD430E0E9398EB30932K4H"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6DF8B9EFC3827B667A081DCBD24E3714B9DD591FE98A78FC2D818389C91B9E19E7A93932B7983B252496610A3D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108F-F598-4299-A361-AFC781D8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15</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Районное Собрание</cp:lastModifiedBy>
  <cp:revision>136</cp:revision>
  <cp:lastPrinted>2023-01-27T11:52:00Z</cp:lastPrinted>
  <dcterms:created xsi:type="dcterms:W3CDTF">2023-01-20T07:10:00Z</dcterms:created>
  <dcterms:modified xsi:type="dcterms:W3CDTF">2023-02-06T05:06:00Z</dcterms:modified>
</cp:coreProperties>
</file>