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4C" w:rsidRDefault="005616E0">
      <w:pPr>
        <w:spacing w:line="1" w:lineRule="exact"/>
      </w:pPr>
      <w:r>
        <w:rPr>
          <w:rFonts w:ascii="Palatino Linotype" w:hAnsi="Palatino Linotype" w:cs="Palatino Linotype"/>
          <w:b/>
          <w:bCs/>
          <w:smallCap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6C3D3BB" wp14:editId="619E7803">
            <wp:simplePos x="0" y="0"/>
            <wp:positionH relativeFrom="margin">
              <wp:align>center</wp:align>
            </wp:positionH>
            <wp:positionV relativeFrom="margin">
              <wp:posOffset>-318932</wp:posOffset>
            </wp:positionV>
            <wp:extent cx="733425" cy="850900"/>
            <wp:effectExtent l="0" t="0" r="9525" b="6350"/>
            <wp:wrapSquare wrapText="bothSides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C4EA85E" wp14:editId="609DEC5F">
                <wp:simplePos x="0" y="0"/>
                <wp:positionH relativeFrom="page">
                  <wp:posOffset>-7658100</wp:posOffset>
                </wp:positionH>
                <wp:positionV relativeFrom="page">
                  <wp:posOffset>-3124200</wp:posOffset>
                </wp:positionV>
                <wp:extent cx="7556500" cy="10693400"/>
                <wp:effectExtent l="0" t="0" r="635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121130" id="Shape 4" o:spid="_x0000_s1026" style="position:absolute;margin-left:-603pt;margin-top:-246pt;width:595pt;height:84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" fillcolor="white [3212]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5616E0" w:rsidRDefault="005616E0">
      <w:pPr>
        <w:pStyle w:val="20"/>
        <w:keepNext/>
        <w:keepLines/>
      </w:pPr>
      <w:bookmarkStart w:id="0" w:name="bookmark0"/>
      <w:bookmarkStart w:id="1" w:name="bookmark1"/>
      <w:bookmarkStart w:id="2" w:name="bookmark2"/>
    </w:p>
    <w:p w:rsidR="005616E0" w:rsidRDefault="005616E0">
      <w:pPr>
        <w:pStyle w:val="20"/>
        <w:keepNext/>
        <w:keepLines/>
      </w:pPr>
    </w:p>
    <w:p w:rsidR="005616E0" w:rsidRDefault="005616E0">
      <w:pPr>
        <w:pStyle w:val="20"/>
        <w:keepNext/>
        <w:keepLines/>
      </w:pPr>
    </w:p>
    <w:p w:rsidR="000C194C" w:rsidRDefault="005616E0">
      <w:pPr>
        <w:pStyle w:val="20"/>
        <w:keepNext/>
        <w:keepLines/>
      </w:pPr>
      <w:r>
        <w:t>ГЛАВА</w:t>
      </w:r>
      <w:r>
        <w:br/>
        <w:t>муниципального района «Мещовский район»</w:t>
      </w:r>
      <w:bookmarkEnd w:id="0"/>
      <w:bookmarkEnd w:id="1"/>
      <w:bookmarkEnd w:id="2"/>
    </w:p>
    <w:p w:rsidR="000C194C" w:rsidRDefault="005616E0">
      <w:pPr>
        <w:pStyle w:val="22"/>
      </w:pPr>
      <w:r>
        <w:t>Калужской области</w:t>
      </w:r>
    </w:p>
    <w:p w:rsidR="000C194C" w:rsidRDefault="005616E0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</w:p>
    <w:p w:rsidR="000C194C" w:rsidRDefault="005616E0">
      <w:pPr>
        <w:pStyle w:val="30"/>
        <w:keepNext/>
        <w:keepLines/>
        <w:spacing w:after="580"/>
        <w:jc w:val="left"/>
      </w:pPr>
      <w:bookmarkStart w:id="6" w:name="bookmark6"/>
      <w:bookmarkStart w:id="7" w:name="bookmark7"/>
      <w:bookmarkStart w:id="8" w:name="bookmark8"/>
      <w:r>
        <w:t>13 мая 2024 года</w:t>
      </w:r>
      <w:bookmarkEnd w:id="6"/>
      <w:bookmarkEnd w:id="7"/>
      <w:bookmarkEnd w:id="8"/>
      <w:r>
        <w:t xml:space="preserve">                                                                                               № 135</w:t>
      </w:r>
    </w:p>
    <w:p w:rsidR="000C194C" w:rsidRDefault="005616E0">
      <w:pPr>
        <w:pStyle w:val="30"/>
        <w:keepNext/>
        <w:keepLines/>
      </w:pPr>
      <w:bookmarkStart w:id="9" w:name="bookmark10"/>
      <w:bookmarkStart w:id="10" w:name="bookmark11"/>
      <w:bookmarkStart w:id="11" w:name="bookmark9"/>
      <w:r>
        <w:t>О назначении публичных слушаний по рассмотрению документации по</w:t>
      </w:r>
      <w:r>
        <w:br/>
        <w:t>планировке территории для размещения линейного объекта: «Уличные</w:t>
      </w:r>
      <w:r>
        <w:br/>
        <w:t xml:space="preserve">газопроводы </w:t>
      </w:r>
      <w:r>
        <w:t>с.Гаврики Мещовского райо</w:t>
      </w:r>
      <w:bookmarkStart w:id="12" w:name="_GoBack"/>
      <w:bookmarkEnd w:id="12"/>
      <w:r>
        <w:t>на»</w:t>
      </w:r>
      <w:bookmarkEnd w:id="9"/>
      <w:bookmarkEnd w:id="10"/>
      <w:bookmarkEnd w:id="11"/>
    </w:p>
    <w:p w:rsidR="000C194C" w:rsidRDefault="005616E0">
      <w:pPr>
        <w:pStyle w:val="1"/>
        <w:spacing w:after="280"/>
        <w:ind w:firstLine="700"/>
        <w:jc w:val="both"/>
      </w:pPr>
      <w:r>
        <w:t>Руководствуясь статьями 5.1, 45 Градостроительного кодекса Российской Федерации, статьями 14, 28 Федерального закона № 131-ФЗ «Об общих принципах организации местного самоуправления в Российской Федерации», статьями 17, 24 Уста</w:t>
      </w:r>
      <w:r>
        <w:t>ва муниципального района «Мещовский район»</w:t>
      </w:r>
    </w:p>
    <w:p w:rsidR="000C194C" w:rsidRDefault="005616E0">
      <w:pPr>
        <w:pStyle w:val="30"/>
        <w:keepNext/>
        <w:keepLines/>
        <w:spacing w:after="0"/>
      </w:pPr>
      <w:bookmarkStart w:id="13" w:name="bookmark12"/>
      <w:bookmarkStart w:id="14" w:name="bookmark13"/>
      <w:bookmarkStart w:id="15" w:name="bookmark14"/>
      <w:r>
        <w:t>ПОСТАНОВЛЯЮ:</w:t>
      </w:r>
      <w:bookmarkEnd w:id="13"/>
      <w:bookmarkEnd w:id="14"/>
      <w:bookmarkEnd w:id="15"/>
    </w:p>
    <w:p w:rsidR="000C194C" w:rsidRDefault="005616E0">
      <w:pPr>
        <w:pStyle w:val="1"/>
        <w:numPr>
          <w:ilvl w:val="0"/>
          <w:numId w:val="1"/>
        </w:numPr>
        <w:tabs>
          <w:tab w:val="left" w:pos="931"/>
        </w:tabs>
        <w:ind w:firstLine="600"/>
      </w:pPr>
      <w:bookmarkStart w:id="16" w:name="bookmark15"/>
      <w:bookmarkEnd w:id="16"/>
      <w:r>
        <w:t>Назначить публичные слушания по рассмотрению документации по планировке территории для размещения линейного объекта: «Уличные газопроводы с.Гаврики Мещовского района».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926"/>
        </w:tabs>
        <w:ind w:firstLine="560"/>
        <w:jc w:val="both"/>
      </w:pPr>
      <w:bookmarkStart w:id="17" w:name="bookmark16"/>
      <w:bookmarkEnd w:id="17"/>
      <w:r>
        <w:t>Определить инициатором публичных</w:t>
      </w:r>
      <w:r>
        <w:t xml:space="preserve"> слушаний Главу муниципального района «Мещовский район».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919"/>
        </w:tabs>
        <w:ind w:firstLine="560"/>
        <w:jc w:val="both"/>
      </w:pPr>
      <w:bookmarkStart w:id="18" w:name="bookmark17"/>
      <w:bookmarkEnd w:id="18"/>
      <w:r>
        <w:t>Публичные слушания провести:</w:t>
      </w:r>
    </w:p>
    <w:p w:rsidR="000C194C" w:rsidRDefault="005616E0">
      <w:pPr>
        <w:pStyle w:val="1"/>
        <w:ind w:firstLine="560"/>
        <w:jc w:val="both"/>
      </w:pPr>
      <w:r>
        <w:t>27 мая 2024 года в 15 часов по адресу: Калужская область, Мещовский район, с.Гаврики, ул. Молодежная, д.5 (здание администрации);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916"/>
        </w:tabs>
        <w:ind w:firstLine="560"/>
        <w:jc w:val="both"/>
      </w:pPr>
      <w:bookmarkStart w:id="19" w:name="bookmark18"/>
      <w:bookmarkEnd w:id="19"/>
      <w:r>
        <w:t>Создать комиссию по проведению публичных</w:t>
      </w:r>
      <w:r>
        <w:t xml:space="preserve"> слушаний и утвердить ее состав согласно приложению.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887"/>
        </w:tabs>
        <w:ind w:firstLine="560"/>
        <w:jc w:val="both"/>
      </w:pPr>
      <w:bookmarkStart w:id="20" w:name="bookmark19"/>
      <w:bookmarkEnd w:id="20"/>
      <w:r>
        <w:t>Комиссии по проведению публичных слушаний осуществить подготовку к проведению публичных слушаний по рассмотрению документации по планировке территории для размещения линейного объекта.</w:t>
      </w:r>
    </w:p>
    <w:p w:rsidR="000C194C" w:rsidRDefault="005616E0">
      <w:pPr>
        <w:pStyle w:val="1"/>
        <w:numPr>
          <w:ilvl w:val="1"/>
          <w:numId w:val="1"/>
        </w:numPr>
        <w:tabs>
          <w:tab w:val="left" w:pos="1113"/>
        </w:tabs>
        <w:ind w:firstLine="560"/>
        <w:jc w:val="both"/>
      </w:pPr>
      <w:bookmarkStart w:id="21" w:name="bookmark20"/>
      <w:bookmarkEnd w:id="21"/>
      <w:r>
        <w:t>Документацию по пл</w:t>
      </w:r>
      <w:r>
        <w:t>анировке территории для размещения линейного объекта: «Уличные газопроводы с.Гаврики Мещовского района» разместить на сайте администрации муниципального района «Мещовский район» в разделе Градостроительство с целью ознакомления и внесения предложений;</w:t>
      </w:r>
      <w:r>
        <w:br w:type="page"/>
      </w:r>
    </w:p>
    <w:p w:rsidR="000C194C" w:rsidRDefault="005616E0">
      <w:pPr>
        <w:pStyle w:val="1"/>
        <w:numPr>
          <w:ilvl w:val="1"/>
          <w:numId w:val="1"/>
        </w:numPr>
        <w:tabs>
          <w:tab w:val="left" w:pos="1075"/>
        </w:tabs>
        <w:ind w:firstLine="580"/>
        <w:jc w:val="both"/>
      </w:pPr>
      <w:bookmarkStart w:id="22" w:name="bookmark21"/>
      <w:bookmarkEnd w:id="22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D7B1068" wp14:editId="05315581">
                <wp:simplePos x="0" y="0"/>
                <wp:positionH relativeFrom="page">
                  <wp:posOffset>7633970</wp:posOffset>
                </wp:positionH>
                <wp:positionV relativeFrom="page">
                  <wp:posOffset>744220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655DD6" id="Shape 1" o:spid="_x0000_s1026" style="position:absolute;margin-left:601.1pt;margin-top:58.6pt;width:595pt;height:84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" fillcolor="white [3212]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t>Орг</w:t>
      </w:r>
      <w:r>
        <w:t>анизовать экспозицию демонстрационных материалов проекта по адресу: Калужская область, Мещовский район, с.Гаврики, ул.Молодежная, д.5 (здание администрации);</w:t>
      </w:r>
    </w:p>
    <w:p w:rsidR="000C194C" w:rsidRDefault="005616E0">
      <w:pPr>
        <w:pStyle w:val="1"/>
        <w:numPr>
          <w:ilvl w:val="1"/>
          <w:numId w:val="1"/>
        </w:numPr>
        <w:tabs>
          <w:tab w:val="left" w:pos="1069"/>
        </w:tabs>
        <w:ind w:firstLine="560"/>
        <w:jc w:val="both"/>
      </w:pPr>
      <w:bookmarkStart w:id="23" w:name="bookmark22"/>
      <w:bookmarkEnd w:id="23"/>
      <w:r>
        <w:t>Определить дату открытия экспозиции - 20 мая 2024 года.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883"/>
        </w:tabs>
        <w:ind w:firstLine="580"/>
        <w:jc w:val="both"/>
      </w:pPr>
      <w:bookmarkStart w:id="24" w:name="bookmark23"/>
      <w:bookmarkEnd w:id="24"/>
      <w:r>
        <w:t xml:space="preserve">Комиссии по проведению публичных слушаний </w:t>
      </w:r>
      <w:r>
        <w:t>провести публичные слушания, подготовить и опубликовать заключение о результатах публичных слушаний в газете «Восход».</w:t>
      </w:r>
    </w:p>
    <w:p w:rsidR="000C194C" w:rsidRDefault="005616E0">
      <w:pPr>
        <w:pStyle w:val="1"/>
        <w:numPr>
          <w:ilvl w:val="0"/>
          <w:numId w:val="1"/>
        </w:numPr>
        <w:tabs>
          <w:tab w:val="left" w:pos="888"/>
        </w:tabs>
        <w:spacing w:after="580"/>
        <w:ind w:firstLine="580"/>
        <w:jc w:val="both"/>
      </w:pPr>
      <w:bookmarkStart w:id="25" w:name="bookmark24"/>
      <w:bookmarkEnd w:id="25"/>
      <w:r>
        <w:t>Настоящее постановление вступает в силу со дня опубликования в газете «Восход» и подлежит размещению на официальном сайте администрации М</w:t>
      </w:r>
      <w:r>
        <w:t>ещовского района в информационно-телекоммуникационной сети «Интернет».</w:t>
      </w:r>
    </w:p>
    <w:p w:rsidR="005616E0" w:rsidRDefault="005616E0">
      <w:pPr>
        <w:pStyle w:val="1"/>
        <w:ind w:firstLine="0"/>
        <w:rPr>
          <w:b/>
          <w:bCs/>
        </w:rPr>
      </w:pPr>
      <w:r>
        <w:rPr>
          <w:b/>
          <w:bCs/>
        </w:rPr>
        <w:t xml:space="preserve">Глава муниципального района                                                           </w:t>
      </w:r>
      <w:r>
        <w:rPr>
          <w:b/>
          <w:bCs/>
        </w:rPr>
        <w:t xml:space="preserve"> А.А. Шилов                                                  </w:t>
      </w:r>
    </w:p>
    <w:p w:rsidR="000C194C" w:rsidRDefault="005616E0">
      <w:pPr>
        <w:pStyle w:val="1"/>
        <w:ind w:firstLine="0"/>
        <w:rPr>
          <w:b/>
          <w:bCs/>
        </w:rPr>
      </w:pPr>
      <w:r>
        <w:rPr>
          <w:b/>
          <w:bCs/>
        </w:rPr>
        <w:t>«Мещовский район»</w:t>
      </w: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rPr>
          <w:b/>
          <w:bCs/>
        </w:rPr>
      </w:pPr>
    </w:p>
    <w:p w:rsidR="005616E0" w:rsidRDefault="005616E0">
      <w:pPr>
        <w:pStyle w:val="1"/>
        <w:ind w:firstLine="0"/>
        <w:sectPr w:rsidR="005616E0" w:rsidSect="005616E0">
          <w:pgSz w:w="11900" w:h="16840"/>
          <w:pgMar w:top="1134" w:right="567" w:bottom="1134" w:left="1701" w:header="1361" w:footer="2414" w:gutter="0"/>
          <w:pgNumType w:start="1"/>
          <w:cols w:space="720"/>
          <w:noEndnote/>
          <w:docGrid w:linePitch="360"/>
        </w:sectPr>
      </w:pPr>
    </w:p>
    <w:p w:rsidR="000C194C" w:rsidRDefault="000C194C">
      <w:pPr>
        <w:spacing w:line="1" w:lineRule="exact"/>
      </w:pPr>
    </w:p>
    <w:p w:rsidR="000C194C" w:rsidRDefault="005616E0">
      <w:pPr>
        <w:pStyle w:val="1"/>
        <w:spacing w:after="280"/>
        <w:ind w:left="6740" w:firstLine="0"/>
        <w:jc w:val="right"/>
      </w:pPr>
      <w:r>
        <w:t>Приложение к постановлению Главы МР «Мещовский район 13.05.2024 № 135</w:t>
      </w:r>
    </w:p>
    <w:p w:rsidR="000C194C" w:rsidRDefault="005616E0">
      <w:pPr>
        <w:pStyle w:val="a7"/>
        <w:ind w:left="91"/>
      </w:pPr>
      <w:r>
        <w:t xml:space="preserve">Состав комиссии по </w:t>
      </w:r>
      <w:r>
        <w:t>проведению публичных слушаний: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584"/>
      </w:tblGrid>
      <w:tr w:rsidR="000C194C" w:rsidTr="005616E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94C" w:rsidRDefault="005616E0">
            <w:pPr>
              <w:pStyle w:val="a9"/>
              <w:ind w:firstLine="0"/>
            </w:pPr>
            <w:r>
              <w:t>Председатель комиссии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94C" w:rsidRDefault="005616E0">
            <w:pPr>
              <w:pStyle w:val="a9"/>
              <w:ind w:firstLine="0"/>
              <w:jc w:val="both"/>
            </w:pPr>
            <w:r>
              <w:t>Симаков Б.В. - заместитель Главы администрации</w:t>
            </w:r>
          </w:p>
        </w:tc>
      </w:tr>
      <w:tr w:rsidR="000C194C" w:rsidTr="005616E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94C" w:rsidRDefault="005616E0">
            <w:pPr>
              <w:pStyle w:val="a9"/>
              <w:ind w:firstLine="0"/>
            </w:pPr>
            <w:r>
              <w:t>Зам. Председателя комиссии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94C" w:rsidRDefault="005616E0">
            <w:pPr>
              <w:pStyle w:val="a9"/>
              <w:ind w:firstLine="0"/>
              <w:jc w:val="both"/>
            </w:pPr>
            <w:r>
              <w:t>Кулькова Л.Б. - зав. отделом архитектуры и градостроительства</w:t>
            </w:r>
          </w:p>
        </w:tc>
      </w:tr>
      <w:tr w:rsidR="000C194C" w:rsidTr="005616E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94C" w:rsidRDefault="005616E0">
            <w:pPr>
              <w:pStyle w:val="a9"/>
              <w:ind w:firstLine="0"/>
            </w:pPr>
            <w:r>
              <w:t>Члены комиссии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94C" w:rsidRDefault="005616E0">
            <w:pPr>
              <w:pStyle w:val="a9"/>
              <w:ind w:firstLine="160"/>
              <w:jc w:val="both"/>
            </w:pPr>
            <w:r>
              <w:t>Федин А.Н. - депутат Районного Собрания;</w:t>
            </w:r>
          </w:p>
          <w:p w:rsidR="000C194C" w:rsidRDefault="005616E0">
            <w:pPr>
              <w:pStyle w:val="a9"/>
              <w:ind w:firstLine="0"/>
              <w:jc w:val="both"/>
            </w:pPr>
            <w:r>
              <w:t xml:space="preserve">Ламонова </w:t>
            </w:r>
            <w:r>
              <w:t>Л.Н. - Глава администрации СП «Село Гаврики»</w:t>
            </w:r>
          </w:p>
        </w:tc>
      </w:tr>
      <w:tr w:rsidR="000C194C" w:rsidTr="005616E0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94C" w:rsidRDefault="005616E0">
            <w:pPr>
              <w:pStyle w:val="a9"/>
              <w:ind w:firstLine="0"/>
            </w:pPr>
            <w:r>
              <w:t>Секретарь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94C" w:rsidRDefault="005616E0" w:rsidP="005616E0">
            <w:pPr>
              <w:pStyle w:val="a9"/>
              <w:tabs>
                <w:tab w:val="left" w:pos="1766"/>
                <w:tab w:val="left" w:pos="4210"/>
              </w:tabs>
              <w:ind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1CE07B7" wp14:editId="180AE0D5">
                      <wp:simplePos x="0" y="0"/>
                      <wp:positionH relativeFrom="page">
                        <wp:posOffset>-4276725</wp:posOffset>
                      </wp:positionH>
                      <wp:positionV relativeFrom="page">
                        <wp:posOffset>-3562350</wp:posOffset>
                      </wp:positionV>
                      <wp:extent cx="7556500" cy="10693400"/>
                      <wp:effectExtent l="0" t="0" r="6350" b="0"/>
                      <wp:wrapNone/>
                      <wp:docPr id="9" name="Shape 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6F4C" id="Shape 9" o:spid="_x0000_s1026" style="position:absolute;margin-left:-336.75pt;margin-top:-280.5pt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" fillcolor="white [3212]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>
              <w:t>Т</w:t>
            </w:r>
            <w:r>
              <w:t>алызина Л.А. - ведущий эксперт отдела архитектуры и градостроительства</w:t>
            </w:r>
          </w:p>
        </w:tc>
      </w:tr>
    </w:tbl>
    <w:p w:rsidR="00000000" w:rsidRDefault="005616E0"/>
    <w:sectPr w:rsidR="00000000">
      <w:pgSz w:w="11900" w:h="16840"/>
      <w:pgMar w:top="1392" w:right="503" w:bottom="1392" w:left="1903" w:header="964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16E0">
      <w:r>
        <w:separator/>
      </w:r>
    </w:p>
  </w:endnote>
  <w:endnote w:type="continuationSeparator" w:id="0">
    <w:p w:rsidR="00000000" w:rsidRDefault="0056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4C" w:rsidRDefault="000C194C"/>
  </w:footnote>
  <w:footnote w:type="continuationSeparator" w:id="0">
    <w:p w:rsidR="000C194C" w:rsidRDefault="000C1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E7D"/>
    <w:multiLevelType w:val="multilevel"/>
    <w:tmpl w:val="CD68A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4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14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4C"/>
    <w:rsid w:val="000C194C"/>
    <w:rsid w:val="005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D95B-280D-49CA-B510-333D4E7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149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149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149"/>
      <w:sz w:val="40"/>
      <w:szCs w:val="4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149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149"/>
      <w:sz w:val="48"/>
      <w:szCs w:val="4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149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149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149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54149"/>
      <w:sz w:val="26"/>
      <w:szCs w:val="26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b/>
      <w:bCs/>
      <w:color w:val="454149"/>
      <w:sz w:val="26"/>
      <w:szCs w:val="2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454149"/>
      <w:sz w:val="40"/>
      <w:szCs w:val="40"/>
    </w:rPr>
  </w:style>
  <w:style w:type="paragraph" w:customStyle="1" w:styleId="22">
    <w:name w:val="Основной текст (2)"/>
    <w:basedOn w:val="a"/>
    <w:link w:val="21"/>
    <w:pPr>
      <w:spacing w:after="500" w:line="264" w:lineRule="auto"/>
      <w:jc w:val="center"/>
    </w:pPr>
    <w:rPr>
      <w:rFonts w:ascii="Times New Roman" w:eastAsia="Times New Roman" w:hAnsi="Times New Roman" w:cs="Times New Roman"/>
      <w:color w:val="454149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454149"/>
      <w:sz w:val="48"/>
      <w:szCs w:val="48"/>
    </w:rPr>
  </w:style>
  <w:style w:type="paragraph" w:customStyle="1" w:styleId="30">
    <w:name w:val="Заголовок №3"/>
    <w:basedOn w:val="a"/>
    <w:link w:val="3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color w:val="454149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454149"/>
      <w:sz w:val="26"/>
      <w:szCs w:val="26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color w:val="45414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ИО</cp:lastModifiedBy>
  <cp:revision>2</cp:revision>
  <dcterms:created xsi:type="dcterms:W3CDTF">2024-05-14T11:30:00Z</dcterms:created>
  <dcterms:modified xsi:type="dcterms:W3CDTF">2024-05-14T11:42:00Z</dcterms:modified>
</cp:coreProperties>
</file>