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3.0 -->
  <w:body>
    <w:p w:rsidR="008A1CAB">
      <w:pPr>
        <w:pStyle w:val="Title"/>
      </w:pPr>
      <w:r w:rsidR="00AB1A9A">
        <w:rPr>
          <w:rFonts w:ascii="Palatino Linotype" w:hAnsi="Palatino Linotype" w:cs="Palatino Linotype"/>
          <w:b w:val="0"/>
          <w:bCs/>
          <w:smallCaps/>
          <w:lang w:val="ru-RU"/>
        </w:rPr>
        <w:t xml:space="preserve"> </w:t>
      </w:r>
      <w:r>
        <w:rPr>
          <w:rFonts w:ascii="Palatino Linotype" w:hAnsi="Palatino Linotype" w:cs="Palatino Linotype"/>
          <w:b w:val="0"/>
          <w:bCs/>
          <w:small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8pt;height:72.07pt" filled="t" stroked="f">
            <v:fill color2="black"/>
            <v:imagedata r:id="rId5" o:title="" grayscale="t"/>
          </v:shape>
        </w:pict>
      </w:r>
    </w:p>
    <w:p w:rsidR="008A1CAB">
      <w:pPr>
        <w:pStyle w:val="Title"/>
      </w:pPr>
    </w:p>
    <w:p w:rsidR="008A1CAB">
      <w:pPr>
        <w:pStyle w:val="Title"/>
      </w:pPr>
      <w:r>
        <w:t>АДМИНИСТРАЦИЯ</w:t>
      </w:r>
    </w:p>
    <w:p w:rsidR="008A1CAB">
      <w:pPr>
        <w:jc w:val="center"/>
        <w:rPr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8A1CAB">
      <w:pPr>
        <w:jc w:val="center"/>
        <w:rPr>
          <w:b/>
          <w:sz w:val="40"/>
        </w:rPr>
      </w:pPr>
      <w:r>
        <w:rPr>
          <w:sz w:val="40"/>
        </w:rPr>
        <w:t>Калужской области</w:t>
      </w:r>
    </w:p>
    <w:p w:rsidR="008A1CAB">
      <w:pPr>
        <w:jc w:val="center"/>
        <w:rPr>
          <w:b/>
          <w:sz w:val="40"/>
        </w:rPr>
      </w:pPr>
    </w:p>
    <w:p w:rsidR="008A1CAB">
      <w:pPr>
        <w:pStyle w:val="Heading1"/>
        <w:rPr>
          <w:sz w:val="28"/>
        </w:rPr>
      </w:pPr>
      <w:r>
        <w:rPr>
          <w:lang w:val="ru-RU"/>
        </w:rPr>
        <w:t>ПОСТАНОВЛ</w:t>
      </w:r>
      <w:r>
        <w:t>ЕНИЕ</w:t>
      </w:r>
    </w:p>
    <w:p w:rsidR="008A1CAB">
      <w:pPr>
        <w:rPr>
          <w:sz w:val="28"/>
        </w:rPr>
      </w:pPr>
    </w:p>
    <w:p w:rsidR="008A1CAB">
      <w:pPr>
        <w:rPr>
          <w:sz w:val="28"/>
        </w:rPr>
      </w:pPr>
      <w:r w:rsidR="007C6476">
        <w:rPr>
          <w:sz w:val="28"/>
        </w:rPr>
        <w:t>03 апреля 2025г.</w:t>
      </w:r>
      <w:r w:rsidR="00894FE6">
        <w:rPr>
          <w:sz w:val="28"/>
        </w:rPr>
        <w:t xml:space="preserve"> </w:t>
      </w:r>
      <w:r>
        <w:rPr>
          <w:sz w:val="28"/>
        </w:rPr>
        <w:t xml:space="preserve">                                                   </w:t>
        <w:tab/>
        <w:tab/>
        <w:t xml:space="preserve">     </w:t>
      </w:r>
      <w:r w:rsidR="00C549B3">
        <w:rPr>
          <w:sz w:val="28"/>
        </w:rPr>
        <w:t xml:space="preserve">                      </w:t>
      </w:r>
      <w:r w:rsidR="00894FE6">
        <w:rPr>
          <w:sz w:val="28"/>
        </w:rPr>
        <w:t xml:space="preserve">     </w:t>
      </w:r>
      <w:r>
        <w:rPr>
          <w:sz w:val="28"/>
        </w:rPr>
        <w:t xml:space="preserve"> №</w:t>
      </w:r>
      <w:r w:rsidR="00894FE6">
        <w:rPr>
          <w:sz w:val="28"/>
        </w:rPr>
        <w:t xml:space="preserve"> </w:t>
      </w:r>
      <w:r w:rsidR="007C6476">
        <w:rPr>
          <w:sz w:val="28"/>
        </w:rPr>
        <w:t>195</w:t>
      </w:r>
    </w:p>
    <w:p w:rsidR="008A1CAB">
      <w:pPr>
        <w:rPr>
          <w:sz w:val="28"/>
        </w:rPr>
      </w:pPr>
    </w:p>
    <w:p w:rsidR="00984108" w:rsidP="00F8276D">
      <w:pPr>
        <w:jc w:val="center"/>
        <w:rPr>
          <w:sz w:val="28"/>
        </w:rPr>
      </w:pPr>
    </w:p>
    <w:p w:rsidR="00F605BD" w:rsidP="00F8276D">
      <w:pPr>
        <w:jc w:val="center"/>
        <w:rPr>
          <w:b/>
          <w:sz w:val="26"/>
        </w:rPr>
      </w:pPr>
      <w:r w:rsidR="008A1CAB">
        <w:rPr>
          <w:b/>
          <w:sz w:val="26"/>
        </w:rPr>
        <w:t xml:space="preserve">О </w:t>
      </w:r>
      <w:r>
        <w:rPr>
          <w:b/>
          <w:sz w:val="26"/>
        </w:rPr>
        <w:t xml:space="preserve">подготовке объектов </w:t>
      </w:r>
      <w:r w:rsidR="00CC6A9B">
        <w:rPr>
          <w:b/>
          <w:sz w:val="26"/>
        </w:rPr>
        <w:t>жи</w:t>
      </w:r>
      <w:r w:rsidR="00820579">
        <w:rPr>
          <w:b/>
          <w:sz w:val="26"/>
        </w:rPr>
        <w:t>лищно</w:t>
      </w:r>
      <w:r w:rsidR="007F4D05">
        <w:rPr>
          <w:b/>
          <w:sz w:val="26"/>
        </w:rPr>
        <w:t>-</w:t>
      </w:r>
      <w:r w:rsidR="00820579">
        <w:rPr>
          <w:b/>
          <w:sz w:val="26"/>
        </w:rPr>
        <w:t>коммунального</w:t>
      </w:r>
      <w:r w:rsidR="00F8276D">
        <w:rPr>
          <w:b/>
          <w:sz w:val="26"/>
        </w:rPr>
        <w:t xml:space="preserve"> </w:t>
      </w:r>
      <w:r w:rsidR="00820579">
        <w:rPr>
          <w:b/>
          <w:sz w:val="26"/>
        </w:rPr>
        <w:t>хозяйства</w:t>
      </w:r>
      <w:r w:rsidR="00984108">
        <w:rPr>
          <w:b/>
          <w:sz w:val="26"/>
        </w:rPr>
        <w:t xml:space="preserve"> </w:t>
      </w:r>
      <w:r w:rsidR="00820579">
        <w:rPr>
          <w:b/>
          <w:sz w:val="26"/>
        </w:rPr>
        <w:t>и социально-бытовог</w:t>
      </w:r>
      <w:r w:rsidR="00984108">
        <w:rPr>
          <w:b/>
          <w:sz w:val="26"/>
        </w:rPr>
        <w:t xml:space="preserve">о </w:t>
      </w:r>
      <w:r w:rsidR="00820579">
        <w:rPr>
          <w:b/>
          <w:sz w:val="26"/>
        </w:rPr>
        <w:t>назначения</w:t>
      </w:r>
      <w:r w:rsidR="00F8276D">
        <w:rPr>
          <w:b/>
          <w:sz w:val="26"/>
        </w:rPr>
        <w:t xml:space="preserve"> </w:t>
      </w:r>
      <w:r w:rsidR="00CC6A9B">
        <w:rPr>
          <w:b/>
          <w:sz w:val="26"/>
        </w:rPr>
        <w:t>к</w:t>
      </w:r>
      <w:r>
        <w:rPr>
          <w:b/>
          <w:sz w:val="26"/>
        </w:rPr>
        <w:t xml:space="preserve"> </w:t>
      </w:r>
      <w:r w:rsidR="00820579">
        <w:rPr>
          <w:b/>
          <w:sz w:val="26"/>
        </w:rPr>
        <w:t>работе</w:t>
      </w:r>
      <w:r w:rsidR="00984108">
        <w:rPr>
          <w:b/>
          <w:sz w:val="26"/>
        </w:rPr>
        <w:t xml:space="preserve"> </w:t>
      </w:r>
      <w:r>
        <w:rPr>
          <w:b/>
          <w:sz w:val="26"/>
        </w:rPr>
        <w:t>в осенне-зимний период 20</w:t>
      </w:r>
      <w:r w:rsidR="00CD6F91">
        <w:rPr>
          <w:b/>
          <w:sz w:val="26"/>
        </w:rPr>
        <w:t>2</w:t>
      </w:r>
      <w:r w:rsidR="007C1973">
        <w:rPr>
          <w:b/>
          <w:sz w:val="26"/>
        </w:rPr>
        <w:t>5</w:t>
      </w:r>
      <w:r w:rsidR="00704DAF">
        <w:rPr>
          <w:b/>
          <w:sz w:val="26"/>
        </w:rPr>
        <w:t>/</w:t>
      </w:r>
      <w:r>
        <w:rPr>
          <w:b/>
          <w:sz w:val="26"/>
        </w:rPr>
        <w:t>20</w:t>
      </w:r>
      <w:r w:rsidR="00811BCA">
        <w:rPr>
          <w:b/>
          <w:sz w:val="26"/>
        </w:rPr>
        <w:t>2</w:t>
      </w:r>
      <w:r w:rsidR="007C1973">
        <w:rPr>
          <w:b/>
          <w:sz w:val="26"/>
        </w:rPr>
        <w:t>6</w:t>
      </w:r>
      <w:r w:rsidR="001B15CD">
        <w:rPr>
          <w:b/>
          <w:sz w:val="26"/>
        </w:rPr>
        <w:t xml:space="preserve"> </w:t>
      </w:r>
      <w:r>
        <w:rPr>
          <w:b/>
          <w:sz w:val="26"/>
        </w:rPr>
        <w:t>г</w:t>
      </w:r>
      <w:r w:rsidR="00CD62D9">
        <w:rPr>
          <w:b/>
          <w:sz w:val="26"/>
        </w:rPr>
        <w:t>ода</w:t>
      </w:r>
    </w:p>
    <w:p w:rsidR="008A1CAB" w:rsidP="00F8276D">
      <w:pPr>
        <w:jc w:val="center"/>
        <w:rPr>
          <w:sz w:val="26"/>
        </w:rPr>
      </w:pPr>
    </w:p>
    <w:p w:rsidR="00F605BD" w:rsidP="00763910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="00634C25">
        <w:rPr>
          <w:rFonts w:ascii="Times New Roman" w:hAnsi="Times New Roman" w:cs="Times New Roman"/>
          <w:sz w:val="26"/>
        </w:rPr>
        <w:t xml:space="preserve">В соответствии с </w:t>
      </w:r>
      <w:r w:rsidR="000531C7">
        <w:rPr>
          <w:rFonts w:ascii="Times New Roman" w:hAnsi="Times New Roman" w:cs="Times New Roman"/>
          <w:sz w:val="26"/>
        </w:rPr>
        <w:t>Федеральн</w:t>
      </w:r>
      <w:r w:rsidR="00634C25">
        <w:rPr>
          <w:rFonts w:ascii="Times New Roman" w:hAnsi="Times New Roman" w:cs="Times New Roman"/>
          <w:sz w:val="26"/>
        </w:rPr>
        <w:t>ым</w:t>
      </w:r>
      <w:r w:rsidR="000531C7">
        <w:rPr>
          <w:rFonts w:ascii="Times New Roman" w:hAnsi="Times New Roman" w:cs="Times New Roman"/>
          <w:sz w:val="26"/>
        </w:rPr>
        <w:t xml:space="preserve"> закон</w:t>
      </w:r>
      <w:r w:rsidR="00634C25">
        <w:rPr>
          <w:rFonts w:ascii="Times New Roman" w:hAnsi="Times New Roman" w:cs="Times New Roman"/>
          <w:sz w:val="26"/>
        </w:rPr>
        <w:t>ом о</w:t>
      </w:r>
      <w:r w:rsidR="000531C7">
        <w:rPr>
          <w:rFonts w:ascii="Times New Roman" w:hAnsi="Times New Roman" w:cs="Times New Roman"/>
          <w:sz w:val="26"/>
        </w:rPr>
        <w:t>т 27.07.2010 №</w:t>
      </w:r>
      <w:r w:rsidR="008D30DE">
        <w:rPr>
          <w:rFonts w:ascii="Times New Roman" w:hAnsi="Times New Roman" w:cs="Times New Roman"/>
          <w:sz w:val="26"/>
        </w:rPr>
        <w:t xml:space="preserve"> </w:t>
      </w:r>
      <w:r w:rsidR="000531C7">
        <w:rPr>
          <w:rFonts w:ascii="Times New Roman" w:hAnsi="Times New Roman" w:cs="Times New Roman"/>
          <w:sz w:val="26"/>
        </w:rPr>
        <w:t xml:space="preserve">190-ФЗ «О теплоснабжении», </w:t>
      </w:r>
      <w:r w:rsidR="00634C25">
        <w:rPr>
          <w:rFonts w:ascii="Times New Roman" w:hAnsi="Times New Roman" w:cs="Times New Roman"/>
          <w:sz w:val="26"/>
        </w:rPr>
        <w:t xml:space="preserve">Постановлением Госстроя Российской Федерации от  27.09.2003 № 170 «Об утверждении Правил и норм технической эксплуатации жилищного фонда», </w:t>
      </w:r>
      <w:r w:rsidR="00DB04FE">
        <w:rPr>
          <w:rFonts w:ascii="Times New Roman" w:hAnsi="Times New Roman" w:cs="Times New Roman"/>
          <w:sz w:val="26"/>
        </w:rPr>
        <w:t>П</w:t>
      </w:r>
      <w:r w:rsidR="000531C7">
        <w:rPr>
          <w:rFonts w:ascii="Times New Roman" w:hAnsi="Times New Roman" w:cs="Times New Roman"/>
          <w:sz w:val="26"/>
        </w:rPr>
        <w:t>риказ</w:t>
      </w:r>
      <w:r w:rsidR="00634C25">
        <w:rPr>
          <w:rFonts w:ascii="Times New Roman" w:hAnsi="Times New Roman" w:cs="Times New Roman"/>
          <w:sz w:val="26"/>
        </w:rPr>
        <w:t>ом</w:t>
      </w:r>
      <w:r w:rsidR="000531C7">
        <w:rPr>
          <w:rFonts w:ascii="Times New Roman" w:hAnsi="Times New Roman" w:cs="Times New Roman"/>
          <w:sz w:val="26"/>
        </w:rPr>
        <w:t xml:space="preserve"> Министерства энергетики Российской Федерации </w:t>
      </w:r>
      <w:r w:rsidRPr="003B12BA" w:rsidR="003B12BA">
        <w:rPr>
          <w:rFonts w:ascii="Times New Roman" w:hAnsi="Times New Roman" w:cs="Times New Roman"/>
          <w:sz w:val="26"/>
        </w:rPr>
        <w:t>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3B12BA" w:rsidR="000531C7">
        <w:rPr>
          <w:rFonts w:ascii="Times New Roman" w:hAnsi="Times New Roman" w:cs="Times New Roman"/>
          <w:sz w:val="26"/>
        </w:rPr>
        <w:t>,</w:t>
      </w:r>
      <w:r w:rsidR="000531C7">
        <w:rPr>
          <w:rFonts w:ascii="Times New Roman" w:hAnsi="Times New Roman" w:cs="Times New Roman"/>
          <w:sz w:val="26"/>
        </w:rPr>
        <w:t xml:space="preserve"> </w:t>
      </w:r>
      <w:r w:rsidR="00634C25">
        <w:rPr>
          <w:rFonts w:ascii="Times New Roman" w:hAnsi="Times New Roman" w:cs="Times New Roman"/>
          <w:sz w:val="26"/>
        </w:rPr>
        <w:t xml:space="preserve">Приказом Министерства энергетики </w:t>
      </w:r>
      <w:r w:rsidRPr="00634C25" w:rsidR="00634C25">
        <w:rPr>
          <w:rFonts w:ascii="Times New Roman" w:hAnsi="Times New Roman" w:cs="Times New Roman"/>
          <w:sz w:val="26"/>
        </w:rPr>
        <w:t xml:space="preserve">от 24.03.2003 </w:t>
      </w:r>
      <w:r w:rsidR="00634C25">
        <w:rPr>
          <w:rFonts w:ascii="Times New Roman" w:hAnsi="Times New Roman" w:cs="Times New Roman"/>
          <w:sz w:val="26"/>
        </w:rPr>
        <w:t>№</w:t>
      </w:r>
      <w:r w:rsidRPr="00634C25" w:rsidR="00634C25">
        <w:rPr>
          <w:rFonts w:ascii="Times New Roman" w:hAnsi="Times New Roman" w:cs="Times New Roman"/>
          <w:sz w:val="26"/>
        </w:rPr>
        <w:t xml:space="preserve"> 115 </w:t>
      </w:r>
      <w:r w:rsidR="00634C25">
        <w:rPr>
          <w:rFonts w:ascii="Times New Roman" w:hAnsi="Times New Roman" w:cs="Times New Roman"/>
          <w:sz w:val="26"/>
        </w:rPr>
        <w:t>«</w:t>
      </w:r>
      <w:r w:rsidRPr="00634C25" w:rsidR="00634C25">
        <w:rPr>
          <w:rFonts w:ascii="Times New Roman" w:hAnsi="Times New Roman" w:cs="Times New Roman"/>
          <w:sz w:val="26"/>
        </w:rPr>
        <w:t>Об утверждении Правил технической эксплуатации тепловых энергоустановок</w:t>
      </w:r>
      <w:r w:rsidR="00634C25">
        <w:rPr>
          <w:rFonts w:ascii="Times New Roman" w:hAnsi="Times New Roman" w:cs="Times New Roman"/>
          <w:sz w:val="26"/>
        </w:rPr>
        <w:t>»</w:t>
      </w:r>
      <w:r>
        <w:rPr>
          <w:rFonts w:ascii="Times New Roman" w:hAnsi="Times New Roman" w:cs="Times New Roman"/>
          <w:sz w:val="26"/>
        </w:rPr>
        <w:t xml:space="preserve">, </w:t>
      </w:r>
      <w:r w:rsidRPr="00D1701A" w:rsidR="00D570FE">
        <w:rPr>
          <w:rFonts w:ascii="Times New Roman" w:hAnsi="Times New Roman" w:cs="Times New Roman"/>
          <w:sz w:val="26"/>
        </w:rPr>
        <w:t>Постановлени</w:t>
      </w:r>
      <w:r w:rsidRPr="00D1701A" w:rsidR="000D7D51">
        <w:rPr>
          <w:rFonts w:ascii="Times New Roman" w:hAnsi="Times New Roman" w:cs="Times New Roman"/>
          <w:sz w:val="26"/>
        </w:rPr>
        <w:t>ем</w:t>
      </w:r>
      <w:r w:rsidRPr="00D1701A" w:rsidR="00D570FE">
        <w:rPr>
          <w:rFonts w:ascii="Times New Roman" w:hAnsi="Times New Roman" w:cs="Times New Roman"/>
          <w:sz w:val="26"/>
        </w:rPr>
        <w:t xml:space="preserve"> Правительства Калужской области от 2</w:t>
      </w:r>
      <w:r w:rsidRPr="00D1701A" w:rsidR="00FF0DE9">
        <w:rPr>
          <w:rFonts w:ascii="Times New Roman" w:hAnsi="Times New Roman" w:cs="Times New Roman"/>
          <w:sz w:val="26"/>
        </w:rPr>
        <w:t>5</w:t>
      </w:r>
      <w:r w:rsidRPr="00D1701A" w:rsidR="00D570FE">
        <w:rPr>
          <w:rFonts w:ascii="Times New Roman" w:hAnsi="Times New Roman" w:cs="Times New Roman"/>
          <w:sz w:val="26"/>
        </w:rPr>
        <w:t>.03.202</w:t>
      </w:r>
      <w:r w:rsidRPr="00D1701A" w:rsidR="00D1701A">
        <w:rPr>
          <w:rFonts w:ascii="Times New Roman" w:hAnsi="Times New Roman" w:cs="Times New Roman"/>
          <w:sz w:val="26"/>
        </w:rPr>
        <w:t>5</w:t>
      </w:r>
      <w:r w:rsidRPr="00D1701A" w:rsidR="00EE539D">
        <w:rPr>
          <w:rFonts w:ascii="Times New Roman" w:hAnsi="Times New Roman" w:cs="Times New Roman"/>
          <w:sz w:val="26"/>
        </w:rPr>
        <w:t xml:space="preserve"> № </w:t>
      </w:r>
      <w:r w:rsidRPr="00D1701A" w:rsidR="00D1701A">
        <w:rPr>
          <w:rFonts w:ascii="Times New Roman" w:hAnsi="Times New Roman" w:cs="Times New Roman"/>
          <w:sz w:val="26"/>
        </w:rPr>
        <w:t>220</w:t>
      </w:r>
      <w:r w:rsidRPr="00D1701A" w:rsidR="00D570FE">
        <w:rPr>
          <w:rFonts w:ascii="Times New Roman" w:hAnsi="Times New Roman" w:cs="Times New Roman"/>
          <w:sz w:val="26"/>
        </w:rPr>
        <w:t xml:space="preserve"> «Об итогах работы жилищно-коммунального хозяйства Калужской области в осенне-зимний период 202</w:t>
      </w:r>
      <w:r w:rsidRPr="00D1701A" w:rsidR="00D1701A">
        <w:rPr>
          <w:rFonts w:ascii="Times New Roman" w:hAnsi="Times New Roman" w:cs="Times New Roman"/>
          <w:sz w:val="26"/>
        </w:rPr>
        <w:t>4</w:t>
      </w:r>
      <w:r w:rsidRPr="00D1701A" w:rsidR="00D570FE">
        <w:rPr>
          <w:rFonts w:ascii="Times New Roman" w:hAnsi="Times New Roman" w:cs="Times New Roman"/>
          <w:sz w:val="26"/>
        </w:rPr>
        <w:t>/2</w:t>
      </w:r>
      <w:r w:rsidRPr="00D1701A" w:rsidR="00D1701A">
        <w:rPr>
          <w:rFonts w:ascii="Times New Roman" w:hAnsi="Times New Roman" w:cs="Times New Roman"/>
          <w:sz w:val="26"/>
        </w:rPr>
        <w:t>5</w:t>
      </w:r>
      <w:r w:rsidRPr="00D1701A" w:rsidR="00D570FE">
        <w:rPr>
          <w:rFonts w:ascii="Times New Roman" w:hAnsi="Times New Roman" w:cs="Times New Roman"/>
          <w:sz w:val="26"/>
        </w:rPr>
        <w:t xml:space="preserve"> года и основных мероприятиях по подготовке отрасли к зиме 202</w:t>
      </w:r>
      <w:r w:rsidRPr="00D1701A" w:rsidR="00D1701A">
        <w:rPr>
          <w:rFonts w:ascii="Times New Roman" w:hAnsi="Times New Roman" w:cs="Times New Roman"/>
          <w:sz w:val="26"/>
        </w:rPr>
        <w:t>5</w:t>
      </w:r>
      <w:r w:rsidRPr="00D1701A" w:rsidR="00D570FE">
        <w:rPr>
          <w:rFonts w:ascii="Times New Roman" w:hAnsi="Times New Roman" w:cs="Times New Roman"/>
          <w:sz w:val="26"/>
        </w:rPr>
        <w:t>/2</w:t>
      </w:r>
      <w:r w:rsidRPr="00D1701A" w:rsidR="00D1701A">
        <w:rPr>
          <w:rFonts w:ascii="Times New Roman" w:hAnsi="Times New Roman" w:cs="Times New Roman"/>
          <w:sz w:val="26"/>
        </w:rPr>
        <w:t>6</w:t>
      </w:r>
      <w:r w:rsidRPr="00D1701A" w:rsidR="00D570FE">
        <w:rPr>
          <w:rFonts w:ascii="Times New Roman" w:hAnsi="Times New Roman" w:cs="Times New Roman"/>
          <w:sz w:val="26"/>
        </w:rPr>
        <w:t xml:space="preserve"> года</w:t>
      </w:r>
      <w:r w:rsidRPr="00D1701A" w:rsidR="00DB04FE">
        <w:rPr>
          <w:rFonts w:ascii="Times New Roman" w:hAnsi="Times New Roman" w:cs="Times New Roman"/>
          <w:sz w:val="26"/>
        </w:rPr>
        <w:t>»</w:t>
      </w:r>
      <w:r w:rsidRPr="00D1701A" w:rsidR="00D570FE">
        <w:rPr>
          <w:rFonts w:ascii="Times New Roman" w:hAnsi="Times New Roman" w:cs="Times New Roman"/>
          <w:sz w:val="26"/>
        </w:rPr>
        <w:t>,</w:t>
      </w:r>
      <w:r w:rsidR="00D570FE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в целях обеспечения населения муниципального района коммунальными услугами, безаварийной работы объектов жилищно-коммунального хозяйства и социально-бытового назначения в осенне-зимний период 20</w:t>
      </w:r>
      <w:r w:rsidR="00195374">
        <w:rPr>
          <w:rFonts w:ascii="Times New Roman" w:hAnsi="Times New Roman" w:cs="Times New Roman"/>
          <w:sz w:val="26"/>
        </w:rPr>
        <w:t>2</w:t>
      </w:r>
      <w:r w:rsidR="007C1973">
        <w:rPr>
          <w:rFonts w:ascii="Times New Roman" w:hAnsi="Times New Roman" w:cs="Times New Roman"/>
          <w:sz w:val="26"/>
        </w:rPr>
        <w:t>5</w:t>
      </w:r>
      <w:r w:rsidR="00704DAF">
        <w:rPr>
          <w:rFonts w:ascii="Times New Roman" w:hAnsi="Times New Roman" w:cs="Times New Roman"/>
          <w:sz w:val="26"/>
        </w:rPr>
        <w:t>/</w:t>
      </w:r>
      <w:r>
        <w:rPr>
          <w:rFonts w:ascii="Times New Roman" w:hAnsi="Times New Roman" w:cs="Times New Roman"/>
          <w:sz w:val="26"/>
        </w:rPr>
        <w:t>20</w:t>
      </w:r>
      <w:r w:rsidR="0019410F">
        <w:rPr>
          <w:rFonts w:ascii="Times New Roman" w:hAnsi="Times New Roman" w:cs="Times New Roman"/>
          <w:sz w:val="26"/>
        </w:rPr>
        <w:t>2</w:t>
      </w:r>
      <w:r w:rsidR="007C1973">
        <w:rPr>
          <w:rFonts w:ascii="Times New Roman" w:hAnsi="Times New Roman" w:cs="Times New Roman"/>
          <w:sz w:val="26"/>
        </w:rPr>
        <w:t>6</w:t>
      </w:r>
      <w:r w:rsidR="00704DAF">
        <w:rPr>
          <w:rFonts w:ascii="Times New Roman" w:hAnsi="Times New Roman" w:cs="Times New Roman"/>
          <w:sz w:val="26"/>
        </w:rPr>
        <w:t xml:space="preserve"> года</w:t>
      </w:r>
      <w:r>
        <w:rPr>
          <w:rFonts w:ascii="Times New Roman" w:hAnsi="Times New Roman" w:cs="Times New Roman"/>
          <w:sz w:val="26"/>
        </w:rPr>
        <w:t>,  руководствуясь с</w:t>
      </w:r>
      <w:r w:rsidR="008D30DE">
        <w:rPr>
          <w:rFonts w:ascii="Times New Roman" w:hAnsi="Times New Roman" w:cs="Times New Roman"/>
          <w:sz w:val="26"/>
        </w:rPr>
        <w:t>татьей</w:t>
      </w:r>
      <w:r>
        <w:rPr>
          <w:rFonts w:ascii="Times New Roman" w:hAnsi="Times New Roman" w:cs="Times New Roman"/>
          <w:sz w:val="26"/>
        </w:rPr>
        <w:t xml:space="preserve"> 15 Фед</w:t>
      </w:r>
      <w:r w:rsidR="00DB04FE">
        <w:rPr>
          <w:rFonts w:ascii="Times New Roman" w:hAnsi="Times New Roman" w:cs="Times New Roman"/>
          <w:sz w:val="26"/>
        </w:rPr>
        <w:t>ерального закона от 06.10.2003</w:t>
      </w:r>
      <w:r>
        <w:rPr>
          <w:rFonts w:ascii="Times New Roman" w:hAnsi="Times New Roman" w:cs="Times New Roman"/>
          <w:sz w:val="26"/>
        </w:rPr>
        <w:t xml:space="preserve"> №</w:t>
      </w:r>
      <w:r w:rsidR="000D7D51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131-ФЗ</w:t>
      </w:r>
      <w:r w:rsidR="00F8276D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«Об общих принципах организации</w:t>
      </w:r>
      <w:r w:rsidR="0088164E">
        <w:rPr>
          <w:rFonts w:ascii="Times New Roman" w:hAnsi="Times New Roman" w:cs="Times New Roman"/>
          <w:sz w:val="26"/>
        </w:rPr>
        <w:t xml:space="preserve"> местного самоуправления в Р</w:t>
      </w:r>
      <w:r w:rsidR="00C17EA4">
        <w:rPr>
          <w:rFonts w:ascii="Times New Roman" w:hAnsi="Times New Roman" w:cs="Times New Roman"/>
          <w:sz w:val="26"/>
        </w:rPr>
        <w:t xml:space="preserve">оссийской  </w:t>
      </w:r>
      <w:r w:rsidR="0088164E">
        <w:rPr>
          <w:rFonts w:ascii="Times New Roman" w:hAnsi="Times New Roman" w:cs="Times New Roman"/>
          <w:sz w:val="26"/>
        </w:rPr>
        <w:t>Ф</w:t>
      </w:r>
      <w:r w:rsidR="00C17EA4">
        <w:rPr>
          <w:rFonts w:ascii="Times New Roman" w:hAnsi="Times New Roman" w:cs="Times New Roman"/>
          <w:sz w:val="26"/>
        </w:rPr>
        <w:t>едерации</w:t>
      </w:r>
      <w:r w:rsidR="0088164E">
        <w:rPr>
          <w:rFonts w:ascii="Times New Roman" w:hAnsi="Times New Roman" w:cs="Times New Roman"/>
          <w:sz w:val="26"/>
        </w:rPr>
        <w:t>»</w:t>
      </w:r>
      <w:r w:rsidR="00984108">
        <w:rPr>
          <w:rFonts w:ascii="Times New Roman" w:hAnsi="Times New Roman" w:cs="Times New Roman"/>
          <w:sz w:val="26"/>
        </w:rPr>
        <w:t xml:space="preserve">, </w:t>
      </w:r>
      <w:r w:rsidR="00DB04FE">
        <w:rPr>
          <w:rFonts w:ascii="Times New Roman" w:hAnsi="Times New Roman" w:cs="Times New Roman"/>
          <w:sz w:val="26"/>
        </w:rPr>
        <w:t>статьями</w:t>
      </w:r>
      <w:r w:rsidR="00984108">
        <w:rPr>
          <w:rFonts w:ascii="Times New Roman" w:hAnsi="Times New Roman" w:cs="Times New Roman"/>
          <w:sz w:val="26"/>
        </w:rPr>
        <w:t xml:space="preserve"> 7, 35 Устава муниципального района «Мещовский район», </w:t>
      </w:r>
      <w:r w:rsidR="00195374">
        <w:rPr>
          <w:rFonts w:ascii="Times New Roman" w:hAnsi="Times New Roman" w:cs="Times New Roman"/>
          <w:sz w:val="26"/>
        </w:rPr>
        <w:t>администрация муниципального района «Мещовский район»</w:t>
      </w:r>
    </w:p>
    <w:p w:rsidR="00984108" w:rsidP="00D93909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</w:p>
    <w:p w:rsidR="00984108" w:rsidP="00984108">
      <w:pPr>
        <w:jc w:val="center"/>
        <w:rPr>
          <w:b/>
          <w:bCs/>
          <w:sz w:val="26"/>
        </w:rPr>
      </w:pPr>
      <w:r w:rsidRPr="00984108" w:rsidR="008A1CAB">
        <w:rPr>
          <w:b/>
          <w:bCs/>
          <w:sz w:val="26"/>
        </w:rPr>
        <w:t>ПОСТАНОВЛЯ</w:t>
      </w:r>
      <w:r w:rsidRPr="00984108" w:rsidR="004E37C4">
        <w:rPr>
          <w:b/>
          <w:bCs/>
          <w:sz w:val="26"/>
        </w:rPr>
        <w:t>ЕТ</w:t>
      </w:r>
      <w:r w:rsidRPr="00984108" w:rsidR="008A1CAB">
        <w:rPr>
          <w:b/>
          <w:bCs/>
          <w:sz w:val="26"/>
        </w:rPr>
        <w:t>:</w:t>
      </w:r>
    </w:p>
    <w:p w:rsidR="00984108" w:rsidP="00984108">
      <w:pPr>
        <w:jc w:val="center"/>
        <w:rPr>
          <w:b/>
          <w:bCs/>
          <w:sz w:val="26"/>
        </w:rPr>
      </w:pPr>
    </w:p>
    <w:p w:rsidR="0088164E" w:rsidRPr="00984108" w:rsidP="00984108">
      <w:pPr>
        <w:ind w:firstLine="709"/>
        <w:jc w:val="both"/>
        <w:rPr>
          <w:b/>
          <w:bCs/>
          <w:sz w:val="26"/>
        </w:rPr>
      </w:pPr>
      <w:r w:rsidR="00D93909">
        <w:rPr>
          <w:bCs/>
          <w:sz w:val="26"/>
        </w:rPr>
        <w:t xml:space="preserve">1. </w:t>
      </w:r>
      <w:r>
        <w:rPr>
          <w:bCs/>
          <w:sz w:val="26"/>
        </w:rPr>
        <w:t xml:space="preserve">Утвердить план </w:t>
      </w:r>
      <w:r w:rsidR="00704DAF">
        <w:rPr>
          <w:bCs/>
          <w:sz w:val="26"/>
        </w:rPr>
        <w:t xml:space="preserve">основных </w:t>
      </w:r>
      <w:r>
        <w:rPr>
          <w:bCs/>
          <w:sz w:val="26"/>
        </w:rPr>
        <w:t xml:space="preserve">мероприятий по подготовке объектов </w:t>
      </w:r>
      <w:r w:rsidR="00FB1594">
        <w:rPr>
          <w:bCs/>
          <w:sz w:val="26"/>
        </w:rPr>
        <w:t>жилищно-коммунального хозяйства и социально-бытового назначения</w:t>
      </w:r>
      <w:r w:rsidR="00312C60">
        <w:rPr>
          <w:bCs/>
          <w:sz w:val="26"/>
        </w:rPr>
        <w:t xml:space="preserve"> к </w:t>
      </w:r>
      <w:r w:rsidR="00FB1594">
        <w:rPr>
          <w:bCs/>
          <w:sz w:val="26"/>
        </w:rPr>
        <w:t>работе в осенне-</w:t>
      </w:r>
      <w:r>
        <w:rPr>
          <w:bCs/>
          <w:sz w:val="26"/>
        </w:rPr>
        <w:t>зимний период 20</w:t>
      </w:r>
      <w:r w:rsidR="00CD6F91">
        <w:rPr>
          <w:bCs/>
          <w:sz w:val="26"/>
        </w:rPr>
        <w:t>2</w:t>
      </w:r>
      <w:r w:rsidR="007C1973">
        <w:rPr>
          <w:bCs/>
          <w:sz w:val="26"/>
        </w:rPr>
        <w:t>5</w:t>
      </w:r>
      <w:r w:rsidR="00704DAF">
        <w:rPr>
          <w:bCs/>
          <w:sz w:val="26"/>
        </w:rPr>
        <w:t>/</w:t>
      </w:r>
      <w:r>
        <w:rPr>
          <w:bCs/>
          <w:sz w:val="26"/>
        </w:rPr>
        <w:t>20</w:t>
      </w:r>
      <w:r w:rsidR="0019410F">
        <w:rPr>
          <w:bCs/>
          <w:sz w:val="26"/>
        </w:rPr>
        <w:t>2</w:t>
      </w:r>
      <w:r w:rsidR="007C1973">
        <w:rPr>
          <w:bCs/>
          <w:sz w:val="26"/>
        </w:rPr>
        <w:t>6</w:t>
      </w:r>
      <w:r w:rsidR="00704DAF">
        <w:rPr>
          <w:bCs/>
          <w:sz w:val="26"/>
        </w:rPr>
        <w:t>года</w:t>
      </w:r>
      <w:r>
        <w:rPr>
          <w:bCs/>
          <w:sz w:val="26"/>
        </w:rPr>
        <w:t xml:space="preserve"> (</w:t>
      </w:r>
      <w:r w:rsidR="00984108">
        <w:rPr>
          <w:bCs/>
          <w:sz w:val="26"/>
        </w:rPr>
        <w:t>прилагается</w:t>
      </w:r>
      <w:r>
        <w:rPr>
          <w:bCs/>
          <w:sz w:val="26"/>
        </w:rPr>
        <w:t>).</w:t>
      </w:r>
    </w:p>
    <w:p w:rsidR="00984108" w:rsidP="00984108">
      <w:pPr>
        <w:ind w:firstLine="709"/>
        <w:jc w:val="both"/>
        <w:rPr>
          <w:sz w:val="26"/>
        </w:rPr>
      </w:pPr>
      <w:r w:rsidR="00D93909">
        <w:rPr>
          <w:bCs/>
          <w:sz w:val="26"/>
        </w:rPr>
        <w:t xml:space="preserve">2. </w:t>
      </w:r>
      <w:r w:rsidR="00151D48">
        <w:rPr>
          <w:bCs/>
          <w:sz w:val="26"/>
        </w:rPr>
        <w:t xml:space="preserve">Заведующему </w:t>
      </w:r>
      <w:r w:rsidR="008D30DE">
        <w:rPr>
          <w:bCs/>
          <w:sz w:val="26"/>
        </w:rPr>
        <w:t>отделом</w:t>
      </w:r>
      <w:r w:rsidR="00DB04FE">
        <w:rPr>
          <w:bCs/>
          <w:sz w:val="26"/>
        </w:rPr>
        <w:t xml:space="preserve"> образования</w:t>
      </w:r>
      <w:r w:rsidRPr="00D93909" w:rsidR="0088164E">
        <w:rPr>
          <w:bCs/>
          <w:sz w:val="26"/>
        </w:rPr>
        <w:t>, зав</w:t>
      </w:r>
      <w:r w:rsidRPr="00D93909" w:rsidR="00A4393C">
        <w:rPr>
          <w:bCs/>
          <w:sz w:val="26"/>
        </w:rPr>
        <w:t>е</w:t>
      </w:r>
      <w:r w:rsidRPr="00D93909" w:rsidR="0088164E">
        <w:rPr>
          <w:bCs/>
          <w:sz w:val="26"/>
        </w:rPr>
        <w:t>дующему</w:t>
      </w:r>
      <w:r w:rsidR="008D30DE">
        <w:rPr>
          <w:bCs/>
          <w:sz w:val="26"/>
        </w:rPr>
        <w:t xml:space="preserve"> отделом</w:t>
      </w:r>
      <w:r w:rsidRPr="00D93909" w:rsidR="001929AF">
        <w:rPr>
          <w:bCs/>
          <w:sz w:val="26"/>
        </w:rPr>
        <w:t xml:space="preserve"> </w:t>
      </w:r>
      <w:r w:rsidR="00DB04FE">
        <w:rPr>
          <w:bCs/>
          <w:sz w:val="26"/>
        </w:rPr>
        <w:t>культуры</w:t>
      </w:r>
      <w:r w:rsidRPr="00D93909" w:rsidR="0088164E">
        <w:rPr>
          <w:bCs/>
          <w:sz w:val="26"/>
        </w:rPr>
        <w:t>, директорам: МУП «Мещовские тепловые сети»</w:t>
      </w:r>
      <w:r w:rsidR="00DB04FE">
        <w:rPr>
          <w:bCs/>
          <w:sz w:val="26"/>
        </w:rPr>
        <w:t xml:space="preserve">, </w:t>
      </w:r>
      <w:r w:rsidR="007E3286">
        <w:rPr>
          <w:bCs/>
          <w:sz w:val="26"/>
        </w:rPr>
        <w:t>ООО</w:t>
      </w:r>
      <w:r w:rsidR="00DB04FE">
        <w:rPr>
          <w:bCs/>
          <w:sz w:val="26"/>
        </w:rPr>
        <w:t xml:space="preserve"> «Мещовская баня»</w:t>
      </w:r>
      <w:r w:rsidRPr="00D93909" w:rsidR="0088164E">
        <w:rPr>
          <w:bCs/>
          <w:sz w:val="26"/>
        </w:rPr>
        <w:t>, МКОУ «Домашовская средняя общеобра</w:t>
      </w:r>
      <w:r w:rsidR="00DB04FE">
        <w:rPr>
          <w:bCs/>
          <w:sz w:val="26"/>
        </w:rPr>
        <w:t>зовательная школа»</w:t>
      </w:r>
      <w:r w:rsidRPr="00D93909" w:rsidR="0088164E">
        <w:rPr>
          <w:bCs/>
          <w:sz w:val="26"/>
        </w:rPr>
        <w:t xml:space="preserve">, </w:t>
      </w:r>
      <w:r w:rsidR="001D1F57">
        <w:rPr>
          <w:bCs/>
          <w:sz w:val="26"/>
        </w:rPr>
        <w:t>М</w:t>
      </w:r>
      <w:r w:rsidRPr="00D93909" w:rsidR="0088164E">
        <w:rPr>
          <w:bCs/>
          <w:sz w:val="26"/>
        </w:rPr>
        <w:t>КОУ «Серпейская средняя общеобра</w:t>
      </w:r>
      <w:r w:rsidR="00DB04FE">
        <w:rPr>
          <w:bCs/>
          <w:sz w:val="26"/>
        </w:rPr>
        <w:t>зовательная школа»</w:t>
      </w:r>
      <w:r w:rsidRPr="00D93909" w:rsidR="0088164E">
        <w:rPr>
          <w:bCs/>
          <w:sz w:val="26"/>
        </w:rPr>
        <w:t>,  МКОУ «Алешинская основная общеобраз</w:t>
      </w:r>
      <w:r w:rsidR="00DB04FE">
        <w:rPr>
          <w:bCs/>
          <w:sz w:val="26"/>
        </w:rPr>
        <w:t>овательная школа»</w:t>
      </w:r>
      <w:r w:rsidRPr="00D93909" w:rsidR="0088164E">
        <w:rPr>
          <w:bCs/>
          <w:sz w:val="26"/>
        </w:rPr>
        <w:t>, МКОУ «Кудрин</w:t>
      </w:r>
      <w:r w:rsidRPr="00D93909" w:rsidR="00A4393C">
        <w:rPr>
          <w:bCs/>
          <w:sz w:val="26"/>
        </w:rPr>
        <w:t>с</w:t>
      </w:r>
      <w:r w:rsidRPr="00D93909" w:rsidR="0088164E">
        <w:rPr>
          <w:bCs/>
          <w:sz w:val="26"/>
        </w:rPr>
        <w:t>кая средняя общеобраз</w:t>
      </w:r>
      <w:r w:rsidR="00DB04FE">
        <w:rPr>
          <w:bCs/>
          <w:sz w:val="26"/>
        </w:rPr>
        <w:t>овательная школа»</w:t>
      </w:r>
      <w:r w:rsidRPr="00D93909" w:rsidR="0088164E">
        <w:rPr>
          <w:bCs/>
          <w:sz w:val="26"/>
        </w:rPr>
        <w:t>,</w:t>
      </w:r>
      <w:r w:rsidRPr="00D93909" w:rsidR="00821098">
        <w:rPr>
          <w:bCs/>
          <w:sz w:val="26"/>
        </w:rPr>
        <w:t xml:space="preserve"> МКОУ «</w:t>
      </w:r>
      <w:r w:rsidR="001D1F57">
        <w:rPr>
          <w:bCs/>
          <w:sz w:val="26"/>
        </w:rPr>
        <w:t>Средняя</w:t>
      </w:r>
      <w:r w:rsidRPr="00D93909" w:rsidR="00821098">
        <w:rPr>
          <w:bCs/>
          <w:sz w:val="26"/>
        </w:rPr>
        <w:t xml:space="preserve"> общеобразовательная школа п. Молодежны</w:t>
      </w:r>
      <w:r w:rsidR="00DB04FE">
        <w:rPr>
          <w:bCs/>
          <w:sz w:val="26"/>
        </w:rPr>
        <w:t>й»</w:t>
      </w:r>
      <w:r w:rsidRPr="00D93909" w:rsidR="00821098">
        <w:rPr>
          <w:bCs/>
          <w:sz w:val="26"/>
        </w:rPr>
        <w:t>,  МКОУ «Красносадовская начальная общеобра</w:t>
      </w:r>
      <w:r w:rsidR="00DB04FE">
        <w:rPr>
          <w:bCs/>
          <w:sz w:val="26"/>
        </w:rPr>
        <w:t>зовательная школа»</w:t>
      </w:r>
      <w:r w:rsidRPr="00D93909" w:rsidR="00821098">
        <w:rPr>
          <w:bCs/>
          <w:sz w:val="26"/>
        </w:rPr>
        <w:t>, МКОУ «Мармыжовская основная общеобразова</w:t>
      </w:r>
      <w:r w:rsidR="00DB04FE">
        <w:rPr>
          <w:bCs/>
          <w:sz w:val="26"/>
        </w:rPr>
        <w:t>тельная школа»</w:t>
      </w:r>
      <w:r w:rsidRPr="00D93909" w:rsidR="00821098">
        <w:rPr>
          <w:bCs/>
          <w:sz w:val="26"/>
        </w:rPr>
        <w:t>, МКОУ «Покровская основная общеобраз</w:t>
      </w:r>
      <w:r w:rsidR="00DB04FE">
        <w:rPr>
          <w:bCs/>
          <w:sz w:val="26"/>
        </w:rPr>
        <w:t>овательная школа»</w:t>
      </w:r>
      <w:r w:rsidRPr="00D93909" w:rsidR="00821098">
        <w:rPr>
          <w:bCs/>
          <w:sz w:val="26"/>
        </w:rPr>
        <w:t>, МКОУ «Мещовская средняя  общеобраз</w:t>
      </w:r>
      <w:r w:rsidR="00DB04FE">
        <w:rPr>
          <w:bCs/>
          <w:sz w:val="26"/>
        </w:rPr>
        <w:t>овательная школа»</w:t>
      </w:r>
      <w:r w:rsidRPr="00D93909" w:rsidR="00821098">
        <w:rPr>
          <w:bCs/>
          <w:sz w:val="26"/>
        </w:rPr>
        <w:t>, МКДОУ «Мещовский детс</w:t>
      </w:r>
      <w:r w:rsidR="00DB04FE">
        <w:rPr>
          <w:bCs/>
          <w:sz w:val="26"/>
        </w:rPr>
        <w:t>кий сад «Солнышко»</w:t>
      </w:r>
      <w:r w:rsidRPr="00D93909" w:rsidR="00821098">
        <w:rPr>
          <w:bCs/>
          <w:sz w:val="26"/>
        </w:rPr>
        <w:t xml:space="preserve">, </w:t>
      </w:r>
      <w:r w:rsidR="00E2795C">
        <w:rPr>
          <w:bCs/>
          <w:sz w:val="26"/>
        </w:rPr>
        <w:t xml:space="preserve">МКОУДО «Мещовский центр диагностики и консультирования», МКОУДО «Центр творческого и гуманитарного образования «Воспитание» </w:t>
      </w:r>
      <w:r w:rsidRPr="00D93909" w:rsidR="00821098">
        <w:rPr>
          <w:bCs/>
          <w:sz w:val="26"/>
        </w:rPr>
        <w:t>осуществить подготовку объектов</w:t>
      </w:r>
      <w:r w:rsidRPr="00D93909" w:rsidR="004E37C4">
        <w:rPr>
          <w:bCs/>
          <w:sz w:val="26"/>
        </w:rPr>
        <w:t>,</w:t>
      </w:r>
      <w:r w:rsidRPr="00D93909" w:rsidR="00821098">
        <w:rPr>
          <w:bCs/>
          <w:sz w:val="26"/>
        </w:rPr>
        <w:t xml:space="preserve"> сооружений и коммуникаций жилищно-коммунального и социально-бытового назначения, обеспечить их готовность к работе</w:t>
      </w:r>
      <w:r w:rsidRPr="00D93909" w:rsidR="005B1692">
        <w:rPr>
          <w:bCs/>
          <w:sz w:val="26"/>
        </w:rPr>
        <w:t xml:space="preserve"> в осеннее</w:t>
      </w:r>
      <w:r w:rsidR="00DB04FE">
        <w:rPr>
          <w:bCs/>
          <w:sz w:val="26"/>
        </w:rPr>
        <w:t xml:space="preserve"> </w:t>
      </w:r>
      <w:r w:rsidRPr="00D93909" w:rsidR="005B1692">
        <w:rPr>
          <w:bCs/>
          <w:sz w:val="26"/>
        </w:rPr>
        <w:t>- зимний период, по</w:t>
      </w:r>
      <w:r w:rsidRPr="00D93909" w:rsidR="00C70EB2">
        <w:rPr>
          <w:bCs/>
          <w:sz w:val="26"/>
        </w:rPr>
        <w:t xml:space="preserve">лучить </w:t>
      </w:r>
      <w:r w:rsidRPr="00D93909" w:rsidR="005B1692">
        <w:rPr>
          <w:bCs/>
          <w:sz w:val="26"/>
        </w:rPr>
        <w:t>паспорта</w:t>
      </w:r>
      <w:r w:rsidRPr="00D93909" w:rsidR="00C70EB2">
        <w:rPr>
          <w:bCs/>
          <w:sz w:val="26"/>
        </w:rPr>
        <w:t xml:space="preserve"> </w:t>
      </w:r>
      <w:r w:rsidRPr="00D93909" w:rsidR="005B1692">
        <w:rPr>
          <w:bCs/>
          <w:sz w:val="26"/>
        </w:rPr>
        <w:t xml:space="preserve">готовности </w:t>
      </w:r>
      <w:r w:rsidRPr="00D93909" w:rsidR="00C70EB2">
        <w:rPr>
          <w:bCs/>
          <w:sz w:val="26"/>
        </w:rPr>
        <w:t xml:space="preserve"> предприятий и учреждений </w:t>
      </w:r>
      <w:r w:rsidRPr="00D93909" w:rsidR="005B1692">
        <w:rPr>
          <w:bCs/>
          <w:sz w:val="26"/>
        </w:rPr>
        <w:t xml:space="preserve"> к </w:t>
      </w:r>
      <w:r w:rsidRPr="00D93909" w:rsidR="00C70EB2">
        <w:rPr>
          <w:bCs/>
          <w:sz w:val="26"/>
        </w:rPr>
        <w:t>работе в зимних условиях 20</w:t>
      </w:r>
      <w:r w:rsidR="00CD6F91">
        <w:rPr>
          <w:bCs/>
          <w:sz w:val="26"/>
        </w:rPr>
        <w:t>2</w:t>
      </w:r>
      <w:r w:rsidR="007C1973">
        <w:rPr>
          <w:bCs/>
          <w:sz w:val="26"/>
        </w:rPr>
        <w:t>5</w:t>
      </w:r>
      <w:r w:rsidRPr="00D93909" w:rsidR="00C70EB2">
        <w:rPr>
          <w:bCs/>
          <w:sz w:val="26"/>
        </w:rPr>
        <w:t>-20</w:t>
      </w:r>
      <w:r w:rsidR="001D1F57">
        <w:rPr>
          <w:bCs/>
          <w:sz w:val="26"/>
        </w:rPr>
        <w:t>2</w:t>
      </w:r>
      <w:r w:rsidR="007C1973">
        <w:rPr>
          <w:bCs/>
          <w:sz w:val="26"/>
        </w:rPr>
        <w:t>6</w:t>
      </w:r>
      <w:r w:rsidR="00704DAF">
        <w:rPr>
          <w:bCs/>
          <w:sz w:val="26"/>
        </w:rPr>
        <w:t xml:space="preserve"> года</w:t>
      </w:r>
      <w:r w:rsidRPr="00D93909" w:rsidR="00C70EB2">
        <w:rPr>
          <w:bCs/>
          <w:sz w:val="26"/>
        </w:rPr>
        <w:t xml:space="preserve"> с оформлением актов проверки готовности в срок </w:t>
      </w:r>
      <w:r w:rsidRPr="00EE539D" w:rsidR="00C70EB2">
        <w:rPr>
          <w:bCs/>
          <w:sz w:val="26"/>
        </w:rPr>
        <w:t>до 15 сентября 20</w:t>
      </w:r>
      <w:r w:rsidRPr="00EE539D" w:rsidR="00CD6F91">
        <w:rPr>
          <w:bCs/>
          <w:sz w:val="26"/>
        </w:rPr>
        <w:t>2</w:t>
      </w:r>
      <w:r w:rsidR="007C1973">
        <w:rPr>
          <w:bCs/>
          <w:sz w:val="26"/>
        </w:rPr>
        <w:t>5</w:t>
      </w:r>
      <w:r w:rsidRPr="00EE539D" w:rsidR="00C70EB2">
        <w:rPr>
          <w:bCs/>
          <w:sz w:val="26"/>
        </w:rPr>
        <w:t xml:space="preserve"> года.</w:t>
      </w:r>
    </w:p>
    <w:p w:rsidR="00984108" w:rsidP="00984108">
      <w:pPr>
        <w:ind w:firstLine="709"/>
        <w:jc w:val="both"/>
        <w:rPr>
          <w:sz w:val="26"/>
        </w:rPr>
      </w:pPr>
      <w:r>
        <w:rPr>
          <w:sz w:val="26"/>
        </w:rPr>
        <w:t xml:space="preserve">3. </w:t>
      </w:r>
      <w:r w:rsidR="007C6476">
        <w:rPr>
          <w:bCs/>
          <w:sz w:val="26"/>
        </w:rPr>
        <w:t>ООО</w:t>
      </w:r>
      <w:r w:rsidR="00DB04FE">
        <w:rPr>
          <w:bCs/>
          <w:sz w:val="26"/>
        </w:rPr>
        <w:t xml:space="preserve"> «Мещовская баня» </w:t>
      </w:r>
      <w:r w:rsidR="005B1692">
        <w:rPr>
          <w:bCs/>
          <w:sz w:val="26"/>
        </w:rPr>
        <w:t>обеспечить запас твердого топлива</w:t>
      </w:r>
      <w:r>
        <w:rPr>
          <w:sz w:val="26"/>
        </w:rPr>
        <w:t xml:space="preserve"> </w:t>
      </w:r>
      <w:r w:rsidR="005B1692">
        <w:rPr>
          <w:bCs/>
          <w:sz w:val="26"/>
        </w:rPr>
        <w:t>для угольной котельной.</w:t>
      </w:r>
    </w:p>
    <w:p w:rsidR="005B1692" w:rsidRPr="00763910" w:rsidP="00763910">
      <w:pPr>
        <w:ind w:firstLine="709"/>
        <w:jc w:val="both"/>
        <w:rPr>
          <w:sz w:val="26"/>
        </w:rPr>
      </w:pPr>
      <w:r w:rsidR="00984108">
        <w:rPr>
          <w:sz w:val="26"/>
        </w:rPr>
        <w:t xml:space="preserve">4. </w:t>
      </w:r>
      <w:r>
        <w:rPr>
          <w:bCs/>
          <w:sz w:val="26"/>
        </w:rPr>
        <w:t>Рек</w:t>
      </w:r>
      <w:r w:rsidR="008D30DE">
        <w:rPr>
          <w:bCs/>
          <w:sz w:val="26"/>
        </w:rPr>
        <w:t xml:space="preserve">омендовать Главам администраций </w:t>
      </w:r>
      <w:r>
        <w:rPr>
          <w:bCs/>
          <w:sz w:val="26"/>
        </w:rPr>
        <w:t>сельских поселений</w:t>
      </w:r>
      <w:r w:rsidR="008D30DE">
        <w:rPr>
          <w:bCs/>
          <w:sz w:val="26"/>
        </w:rPr>
        <w:t xml:space="preserve"> </w:t>
      </w:r>
      <w:r w:rsidR="0093564C">
        <w:rPr>
          <w:bCs/>
          <w:sz w:val="26"/>
        </w:rPr>
        <w:t>муниципальных</w:t>
      </w:r>
      <w:r w:rsidR="00763910">
        <w:rPr>
          <w:sz w:val="26"/>
        </w:rPr>
        <w:t xml:space="preserve"> </w:t>
      </w:r>
      <w:r>
        <w:rPr>
          <w:bCs/>
          <w:sz w:val="26"/>
        </w:rPr>
        <w:t xml:space="preserve">образований района, Мещовскому РЭС </w:t>
      </w:r>
      <w:r w:rsidR="00686CC3">
        <w:rPr>
          <w:bCs/>
          <w:sz w:val="26"/>
        </w:rPr>
        <w:t xml:space="preserve">филиала «Калугаэнерго» </w:t>
      </w:r>
      <w:r w:rsidR="00DC0613">
        <w:rPr>
          <w:bCs/>
          <w:sz w:val="26"/>
        </w:rPr>
        <w:t>ПА</w:t>
      </w:r>
      <w:r w:rsidR="00686CC3">
        <w:rPr>
          <w:bCs/>
          <w:sz w:val="26"/>
        </w:rPr>
        <w:t>О</w:t>
      </w:r>
      <w:r>
        <w:rPr>
          <w:bCs/>
          <w:sz w:val="26"/>
        </w:rPr>
        <w:t xml:space="preserve"> «</w:t>
      </w:r>
      <w:r w:rsidR="00C754BF">
        <w:rPr>
          <w:bCs/>
          <w:sz w:val="26"/>
        </w:rPr>
        <w:t>Россети Центр и Приволжье</w:t>
      </w:r>
      <w:r w:rsidR="0021610F">
        <w:rPr>
          <w:bCs/>
          <w:sz w:val="26"/>
        </w:rPr>
        <w:t>», ДРСУ</w:t>
      </w:r>
      <w:r w:rsidR="00BB0DF9">
        <w:rPr>
          <w:bCs/>
          <w:sz w:val="26"/>
        </w:rPr>
        <w:t xml:space="preserve"> АО</w:t>
      </w:r>
      <w:r w:rsidR="004778D2">
        <w:rPr>
          <w:bCs/>
          <w:sz w:val="26"/>
        </w:rPr>
        <w:t xml:space="preserve"> </w:t>
      </w:r>
      <w:r>
        <w:rPr>
          <w:bCs/>
          <w:sz w:val="26"/>
        </w:rPr>
        <w:t>«</w:t>
      </w:r>
      <w:r w:rsidR="00DB04FE">
        <w:rPr>
          <w:bCs/>
          <w:sz w:val="26"/>
        </w:rPr>
        <w:t>Калугавтодор» № 3</w:t>
      </w:r>
      <w:r>
        <w:rPr>
          <w:bCs/>
          <w:sz w:val="26"/>
        </w:rPr>
        <w:t xml:space="preserve">, </w:t>
      </w:r>
      <w:r w:rsidR="00763910">
        <w:rPr>
          <w:bCs/>
          <w:sz w:val="26"/>
        </w:rPr>
        <w:t xml:space="preserve">филиалу </w:t>
      </w:r>
      <w:r w:rsidR="00DB3EB4">
        <w:rPr>
          <w:bCs/>
          <w:sz w:val="26"/>
        </w:rPr>
        <w:t>«Сухиничский</w:t>
      </w:r>
      <w:r w:rsidRPr="00DB3EB4" w:rsidR="00DB3EB4">
        <w:rPr>
          <w:bCs/>
          <w:sz w:val="26"/>
        </w:rPr>
        <w:t>»</w:t>
      </w:r>
      <w:r w:rsidRPr="00DB3EB4">
        <w:rPr>
          <w:bCs/>
          <w:sz w:val="26"/>
        </w:rPr>
        <w:t xml:space="preserve"> ГП Калужской области «Калуга</w:t>
      </w:r>
      <w:r w:rsidRPr="00DB3EB4" w:rsidR="001F3B48">
        <w:rPr>
          <w:bCs/>
          <w:sz w:val="26"/>
        </w:rPr>
        <w:t>обл</w:t>
      </w:r>
      <w:r w:rsidRPr="00DB3EB4">
        <w:rPr>
          <w:bCs/>
          <w:sz w:val="26"/>
        </w:rPr>
        <w:t>водоканал»</w:t>
      </w:r>
      <w:r>
        <w:rPr>
          <w:bCs/>
          <w:sz w:val="26"/>
        </w:rPr>
        <w:t>, ООО «Киров</w:t>
      </w:r>
      <w:r w:rsidR="00251C58">
        <w:rPr>
          <w:bCs/>
          <w:sz w:val="26"/>
        </w:rPr>
        <w:t>энергосервис</w:t>
      </w:r>
      <w:r w:rsidR="00DB04FE">
        <w:rPr>
          <w:bCs/>
          <w:sz w:val="26"/>
        </w:rPr>
        <w:t>»</w:t>
      </w:r>
      <w:r w:rsidR="008D30DE">
        <w:rPr>
          <w:bCs/>
          <w:sz w:val="26"/>
        </w:rPr>
        <w:t xml:space="preserve">, </w:t>
      </w:r>
      <w:r w:rsidR="004E37C4">
        <w:rPr>
          <w:bCs/>
          <w:sz w:val="26"/>
        </w:rPr>
        <w:t xml:space="preserve">руководителям </w:t>
      </w:r>
      <w:r>
        <w:rPr>
          <w:bCs/>
          <w:sz w:val="26"/>
        </w:rPr>
        <w:t>сельскохозяйственны</w:t>
      </w:r>
      <w:r w:rsidR="004E37C4">
        <w:rPr>
          <w:bCs/>
          <w:sz w:val="26"/>
        </w:rPr>
        <w:t>х</w:t>
      </w:r>
      <w:r>
        <w:rPr>
          <w:bCs/>
          <w:sz w:val="26"/>
        </w:rPr>
        <w:t xml:space="preserve"> </w:t>
      </w:r>
      <w:r w:rsidR="0021610F">
        <w:rPr>
          <w:bCs/>
          <w:sz w:val="26"/>
        </w:rPr>
        <w:t>предприятий провести</w:t>
      </w:r>
      <w:r w:rsidR="00984108">
        <w:rPr>
          <w:bCs/>
          <w:sz w:val="26"/>
        </w:rPr>
        <w:t xml:space="preserve"> необходимые </w:t>
      </w:r>
      <w:r>
        <w:rPr>
          <w:bCs/>
          <w:sz w:val="26"/>
        </w:rPr>
        <w:t>мероприятия по подготовке к осенне-</w:t>
      </w:r>
      <w:r w:rsidR="0021610F">
        <w:rPr>
          <w:bCs/>
          <w:sz w:val="26"/>
        </w:rPr>
        <w:t>зимнему периоду</w:t>
      </w:r>
      <w:r>
        <w:rPr>
          <w:bCs/>
          <w:sz w:val="26"/>
        </w:rPr>
        <w:t xml:space="preserve"> подведомственных объектов.</w:t>
      </w:r>
    </w:p>
    <w:p w:rsidR="00DB04FE" w:rsidRPr="005B1692" w:rsidP="00984108">
      <w:pPr>
        <w:ind w:firstLine="709"/>
        <w:jc w:val="both"/>
        <w:rPr>
          <w:sz w:val="26"/>
        </w:rPr>
      </w:pPr>
      <w:r w:rsidR="00984108">
        <w:rPr>
          <w:bCs/>
          <w:sz w:val="26"/>
        </w:rPr>
        <w:t xml:space="preserve">5. Настоящее </w:t>
      </w:r>
      <w:r w:rsidR="007F4D05">
        <w:rPr>
          <w:bCs/>
          <w:sz w:val="26"/>
        </w:rPr>
        <w:t>П</w:t>
      </w:r>
      <w:r w:rsidR="00984108">
        <w:rPr>
          <w:bCs/>
          <w:sz w:val="26"/>
        </w:rPr>
        <w:t>остановление вступает в силу со дня его подписания</w:t>
      </w:r>
      <w:r w:rsidR="007F4D05">
        <w:rPr>
          <w:bCs/>
          <w:sz w:val="26"/>
        </w:rPr>
        <w:t>, подлежит о</w:t>
      </w:r>
      <w:r>
        <w:rPr>
          <w:bCs/>
          <w:sz w:val="26"/>
        </w:rPr>
        <w:t>публикова</w:t>
      </w:r>
      <w:r w:rsidR="007F4D05">
        <w:rPr>
          <w:bCs/>
          <w:sz w:val="26"/>
        </w:rPr>
        <w:t xml:space="preserve">нию </w:t>
      </w:r>
      <w:r>
        <w:rPr>
          <w:bCs/>
          <w:sz w:val="26"/>
        </w:rPr>
        <w:t>в районной газете «Восход» и разме</w:t>
      </w:r>
      <w:r w:rsidR="007F4D05">
        <w:rPr>
          <w:bCs/>
          <w:sz w:val="26"/>
        </w:rPr>
        <w:t>щению</w:t>
      </w:r>
      <w:r>
        <w:rPr>
          <w:bCs/>
          <w:sz w:val="26"/>
        </w:rPr>
        <w:t xml:space="preserve"> на официальном сайте администрации муниципального района «Мещовский район» в </w:t>
      </w:r>
      <w:r w:rsidR="007F4D05">
        <w:rPr>
          <w:bCs/>
          <w:sz w:val="26"/>
        </w:rPr>
        <w:t xml:space="preserve">информационно-телекоммуникационной </w:t>
      </w:r>
      <w:r>
        <w:rPr>
          <w:bCs/>
          <w:sz w:val="26"/>
        </w:rPr>
        <w:t xml:space="preserve">сети «Интернет». </w:t>
      </w:r>
    </w:p>
    <w:p w:rsidR="005B1692" w:rsidRPr="00D93909" w:rsidP="00984108">
      <w:pPr>
        <w:ind w:left="142" w:firstLine="566"/>
        <w:jc w:val="both"/>
        <w:rPr>
          <w:sz w:val="26"/>
        </w:rPr>
      </w:pPr>
      <w:r w:rsidR="008D30DE">
        <w:rPr>
          <w:bCs/>
          <w:sz w:val="26"/>
        </w:rPr>
        <w:t>7</w:t>
      </w:r>
      <w:r w:rsidR="00D93909">
        <w:rPr>
          <w:bCs/>
          <w:sz w:val="26"/>
        </w:rPr>
        <w:t xml:space="preserve">. </w:t>
      </w:r>
      <w:r w:rsidR="00984108">
        <w:rPr>
          <w:bCs/>
          <w:sz w:val="26"/>
        </w:rPr>
        <w:t xml:space="preserve">Контроль </w:t>
      </w:r>
      <w:r w:rsidRPr="00D93909">
        <w:rPr>
          <w:bCs/>
          <w:sz w:val="26"/>
        </w:rPr>
        <w:t xml:space="preserve">за исполнением настоящего </w:t>
      </w:r>
      <w:r w:rsidR="007F4D05">
        <w:rPr>
          <w:bCs/>
          <w:sz w:val="26"/>
        </w:rPr>
        <w:t>П</w:t>
      </w:r>
      <w:r w:rsidRPr="00D93909">
        <w:rPr>
          <w:bCs/>
          <w:sz w:val="26"/>
        </w:rPr>
        <w:t>остановления возложить на</w:t>
      </w:r>
      <w:r w:rsidRPr="00D93909" w:rsidR="00D93909">
        <w:rPr>
          <w:bCs/>
          <w:sz w:val="26"/>
        </w:rPr>
        <w:t xml:space="preserve"> </w:t>
      </w:r>
      <w:r w:rsidRPr="00D93909">
        <w:rPr>
          <w:bCs/>
          <w:sz w:val="26"/>
        </w:rPr>
        <w:t xml:space="preserve">заместителя </w:t>
      </w:r>
      <w:r w:rsidR="00DB04FE">
        <w:rPr>
          <w:bCs/>
          <w:sz w:val="26"/>
        </w:rPr>
        <w:t>Г</w:t>
      </w:r>
      <w:r w:rsidRPr="00D93909">
        <w:rPr>
          <w:bCs/>
          <w:sz w:val="26"/>
        </w:rPr>
        <w:t>лавы администрации Симакова Б.В.</w:t>
      </w:r>
    </w:p>
    <w:p w:rsidR="005B1692" w:rsidRPr="0088164E" w:rsidP="00FB1594">
      <w:pPr>
        <w:ind w:left="720"/>
        <w:jc w:val="both"/>
        <w:rPr>
          <w:sz w:val="26"/>
        </w:rPr>
      </w:pPr>
    </w:p>
    <w:p w:rsidR="008A1CAB" w:rsidP="00FB1594">
      <w:pPr>
        <w:jc w:val="both"/>
        <w:rPr>
          <w:sz w:val="26"/>
        </w:rPr>
      </w:pPr>
    </w:p>
    <w:p w:rsidR="008A1CAB" w:rsidP="00FB1594">
      <w:pPr>
        <w:jc w:val="both"/>
      </w:pPr>
      <w:r>
        <w:rPr>
          <w:b/>
          <w:sz w:val="26"/>
        </w:rPr>
        <w:t xml:space="preserve">Глава администрации                                                           </w:t>
      </w:r>
      <w:r w:rsidR="001929AF">
        <w:rPr>
          <w:b/>
          <w:sz w:val="26"/>
        </w:rPr>
        <w:t xml:space="preserve">      </w:t>
      </w:r>
      <w:r>
        <w:rPr>
          <w:b/>
          <w:sz w:val="26"/>
        </w:rPr>
        <w:t xml:space="preserve">    </w:t>
      </w:r>
      <w:r w:rsidR="004778D2">
        <w:rPr>
          <w:b/>
          <w:sz w:val="26"/>
        </w:rPr>
        <w:t xml:space="preserve">    </w:t>
      </w:r>
      <w:r>
        <w:rPr>
          <w:b/>
          <w:sz w:val="26"/>
        </w:rPr>
        <w:t xml:space="preserve"> </w:t>
      </w:r>
      <w:r w:rsidR="00984108">
        <w:rPr>
          <w:b/>
          <w:sz w:val="26"/>
        </w:rPr>
        <w:t xml:space="preserve">                 </w:t>
      </w:r>
      <w:r>
        <w:rPr>
          <w:b/>
          <w:sz w:val="26"/>
        </w:rPr>
        <w:t xml:space="preserve"> В.Г. Поляков</w:t>
      </w:r>
    </w:p>
    <w:p>
      <w:pPr>
        <w:spacing w:before="0" w:after="0"/>
        <w:rPr>
          <w:sz w:val="0"/>
          <w:szCs w:val="0"/>
        </w:rPr>
        <w:sectPr w:rsidSect="00763910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B32C0D" w:rsidRPr="00B32C0D" w:rsidP="00B32C0D">
      <w:pPr>
        <w:suppressAutoHyphens w:val="0"/>
        <w:spacing w:after="0" w:line="276" w:lineRule="auto"/>
        <w:jc w:val="right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B32C0D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Приложение</w:t>
      </w:r>
    </w:p>
    <w:p w:rsidR="00B32C0D" w:rsidRPr="00B32C0D" w:rsidP="00B32C0D">
      <w:pPr>
        <w:suppressAutoHyphens w:val="0"/>
        <w:spacing w:after="0" w:line="276" w:lineRule="auto"/>
        <w:jc w:val="right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B32C0D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 к Постановлению администрации</w:t>
      </w:r>
    </w:p>
    <w:p w:rsidR="00B32C0D" w:rsidRPr="00B32C0D" w:rsidP="00B32C0D">
      <w:pPr>
        <w:suppressAutoHyphens w:val="0"/>
        <w:spacing w:after="0" w:line="276" w:lineRule="auto"/>
        <w:jc w:val="right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B32C0D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муниципального района «Мещовский район»</w:t>
      </w:r>
    </w:p>
    <w:p w:rsidR="004410F2" w:rsidRPr="00001544" w:rsidP="00B32C0D">
      <w:pPr>
        <w:suppressAutoHyphens w:val="0"/>
        <w:spacing w:after="0" w:line="276" w:lineRule="auto"/>
        <w:jc w:val="right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  <w:r w:rsidRPr="00B32C0D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от   </w:t>
      </w:r>
      <w:r w:rsidR="008439F9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03.04.2025</w:t>
      </w:r>
      <w:r w:rsidRPr="00B32C0D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>г. №</w:t>
      </w:r>
      <w:r w:rsidR="008439F9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 195</w:t>
      </w:r>
      <w:r w:rsidRPr="00001544"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  <w:t xml:space="preserve"> </w:t>
      </w:r>
    </w:p>
    <w:tbl>
      <w:tblPr>
        <w:tblStyle w:val="TableGrid"/>
        <w:tblpPr w:leftFromText="180" w:rightFromText="180" w:vertAnchor="page" w:horzAnchor="margin" w:tblpY="2497"/>
        <w:tblW w:w="9239" w:type="pct"/>
        <w:tblLayout w:type="fixed"/>
        <w:tblLook w:val="01E0"/>
      </w:tblPr>
      <w:tblGrid>
        <w:gridCol w:w="2656"/>
        <w:gridCol w:w="177"/>
        <w:gridCol w:w="1671"/>
        <w:gridCol w:w="1132"/>
        <w:gridCol w:w="1279"/>
        <w:gridCol w:w="1271"/>
        <w:gridCol w:w="1845"/>
        <w:gridCol w:w="1845"/>
        <w:gridCol w:w="1845"/>
        <w:gridCol w:w="1845"/>
        <w:gridCol w:w="1845"/>
        <w:gridCol w:w="1845"/>
      </w:tblGrid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1050"/>
        </w:trPr>
        <w:tc>
          <w:tcPr>
            <w:tcW w:w="260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10F2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b/>
                <w:sz w:val="26"/>
                <w:szCs w:val="26"/>
                <w:lang w:val="ru-RU" w:eastAsia="en-US" w:bidi="ar-SA"/>
              </w:rPr>
              <w:t>План основных мероприятий</w:t>
            </w:r>
          </w:p>
          <w:p w:rsidR="004410F2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b/>
                <w:sz w:val="26"/>
                <w:szCs w:val="26"/>
                <w:lang w:val="ru-RU" w:eastAsia="en-US" w:bidi="ar-SA"/>
              </w:rPr>
              <w:t xml:space="preserve"> по подготовке объектов жи</w:t>
            </w:r>
            <w:r w:rsidRPr="00736372" w:rsidR="00001544">
              <w:rPr>
                <w:rFonts w:ascii="Times New Roman" w:eastAsia="Calibri" w:hAnsi="Times New Roman"/>
                <w:b/>
                <w:sz w:val="26"/>
                <w:szCs w:val="26"/>
                <w:lang w:val="ru-RU" w:eastAsia="en-US" w:bidi="ar-SA"/>
              </w:rPr>
              <w:t xml:space="preserve">лищно-коммунального хозяйства и социально-бытового назначения </w:t>
            </w:r>
            <w:r w:rsidRPr="00736372">
              <w:rPr>
                <w:rFonts w:ascii="Times New Roman" w:eastAsia="Calibri" w:hAnsi="Times New Roman"/>
                <w:b/>
                <w:sz w:val="26"/>
                <w:szCs w:val="26"/>
                <w:lang w:val="ru-RU" w:eastAsia="en-US" w:bidi="ar-SA"/>
              </w:rPr>
              <w:t xml:space="preserve">к </w:t>
            </w:r>
            <w:r w:rsidRPr="00736372" w:rsidR="00001544">
              <w:rPr>
                <w:rFonts w:ascii="Times New Roman" w:eastAsia="Calibri" w:hAnsi="Times New Roman"/>
                <w:b/>
                <w:sz w:val="26"/>
                <w:szCs w:val="26"/>
                <w:lang w:val="ru-RU" w:eastAsia="en-US" w:bidi="ar-SA"/>
              </w:rPr>
              <w:t xml:space="preserve">работе </w:t>
            </w:r>
            <w:r w:rsidRPr="00736372">
              <w:rPr>
                <w:rFonts w:ascii="Times New Roman" w:eastAsia="Calibri" w:hAnsi="Times New Roman"/>
                <w:b/>
                <w:sz w:val="26"/>
                <w:szCs w:val="26"/>
                <w:lang w:val="ru-RU" w:eastAsia="en-US" w:bidi="ar-SA"/>
              </w:rPr>
              <w:t>в осенне-зимний период 202</w:t>
            </w:r>
            <w:r w:rsidR="00437B6D">
              <w:rPr>
                <w:rFonts w:ascii="Times New Roman" w:eastAsia="Calibri" w:hAnsi="Times New Roman"/>
                <w:b/>
                <w:sz w:val="26"/>
                <w:szCs w:val="26"/>
                <w:lang w:val="ru-RU" w:eastAsia="en-US" w:bidi="ar-SA"/>
              </w:rPr>
              <w:t>5</w:t>
            </w:r>
            <w:r w:rsidRPr="00736372" w:rsidR="00001544">
              <w:rPr>
                <w:rFonts w:ascii="Times New Roman" w:eastAsia="Calibri" w:hAnsi="Times New Roman"/>
                <w:b/>
                <w:sz w:val="26"/>
                <w:szCs w:val="26"/>
                <w:lang w:val="ru-RU" w:eastAsia="en-US" w:bidi="ar-SA"/>
              </w:rPr>
              <w:t>/</w:t>
            </w:r>
            <w:r w:rsidRPr="00736372">
              <w:rPr>
                <w:rFonts w:ascii="Times New Roman" w:eastAsia="Calibri" w:hAnsi="Times New Roman"/>
                <w:b/>
                <w:sz w:val="26"/>
                <w:szCs w:val="26"/>
                <w:lang w:val="ru-RU" w:eastAsia="en-US" w:bidi="ar-SA"/>
              </w:rPr>
              <w:t>202</w:t>
            </w:r>
            <w:r w:rsidR="00437B6D">
              <w:rPr>
                <w:rFonts w:ascii="Times New Roman" w:eastAsia="Calibri" w:hAnsi="Times New Roman"/>
                <w:b/>
                <w:sz w:val="26"/>
                <w:szCs w:val="26"/>
                <w:lang w:val="ru-RU" w:eastAsia="en-US" w:bidi="ar-SA"/>
              </w:rPr>
              <w:t>6</w:t>
            </w:r>
            <w:r w:rsidRPr="00736372">
              <w:rPr>
                <w:rFonts w:ascii="Times New Roman" w:eastAsia="Calibri" w:hAnsi="Times New Roman"/>
                <w:b/>
                <w:sz w:val="26"/>
                <w:szCs w:val="26"/>
                <w:lang w:val="ru-RU" w:eastAsia="en-US" w:bidi="ar-SA"/>
              </w:rPr>
              <w:t xml:space="preserve"> г</w:t>
            </w:r>
            <w:r w:rsidR="00336DD0">
              <w:rPr>
                <w:rFonts w:ascii="Times New Roman" w:eastAsia="Calibri" w:hAnsi="Times New Roman"/>
                <w:b/>
                <w:sz w:val="26"/>
                <w:szCs w:val="26"/>
                <w:lang w:val="ru-RU" w:eastAsia="en-US" w:bidi="ar-SA"/>
              </w:rPr>
              <w:t>ода</w:t>
            </w:r>
            <w:r w:rsidRPr="00736372">
              <w:rPr>
                <w:rFonts w:ascii="Times New Roman" w:eastAsia="Calibri" w:hAnsi="Times New Roman"/>
                <w:b/>
                <w:sz w:val="26"/>
                <w:szCs w:val="26"/>
                <w:lang w:val="ru-RU" w:eastAsia="en-US" w:bidi="ar-SA"/>
              </w:rPr>
              <w:t xml:space="preserve"> по муниципальному </w:t>
            </w:r>
            <w:r w:rsidRPr="00736372" w:rsidR="00001544">
              <w:rPr>
                <w:rFonts w:ascii="Times New Roman" w:eastAsia="Calibri" w:hAnsi="Times New Roman"/>
                <w:b/>
                <w:sz w:val="26"/>
                <w:szCs w:val="26"/>
                <w:lang w:val="ru-RU" w:eastAsia="en-US" w:bidi="ar-SA"/>
              </w:rPr>
              <w:t xml:space="preserve">району </w:t>
            </w:r>
            <w:r w:rsidRPr="00736372">
              <w:rPr>
                <w:rFonts w:ascii="Times New Roman" w:eastAsia="Calibri" w:hAnsi="Times New Roman"/>
                <w:b/>
                <w:sz w:val="26"/>
                <w:szCs w:val="26"/>
                <w:lang w:val="ru-RU" w:eastAsia="en-US" w:bidi="ar-SA"/>
              </w:rPr>
              <w:t xml:space="preserve">«Мещовский район» </w:t>
            </w:r>
          </w:p>
          <w:p w:rsidR="004410F2" w:rsidRPr="00736372" w:rsidP="00C56415">
            <w:pPr>
              <w:suppressAutoHyphens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  <w:lang w:val="ru-RU" w:eastAsia="en-US" w:bidi="ar-SA"/>
              </w:rPr>
            </w:pP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</w:trPr>
        <w:tc>
          <w:tcPr>
            <w:tcW w:w="690" w:type="pct"/>
            <w:tcBorders>
              <w:top w:val="single" w:sz="4" w:space="0" w:color="auto"/>
            </w:tcBorders>
          </w:tcPr>
          <w:p w:rsidR="004410F2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 xml:space="preserve">Основные </w:t>
            </w:r>
          </w:p>
          <w:p w:rsidR="004410F2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мероприятия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</w:tcBorders>
          </w:tcPr>
          <w:p w:rsidR="004410F2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Объем</w:t>
            </w:r>
          </w:p>
          <w:p w:rsidR="004410F2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работ</w:t>
            </w:r>
          </w:p>
        </w:tc>
        <w:tc>
          <w:tcPr>
            <w:tcW w:w="294" w:type="pct"/>
            <w:tcBorders>
              <w:top w:val="single" w:sz="4" w:space="0" w:color="auto"/>
            </w:tcBorders>
          </w:tcPr>
          <w:p w:rsidR="004410F2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 xml:space="preserve">Объем </w:t>
            </w:r>
            <w:r w:rsidRPr="00736372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финанси-рования</w:t>
            </w:r>
            <w:r w:rsidRPr="00736372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 xml:space="preserve"> </w:t>
            </w:r>
            <w:r w:rsidRPr="00736372" w:rsidR="00001544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(</w:t>
            </w:r>
            <w:r w:rsidRPr="00736372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тыс</w:t>
            </w:r>
            <w:r w:rsidRPr="00736372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.р</w:t>
            </w:r>
            <w:r w:rsidRPr="00736372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уб.</w:t>
            </w:r>
            <w:r w:rsidRPr="00736372" w:rsidR="00001544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:rsidR="004410F2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 xml:space="preserve">Источник </w:t>
            </w:r>
            <w:r w:rsidRPr="00736372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финанси-рования</w:t>
            </w:r>
          </w:p>
        </w:tc>
        <w:tc>
          <w:tcPr>
            <w:tcW w:w="330" w:type="pct"/>
            <w:tcBorders>
              <w:top w:val="single" w:sz="4" w:space="0" w:color="auto"/>
            </w:tcBorders>
          </w:tcPr>
          <w:p w:rsidR="004410F2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Срок</w:t>
            </w:r>
          </w:p>
          <w:p w:rsidR="004410F2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исполнения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4410F2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Ответственный</w:t>
            </w:r>
            <w:r w:rsidRPr="00736372" w:rsidR="00001544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 xml:space="preserve"> за </w:t>
            </w:r>
          </w:p>
          <w:p w:rsidR="004410F2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исполн</w:t>
            </w:r>
            <w:r w:rsidRPr="00736372" w:rsidR="00001544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ение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</w:trPr>
        <w:tc>
          <w:tcPr>
            <w:tcW w:w="2605" w:type="pct"/>
            <w:gridSpan w:val="7"/>
          </w:tcPr>
          <w:p w:rsidR="004410F2" w:rsidRPr="00B32C0D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B32C0D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Раздел 1.  Теплоснабжение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</w:trPr>
        <w:tc>
          <w:tcPr>
            <w:tcW w:w="2605" w:type="pct"/>
            <w:gridSpan w:val="7"/>
          </w:tcPr>
          <w:p w:rsidR="004410F2" w:rsidRPr="00B32C0D" w:rsidP="007446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B32C0D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Газовая котельная ЦРБ Мещовского филиала (</w:t>
            </w:r>
            <w:r w:rsidRPr="00B32C0D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ООО «</w:t>
            </w:r>
            <w:r w:rsidRPr="00B32C0D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Киров</w:t>
            </w:r>
            <w:r w:rsidR="007446EB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теплоэнерго</w:t>
            </w:r>
            <w:r w:rsidRPr="00B32C0D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»</w:t>
            </w:r>
            <w:r w:rsidRPr="00B32C0D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)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</w:trPr>
        <w:tc>
          <w:tcPr>
            <w:tcW w:w="690" w:type="pct"/>
          </w:tcPr>
          <w:p w:rsidR="004410F2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Промывка и гидравлические испытания котлов</w:t>
            </w:r>
          </w:p>
        </w:tc>
        <w:tc>
          <w:tcPr>
            <w:tcW w:w="480" w:type="pct"/>
            <w:gridSpan w:val="2"/>
          </w:tcPr>
          <w:p w:rsidR="004410F2" w:rsidRPr="007446EB" w:rsidP="00C5641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котлы RSD</w:t>
            </w:r>
            <w:r w:rsidRPr="007446EB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1000</w:t>
            </w:r>
            <w:r w:rsidRPr="007446EB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-2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шт., </w:t>
            </w: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ar-SA"/>
              </w:rPr>
              <w:t>RSP</w:t>
            </w:r>
            <w:r w:rsidRPr="007446EB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200-1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шт.</w:t>
            </w:r>
          </w:p>
        </w:tc>
        <w:tc>
          <w:tcPr>
            <w:tcW w:w="294" w:type="pct"/>
          </w:tcPr>
          <w:p w:rsidR="004410F2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60,0</w:t>
            </w:r>
          </w:p>
        </w:tc>
        <w:tc>
          <w:tcPr>
            <w:tcW w:w="332" w:type="pct"/>
          </w:tcPr>
          <w:p w:rsidR="004410F2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Средства организации</w:t>
            </w:r>
          </w:p>
        </w:tc>
        <w:tc>
          <w:tcPr>
            <w:tcW w:w="330" w:type="pct"/>
          </w:tcPr>
          <w:p w:rsidR="004410F2" w:rsidRPr="00736372" w:rsidP="007446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3 кв</w:t>
            </w:r>
            <w:r w:rsidRPr="00736372" w:rsidR="00DB26FE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артал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  <w:r w:rsidR="00B57AEE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 w:rsidR="007446EB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479" w:type="pct"/>
          </w:tcPr>
          <w:p w:rsidR="004410F2" w:rsidRPr="00736372" w:rsidP="007446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Начальник МРТС  </w:t>
            </w:r>
            <w:r w:rsidR="007446EB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Начальник службы ЭТЛ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</w:trPr>
        <w:tc>
          <w:tcPr>
            <w:tcW w:w="690" w:type="pct"/>
          </w:tcPr>
          <w:p w:rsidR="00B57AEE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Поверка приборов КИП и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А</w:t>
            </w:r>
          </w:p>
        </w:tc>
        <w:tc>
          <w:tcPr>
            <w:tcW w:w="480" w:type="pct"/>
            <w:gridSpan w:val="2"/>
          </w:tcPr>
          <w:p w:rsidR="00B57AEE" w:rsidRPr="00736372" w:rsidP="00C5641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на весь объем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  <w:r w:rsidR="007446EB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,</w:t>
            </w:r>
            <w:r w:rsidR="007446EB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в том числе СТГ и манометров</w:t>
            </w:r>
          </w:p>
        </w:tc>
        <w:tc>
          <w:tcPr>
            <w:tcW w:w="294" w:type="pct"/>
          </w:tcPr>
          <w:p w:rsidR="00B57AEE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50,0</w:t>
            </w:r>
          </w:p>
        </w:tc>
        <w:tc>
          <w:tcPr>
            <w:tcW w:w="332" w:type="pct"/>
          </w:tcPr>
          <w:p w:rsidR="00B57AEE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Средства организации</w:t>
            </w:r>
          </w:p>
        </w:tc>
        <w:tc>
          <w:tcPr>
            <w:tcW w:w="330" w:type="pct"/>
          </w:tcPr>
          <w:p w:rsidR="00B57AEE" w:rsidRPr="00736372" w:rsidP="007446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3 кв. 202</w:t>
            </w:r>
            <w:r w:rsidR="007446EB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479" w:type="pct"/>
          </w:tcPr>
          <w:p w:rsidR="00B57AEE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Начальник службы ЭТЛ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</w:trPr>
        <w:tc>
          <w:tcPr>
            <w:tcW w:w="690" w:type="pct"/>
          </w:tcPr>
          <w:p w:rsidR="00B57AEE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Промывка теплообменников</w:t>
            </w:r>
          </w:p>
        </w:tc>
        <w:tc>
          <w:tcPr>
            <w:tcW w:w="480" w:type="pct"/>
            <w:gridSpan w:val="2"/>
          </w:tcPr>
          <w:p w:rsidR="00B57AEE" w:rsidRPr="00736372" w:rsidP="00C56415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на весь объем </w:t>
            </w:r>
          </w:p>
        </w:tc>
        <w:tc>
          <w:tcPr>
            <w:tcW w:w="294" w:type="pct"/>
          </w:tcPr>
          <w:p w:rsidR="00B57AEE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50,0</w:t>
            </w:r>
          </w:p>
        </w:tc>
        <w:tc>
          <w:tcPr>
            <w:tcW w:w="332" w:type="pct"/>
          </w:tcPr>
          <w:p w:rsidR="00B57AEE" w:rsidRPr="00736372" w:rsidP="00C56415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Средства организации</w:t>
            </w:r>
          </w:p>
        </w:tc>
        <w:tc>
          <w:tcPr>
            <w:tcW w:w="330" w:type="pct"/>
          </w:tcPr>
          <w:p w:rsidR="00B57AEE" w:rsidRPr="00736372" w:rsidP="007446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3 кв. 202</w:t>
            </w:r>
            <w:r w:rsidR="007446EB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479" w:type="pct"/>
          </w:tcPr>
          <w:p w:rsidR="00B57AEE" w:rsidRPr="00736372" w:rsidP="007446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Начальник МРТС  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</w:trPr>
        <w:tc>
          <w:tcPr>
            <w:tcW w:w="690" w:type="pct"/>
          </w:tcPr>
          <w:p w:rsidR="007446EB" w:rsidP="007446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Техническое обслуживание системы автоматики котельной и её наладка</w:t>
            </w:r>
          </w:p>
        </w:tc>
        <w:tc>
          <w:tcPr>
            <w:tcW w:w="480" w:type="pct"/>
            <w:gridSpan w:val="2"/>
          </w:tcPr>
          <w:p w:rsidR="007446EB" w:rsidRPr="00736372" w:rsidP="007446E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на весь объем </w:t>
            </w:r>
          </w:p>
        </w:tc>
        <w:tc>
          <w:tcPr>
            <w:tcW w:w="294" w:type="pct"/>
          </w:tcPr>
          <w:p w:rsidR="007446EB" w:rsidP="007446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30,0</w:t>
            </w:r>
          </w:p>
        </w:tc>
        <w:tc>
          <w:tcPr>
            <w:tcW w:w="332" w:type="pct"/>
          </w:tcPr>
          <w:p w:rsidR="007446EB" w:rsidRPr="00736372" w:rsidP="007446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Средства организации</w:t>
            </w:r>
          </w:p>
        </w:tc>
        <w:tc>
          <w:tcPr>
            <w:tcW w:w="330" w:type="pct"/>
          </w:tcPr>
          <w:p w:rsidR="007446EB" w:rsidRPr="00736372" w:rsidP="007446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3 кв.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479" w:type="pct"/>
          </w:tcPr>
          <w:p w:rsidR="007446EB" w:rsidRPr="00736372" w:rsidP="007446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Начальник службы ЭТЛ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</w:trPr>
        <w:tc>
          <w:tcPr>
            <w:tcW w:w="690" w:type="pct"/>
          </w:tcPr>
          <w:p w:rsidR="007446EB" w:rsidRPr="00736372" w:rsidP="007446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Ревизия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запорной арматуры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и ТК</w:t>
            </w:r>
          </w:p>
        </w:tc>
        <w:tc>
          <w:tcPr>
            <w:tcW w:w="480" w:type="pct"/>
            <w:gridSpan w:val="2"/>
          </w:tcPr>
          <w:p w:rsidR="007446EB" w:rsidRPr="00736372" w:rsidP="007446EB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на весь объем </w:t>
            </w:r>
          </w:p>
        </w:tc>
        <w:tc>
          <w:tcPr>
            <w:tcW w:w="294" w:type="pct"/>
          </w:tcPr>
          <w:p w:rsidR="007446EB" w:rsidRPr="00736372" w:rsidP="007446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20,0</w:t>
            </w:r>
          </w:p>
        </w:tc>
        <w:tc>
          <w:tcPr>
            <w:tcW w:w="332" w:type="pct"/>
          </w:tcPr>
          <w:p w:rsidR="007446EB" w:rsidRPr="00736372" w:rsidP="007446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Средства организации</w:t>
            </w:r>
          </w:p>
        </w:tc>
        <w:tc>
          <w:tcPr>
            <w:tcW w:w="330" w:type="pct"/>
          </w:tcPr>
          <w:p w:rsidR="007446EB" w:rsidRPr="00736372" w:rsidP="007446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3 кв.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479" w:type="pct"/>
          </w:tcPr>
          <w:p w:rsidR="007446EB" w:rsidRPr="00736372" w:rsidP="007446EB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Начальник МРТС  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</w:trPr>
        <w:tc>
          <w:tcPr>
            <w:tcW w:w="69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РНИ  КИП и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А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на весь объем 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15,0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Средства организации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4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кв.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Зам. технического директора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</w:trPr>
        <w:tc>
          <w:tcPr>
            <w:tcW w:w="690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РНИ котлов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на весь объем 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15,0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Средства организации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4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кв.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Зам. технического директора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</w:trPr>
        <w:tc>
          <w:tcPr>
            <w:tcW w:w="69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Косметический ремонт котельной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на весь объем 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80,0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Средства организации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3 кв.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Начальник МРТС  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</w:trPr>
        <w:tc>
          <w:tcPr>
            <w:tcW w:w="69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Благоустройство территории вокруг котельной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на весь объем 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60,0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Средства организации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3 кв.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Начальник МРТС  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</w:trPr>
        <w:tc>
          <w:tcPr>
            <w:tcW w:w="69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Обследование дымоходов 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на весь объем 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6,0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Средства организации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3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кв.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Начальник МРТС  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</w:trPr>
        <w:tc>
          <w:tcPr>
            <w:tcW w:w="690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Промывка и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гидроиспытание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тепловых сетей после окончания ОЗП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824,0п.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м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. 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30,0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Средства организации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кв.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Начальник МРТС  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2605" w:type="pct"/>
            <w:gridSpan w:val="7"/>
          </w:tcPr>
          <w:p w:rsidR="007B4EE9" w:rsidRPr="009C444A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9C444A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МУП «Мещовские тепловые сети»</w:t>
            </w:r>
          </w:p>
          <w:p w:rsidR="007B4EE9" w:rsidRPr="009C444A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9C444A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Газовая котельная д. Б. Алешино, ул. Новая, д. 1, стр. 2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Поверочные мероприятия КИП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28 шт.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32,7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июль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Проведение электротехнических измерений и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испытаний электроустановок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1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усл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5,1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июль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Закупка манометров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1 шт.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10,0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июль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DB6BDA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Техническое диагностирование трубопроводов тепловых сетей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58 п.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м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70,0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ию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н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ь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Переаттестация оператора котельной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1 чел.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4,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июль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Страховая премия по ОС ОПО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1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усл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6,2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август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Закупка соли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таблетированной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25 кг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2,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июль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Контроль промышленных выбросов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1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усл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7,4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сентябрь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Проверка т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ехническо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го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состояния газоходов и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дымовых труб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котельной установки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 шт.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июль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DB6BDA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План мероприятий по локализации и ликвидации последствий на ОПО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1шт.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7,5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август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DB6BDA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DB6BDA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Режимная наладка ХВП</w:t>
            </w:r>
          </w:p>
        </w:tc>
        <w:tc>
          <w:tcPr>
            <w:tcW w:w="43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1 шт.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27,0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август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2605" w:type="pct"/>
            <w:gridSpan w:val="7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Газовая котельная д. Торкотино, ул. Центральная, д. 2, стр. 1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Поверочные мероприятия КИП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31 шт.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35,5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июль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FB134A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Техническое диагностирование трубопроводов тепловых сетей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44 п.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м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70,0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ию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н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ь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Проведение эле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трот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ехнических измерений и испытаний электроустановок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1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усл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5,1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июль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Закупка манометров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1шт.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10,0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июль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Закупка газосигнализаторов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1шт.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4,0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июль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Переаттестация оператора котельной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1 чел.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4,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июль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Страховая премия по ОС ОПО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1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усл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6,2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август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Закупка соли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таблетированной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25 кг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2,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июль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Контроль промышленных выбросов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1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усл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7,4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сентябрь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Проверка т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ехническо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го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состояния газоходов и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дымовых труб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котельной установки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 шт.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июль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DB6BDA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План мероприятий по локализации и ликвидации последствий на ОПО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1шт.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7,5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август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DB6BDA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DB6BDA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Режимная наладка ХВП</w:t>
            </w:r>
          </w:p>
        </w:tc>
        <w:tc>
          <w:tcPr>
            <w:tcW w:w="43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1 шт.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27,0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август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2605" w:type="pct"/>
            <w:gridSpan w:val="7"/>
          </w:tcPr>
          <w:p w:rsidR="007B4EE9" w:rsidRPr="00B32C0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en-US" w:bidi="ar-SA"/>
              </w:rPr>
            </w:pP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 xml:space="preserve">Газовая котельная п. </w:t>
            </w: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>Лесной</w:t>
            </w: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>, ул. Центральная, д. 9 а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Поверочные мероприятия КИП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36,3</w:t>
            </w:r>
          </w:p>
        </w:tc>
        <w:tc>
          <w:tcPr>
            <w:tcW w:w="332" w:type="pct"/>
          </w:tcPr>
          <w:p w:rsidR="007B4EE9" w:rsidRPr="00FE6523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FE6523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Проведение эле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тротехнических измерений и испытаний электроустановок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5,1</w:t>
            </w:r>
          </w:p>
        </w:tc>
        <w:tc>
          <w:tcPr>
            <w:tcW w:w="332" w:type="pct"/>
          </w:tcPr>
          <w:p w:rsidR="007B4EE9" w:rsidRPr="00FE6523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FE6523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Проверка техн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ического состояния газоходов и 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дымовых труб котельной установки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5,5</w:t>
            </w:r>
          </w:p>
        </w:tc>
        <w:tc>
          <w:tcPr>
            <w:tcW w:w="332" w:type="pct"/>
          </w:tcPr>
          <w:p w:rsidR="007B4EE9" w:rsidRPr="00FE6523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FE6523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Закупка манометров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10,0</w:t>
            </w:r>
          </w:p>
        </w:tc>
        <w:tc>
          <w:tcPr>
            <w:tcW w:w="332" w:type="pct"/>
          </w:tcPr>
          <w:p w:rsidR="007B4EE9" w:rsidRPr="00FE6523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FE6523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Закупка газосигнализаторов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4,0</w:t>
            </w:r>
          </w:p>
        </w:tc>
        <w:tc>
          <w:tcPr>
            <w:tcW w:w="332" w:type="pct"/>
          </w:tcPr>
          <w:p w:rsidR="007B4EE9" w:rsidRPr="00FE6523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FE6523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Закупка соли 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таблетированной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 кг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2,2</w:t>
            </w:r>
          </w:p>
        </w:tc>
        <w:tc>
          <w:tcPr>
            <w:tcW w:w="332" w:type="pct"/>
          </w:tcPr>
          <w:p w:rsidR="007B4EE9" w:rsidRPr="00FE6523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FE6523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август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Переаттестация  оператора котельной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 чел.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4,2</w:t>
            </w:r>
          </w:p>
        </w:tc>
        <w:tc>
          <w:tcPr>
            <w:tcW w:w="332" w:type="pct"/>
          </w:tcPr>
          <w:p w:rsidR="007B4EE9" w:rsidRPr="00FE6523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FE6523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Страховая премия по ОС ОПО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6,2</w:t>
            </w:r>
          </w:p>
        </w:tc>
        <w:tc>
          <w:tcPr>
            <w:tcW w:w="332" w:type="pct"/>
          </w:tcPr>
          <w:p w:rsidR="007B4EE9" w:rsidRPr="00FE6523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FE6523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август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План мероприятий по локализации и ликвидации последствий на ОПО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332" w:type="pct"/>
          </w:tcPr>
          <w:p w:rsidR="007B4EE9" w:rsidRPr="00FE6523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FE6523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август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Контроль промышленных выбросов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7,4</w:t>
            </w:r>
          </w:p>
        </w:tc>
        <w:tc>
          <w:tcPr>
            <w:tcW w:w="332" w:type="pct"/>
          </w:tcPr>
          <w:p w:rsidR="007B4EE9" w:rsidRPr="00FE6523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FE6523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сентябрь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Проведение очередных РНР КИП, котлов и теплотехнического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рудования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54,0</w:t>
            </w:r>
          </w:p>
        </w:tc>
        <w:tc>
          <w:tcPr>
            <w:tcW w:w="332" w:type="pct"/>
          </w:tcPr>
          <w:p w:rsidR="007B4EE9" w:rsidRPr="00FE6523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FE6523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апрель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Наладка тепловой сети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358 п.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49,0</w:t>
            </w:r>
          </w:p>
        </w:tc>
        <w:tc>
          <w:tcPr>
            <w:tcW w:w="332" w:type="pct"/>
          </w:tcPr>
          <w:p w:rsidR="007B4EE9" w:rsidRPr="00FE6523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FE6523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апрель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2605" w:type="pct"/>
            <w:gridSpan w:val="7"/>
          </w:tcPr>
          <w:p w:rsidR="007B4EE9" w:rsidRPr="00B32C0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en-US" w:bidi="ar-SA"/>
              </w:rPr>
            </w:pP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>Газовая котельная ж/</w:t>
            </w: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>д</w:t>
            </w: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 xml:space="preserve"> ст. Кудринская, ул. Перспективная, д. 13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Поверочные мероприятия КИП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47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43,6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FE6523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Проведение эле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тротехнических измерений и испытаний электроустановок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5,1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Проверка технического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состояния газоходов и 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дымовых труб котельной установки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Закупка манометров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Закупка газосигнализаторов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Закупка соли 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таблетированной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 кг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Переаттестация  оператора котельной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 чел.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Страховая премия по ОС ОПО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6,2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август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Контроль промышленных выбросов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7,4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сентябрь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План мероприятий по локализации и ликвидации последствий на ОПО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август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Проведение очередных РНР КИП, котлов и теплотехнического об</w:t>
            </w: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рудования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81,0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апрель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Поверка приборов учета газа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38,1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июнь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2605" w:type="pct"/>
            <w:gridSpan w:val="7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Газовая котельная д. Картышово, ул. Корягина, д. 4 (школа)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Поверочные мероприятия КИП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эле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тротехнических измерений и испытаний электроустановок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5,1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Проверка 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ического состояния газоходов и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дымовых труб котельной установки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манометров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газосигнализаторов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Переаттестация  оператора котельной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чел.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Поверка приборов учета газа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38,1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июнь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Контроль промышленных выбросов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сентябрь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очередных РНР КИП, котлов и теплотехнического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рудования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апрель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Закупка соли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таблетированной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 кг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2605" w:type="pct"/>
            <w:gridSpan w:val="7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Газовая котельная д. Картышово, ул. Центральная, д.11 (ДК, ФАП)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Поверочные мероприятия КИП</w:t>
            </w:r>
          </w:p>
        </w:tc>
        <w:tc>
          <w:tcPr>
            <w:tcW w:w="43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21 шт.</w:t>
            </w:r>
          </w:p>
        </w:tc>
        <w:tc>
          <w:tcPr>
            <w:tcW w:w="29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26,3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Проведение эле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</w:t>
            </w: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тротехнических измерений и испытаний </w:t>
            </w: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электроустановок</w:t>
            </w:r>
          </w:p>
        </w:tc>
        <w:tc>
          <w:tcPr>
            <w:tcW w:w="43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1 </w:t>
            </w: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усл</w:t>
            </w: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5,1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Проверка техни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ческого состояния газоходов и </w:t>
            </w: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дымовых труб котельной установки</w:t>
            </w:r>
          </w:p>
        </w:tc>
        <w:tc>
          <w:tcPr>
            <w:tcW w:w="43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 шт.</w:t>
            </w:r>
          </w:p>
        </w:tc>
        <w:tc>
          <w:tcPr>
            <w:tcW w:w="29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5,5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Закупка манометров</w:t>
            </w:r>
          </w:p>
        </w:tc>
        <w:tc>
          <w:tcPr>
            <w:tcW w:w="43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Закупка газосигнализаторов</w:t>
            </w:r>
          </w:p>
        </w:tc>
        <w:tc>
          <w:tcPr>
            <w:tcW w:w="43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Переаттестация  оператора котельной</w:t>
            </w:r>
          </w:p>
        </w:tc>
        <w:tc>
          <w:tcPr>
            <w:tcW w:w="43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 чел.</w:t>
            </w:r>
          </w:p>
        </w:tc>
        <w:tc>
          <w:tcPr>
            <w:tcW w:w="29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Контроль промышленных выбросов</w:t>
            </w:r>
          </w:p>
        </w:tc>
        <w:tc>
          <w:tcPr>
            <w:tcW w:w="43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1 </w:t>
            </w: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усл</w:t>
            </w: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7,4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сентябрь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Закупка соли </w:t>
            </w: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таблетированной</w:t>
            </w:r>
          </w:p>
        </w:tc>
        <w:tc>
          <w:tcPr>
            <w:tcW w:w="43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25 кг</w:t>
            </w:r>
          </w:p>
        </w:tc>
        <w:tc>
          <w:tcPr>
            <w:tcW w:w="29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Наладка тепловой сети</w:t>
            </w:r>
          </w:p>
        </w:tc>
        <w:tc>
          <w:tcPr>
            <w:tcW w:w="43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121,5 п.</w:t>
            </w: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м</w:t>
            </w: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49,0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апрель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FE65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Проведение очередных РНР КИП, котлов и теплотехнического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о</w:t>
            </w: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рудования</w:t>
            </w:r>
          </w:p>
        </w:tc>
        <w:tc>
          <w:tcPr>
            <w:tcW w:w="43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2 шт.</w:t>
            </w:r>
          </w:p>
        </w:tc>
        <w:tc>
          <w:tcPr>
            <w:tcW w:w="294" w:type="pct"/>
            <w:vAlign w:val="bottom"/>
          </w:tcPr>
          <w:p w:rsidR="007B4EE9" w:rsidRPr="00FE6523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</w:pPr>
            <w:r w:rsidRPr="00FE652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40,0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апрель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2605" w:type="pct"/>
            <w:gridSpan w:val="7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Газовая котельная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. Мещовск пр. Революции д.47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Поверочные мероприятия КИП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6,9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эле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тротехнических измерений и испытаний электроустановок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5,1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Проверка 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ического состояния газоходов и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дымовых труб котельной установки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манометров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газосигнализаторов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Переаттестация  оператора котельной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чел.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Контроль промышленных выбросов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7,4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сентябрь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очередных РНР КИП, котлов и теплотехнического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рудования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апрель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Поверка приборов учета газа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38,1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июнь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Наладка тепловой сети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58 п.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апрель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2605" w:type="pct"/>
            <w:gridSpan w:val="7"/>
          </w:tcPr>
          <w:p w:rsidR="007B4EE9" w:rsidRPr="00B32C0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en-US" w:bidi="ar-SA"/>
              </w:rPr>
            </w:pP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 xml:space="preserve">Газовая котельная </w:t>
            </w: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>г</w:t>
            </w: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>. Мещовск пр. Революции, д. 55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Поверочные мероприятия КИП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6,9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эле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тротехнических измерений и испытаний электроустановок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5,1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Проверка техни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ческого состояния газоходов и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дымовых труб котельной установки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манометров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Закупка газосигнализаторов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Переаттестация  оператора котельной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чел.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Контроль промышленных выбросов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7,4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сентябрь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очередных РНР КИП, котлов и теплотехнического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рудования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апрель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2605" w:type="pct"/>
            <w:gridSpan w:val="7"/>
          </w:tcPr>
          <w:p w:rsidR="007B4EE9" w:rsidRPr="00B32C0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en-US" w:bidi="ar-SA"/>
              </w:rPr>
            </w:pP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 xml:space="preserve">Газовая котельная </w:t>
            </w: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>г</w:t>
            </w: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>. Мещовск ул. Чернышевского, д. 19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Поверочные мероприятия КИП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30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36,1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эле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тротехнических измерений и испытаний электроустановок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5,1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Проверка 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ического состояния газоходов и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дымовых труб котельной установки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манометров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газосигнализаторов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Закупка соли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таблетированной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 кг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Переаттестация  оператора котельной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чел.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Страховая премия по ОС ОПО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август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Контроль промышленных выбросов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7,4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сентябрь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План мероприятий по локализации и ликвидации последствий на ОПО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август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Техническое диагностирование трубопроводов тепловых сетей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179 п.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июнь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очередных РНР КИП, котлов и теплотехнического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рудования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54,0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апрель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2605" w:type="pct"/>
            <w:gridSpan w:val="7"/>
          </w:tcPr>
          <w:p w:rsidR="007B4EE9" w:rsidRPr="00B32C0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en-US" w:bidi="ar-SA"/>
              </w:rPr>
            </w:pP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 xml:space="preserve">Газовая котельная </w:t>
            </w: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>г</w:t>
            </w: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>. Мещовск, ул. Пушкина, д. 2а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Поверочные мероприятия КИП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эле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тротехнических измерений и испытаний электроустановок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5,1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Проверка 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ического состояния газоходов и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дымовых труб котельной установки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2,7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Контроль промышленных выбросов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7,4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сентябрь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2605" w:type="pct"/>
            <w:gridSpan w:val="7"/>
          </w:tcPr>
          <w:p w:rsidR="007B4EE9" w:rsidRPr="00B32C0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en-US" w:bidi="ar-SA"/>
              </w:rPr>
            </w:pP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 xml:space="preserve">Газовая котельная </w:t>
            </w: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>г</w:t>
            </w: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>. Мещовск, ул. П. Хлюстина, д. 1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Поверочные мероприятия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КИП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Бюджет МР «Мещовский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эле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тротехнических измерений и испытаний электроустановок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5,1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Проверка 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ического состояния газоходов и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дымовых труб котельной установки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2,7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Контроль промышленных выбросов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7,4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сентябрь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2605" w:type="pct"/>
            <w:gridSpan w:val="7"/>
          </w:tcPr>
          <w:p w:rsidR="007B4EE9" w:rsidRPr="00B32C0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en-US" w:bidi="ar-SA"/>
              </w:rPr>
            </w:pP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>Газовая котельная с. Серпейск, ул. Ленина, д. 17 (школа)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Поверочные мероприятия КИП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19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23,3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эле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тротехнических измерений и испытаний электроустановок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5,1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Проверка техни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ческого состояния газоходов и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дымовых труб котельной установки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манометров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10,00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газосигнализаторов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4,00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Закупка соли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таблетированной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 кг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Переаттестация  оператора котельной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чел.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Страховая премия по ОС ОПО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август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Контроль промышленных выбросов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7,4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сентябрь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Наладка тепловой сети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58 п.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49,0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апрель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План мероприятий по локализации и ликвидации последствий на ОПО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август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41167C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очередных РНР КИП, котлов и теплотехнического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рудования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54,0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апрель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2605" w:type="pct"/>
            <w:gridSpan w:val="7"/>
          </w:tcPr>
          <w:p w:rsidR="007B4EE9" w:rsidRPr="00B32C0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en-US" w:bidi="ar-SA"/>
              </w:rPr>
            </w:pP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 xml:space="preserve">Газовая котельная п. </w:t>
            </w: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>Молодежный</w:t>
            </w:r>
            <w:r w:rsidRPr="00B32C0D">
              <w:rPr>
                <w:rFonts w:ascii="Times New Roman" w:eastAsia="Calibri" w:hAnsi="Times New Roman"/>
                <w:bCs/>
                <w:sz w:val="18"/>
                <w:szCs w:val="18"/>
                <w:lang w:val="ru-RU" w:eastAsia="en-US" w:bidi="ar-SA"/>
              </w:rPr>
              <w:t>, ул. Юбилейная, д. 3а</w:t>
            </w:r>
          </w:p>
        </w:tc>
      </w:tr>
      <w:tr w:rsidTr="00EA4F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Поверочные мероприятия КИП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32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40,5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EA4F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Проведение эле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тротехнических измерений и испытаний электроустановок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5,1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EA4F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center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Проверка техн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ического состояния газоходов и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дымовых труб котельной установки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EA4F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манометров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EA4F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Закупка газосигнализаторов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EA4F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Закупка соли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таблетированной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 кг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EA4F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Переаттестация  оператора котельной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чел.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июль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EA4F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Страховая премия по ОС ОПО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6,2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август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EA4F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Контроль промышленных выбросов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1 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усл</w:t>
            </w: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7,4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сентябрь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EA4F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План мероприятий по локализации и ликвидации последствий на ОПО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август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EA4F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Поверка приборов учета газа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38,1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июнь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EA4F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2605" w:type="pct"/>
            <w:gridSpan w:val="7"/>
            <w:vAlign w:val="bottom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EA4F23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</w:t>
            </w:r>
            <w:r w:rsidRPr="00EA4F23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.М</w:t>
            </w:r>
            <w:r w:rsidRPr="00EA4F23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ещовск, </w:t>
            </w:r>
            <w:r w:rsidRPr="00EA4F23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ул.П.Хлюстина</w:t>
            </w:r>
            <w:r w:rsidRPr="00EA4F23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, д.1, база</w:t>
            </w:r>
          </w:p>
        </w:tc>
      </w:tr>
      <w:tr w:rsidTr="00EA4F23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A4F2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Изготовление и монтаж ангара на территории МУП "Мещовские тепловые сети</w:t>
            </w:r>
          </w:p>
        </w:tc>
        <w:tc>
          <w:tcPr>
            <w:tcW w:w="43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 шт.</w:t>
            </w:r>
          </w:p>
        </w:tc>
        <w:tc>
          <w:tcPr>
            <w:tcW w:w="294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1200,0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  <w:vAlign w:val="bottom"/>
          </w:tcPr>
          <w:p w:rsidR="007B4EE9" w:rsidRPr="00A9242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A9242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сентябрь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Клопов А.В.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2605" w:type="pct"/>
            <w:gridSpan w:val="7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ООО</w:t>
            </w:r>
            <w:r w:rsidRPr="00445004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 xml:space="preserve"> «Мещовская баня»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Закупка угля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0 тонн</w:t>
            </w:r>
          </w:p>
        </w:tc>
        <w:tc>
          <w:tcPr>
            <w:tcW w:w="294" w:type="pct"/>
          </w:tcPr>
          <w:p w:rsidR="007B4EE9" w:rsidRPr="00736372" w:rsidP="00963BF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4</w:t>
            </w:r>
            <w:r w:rsidR="00963BF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0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0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август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Ханмедов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Г.С.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736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Ремонт отопительного котла</w:t>
            </w:r>
          </w:p>
        </w:tc>
        <w:tc>
          <w:tcPr>
            <w:tcW w:w="43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1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шт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60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Собственные средства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август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Ханмедов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Г.С.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478"/>
        </w:trPr>
        <w:tc>
          <w:tcPr>
            <w:tcW w:w="2605" w:type="pct"/>
            <w:gridSpan w:val="7"/>
          </w:tcPr>
          <w:p w:rsidR="007B4EE9" w:rsidRPr="009C444A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9C444A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Отдел образования администрации МР «Мещовский район»</w:t>
            </w:r>
          </w:p>
          <w:p w:rsidR="007B4EE9" w:rsidRPr="008E6F35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8E6F35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1. МКОУ «Мещовская средняя общеобразовательная школа»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Ремонт отопления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замена кранов Маевского-20 шт.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11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ма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й-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сентябрь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Александрушкина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Т.М.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 w:val="restar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Водоснабжение</w:t>
            </w: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замена раковины-1шт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3,0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ма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й-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сентябрь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Александрушкина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Т.М.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замена сантехнических гофр -4шт.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2,0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ма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й-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сентябрь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Александрушкина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Т.М.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замена смесителей на раковинах-4шт.</w:t>
            </w:r>
          </w:p>
          <w:p w:rsidR="007B4EE9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8,0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ма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й-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сентябрь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Александрушкина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Т.М.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295"/>
        </w:trPr>
        <w:tc>
          <w:tcPr>
            <w:tcW w:w="2605" w:type="pct"/>
            <w:gridSpan w:val="7"/>
          </w:tcPr>
          <w:p w:rsidR="007B4EE9" w:rsidRPr="008E6F35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8E6F35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2. МКОУ «Алешинская основная общеобразовательная школа»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661"/>
        </w:trPr>
        <w:tc>
          <w:tcPr>
            <w:tcW w:w="690" w:type="pct"/>
            <w:vMerge w:val="restart"/>
          </w:tcPr>
          <w:p w:rsidR="007B4EE9" w:rsidRPr="009C444A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Косметический ремонт </w:t>
            </w: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Покраска, грунтовка, шпаклёвка стен. Ремонт полов. Покраска радиаторов.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15,0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ма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й-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сентябрь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Симонова Г. М.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661"/>
        </w:trPr>
        <w:tc>
          <w:tcPr>
            <w:tcW w:w="690" w:type="pct"/>
            <w:vMerge/>
          </w:tcPr>
          <w:p w:rsidR="007B4EE9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Замена окон-1шт. Замена 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входной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 двери-1шт.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55,0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ма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й-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сентябрь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Симонова Г. М.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661"/>
        </w:trPr>
        <w:tc>
          <w:tcPr>
            <w:tcW w:w="690" w:type="pct"/>
            <w:vMerge w:val="restart"/>
          </w:tcPr>
          <w:p w:rsidR="007B4EE9" w:rsidRPr="009C444A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9C444A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Водоснабжение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замена унитазов-4шт.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4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0,0</w:t>
            </w:r>
          </w:p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ма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й-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сентябрь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Симонова Г. М.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661"/>
        </w:trPr>
        <w:tc>
          <w:tcPr>
            <w:tcW w:w="690" w:type="pct"/>
            <w:vMerge/>
          </w:tcPr>
          <w:p w:rsidR="007B4EE9" w:rsidRPr="009C444A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замена раковин и смесителей- 3шт.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30,0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ма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й-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сентябрь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Симонова Г. М.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trHeight w:val="284"/>
        </w:trPr>
        <w:tc>
          <w:tcPr>
            <w:tcW w:w="2605" w:type="pct"/>
            <w:gridSpan w:val="7"/>
          </w:tcPr>
          <w:p w:rsidR="007B4EE9" w:rsidRPr="008E6F35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8E6F35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3. МКОУ «Красносадовская начальная общеобразовательная школа»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  <w:lang w:val="ru-RU" w:eastAsia="en-US" w:bidi="ar-SA"/>
              </w:rPr>
            </w:pP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Calibri" w:eastAsia="Calibri" w:hAnsi="Calibri" w:cs="Times New Roman"/>
                <w:lang w:val="ru-RU" w:eastAsia="en-US" w:bidi="ar-SA"/>
              </w:rPr>
            </w:pP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 w:val="restart"/>
          </w:tcPr>
          <w:p w:rsidR="007B4EE9" w:rsidRPr="009C444A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9C444A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Косметический ремонт 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Покраска стен, шпаклевка, грунтовка, покраска полов.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30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май-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сентябрь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Брыгина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Н.А.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RPr="009C444A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замена окон- 2шт.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75,00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май-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сентябрь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Брыгина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Н.А.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RPr="009C444A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бетонирование полов в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щитовой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- 16м3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165,00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май-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сентябрь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Брыгина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Н.А.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290"/>
        </w:trPr>
        <w:tc>
          <w:tcPr>
            <w:tcW w:w="2605" w:type="pct"/>
            <w:gridSpan w:val="7"/>
          </w:tcPr>
          <w:p w:rsidR="007B4EE9" w:rsidRPr="00465ED4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465ED4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4. МКОУ «Кудринская средняя общеобразовательная школа»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 w:val="restart"/>
          </w:tcPr>
          <w:p w:rsidR="007B4EE9" w:rsidRPr="009C444A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9C444A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Ремонт отопления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Промывка системы отопления с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гидравлическим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испытанием-1237м2 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30,0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Щербо А. И.</w:t>
            </w:r>
          </w:p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RPr="009C444A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обучение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ответственного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за ТЭУ и электротехнического персонала-5чел.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17,5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Богачева Л.А.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RPr="009C444A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замена задвижек на системе отопления-8шт.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Щербо А. И.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Богачева Л.А.</w:t>
            </w:r>
          </w:p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 w:val="restart"/>
          </w:tcPr>
          <w:p w:rsidR="007B4EE9" w:rsidRPr="00C47F8C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C47F8C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Водоснабжение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замена смесителей в школьных кабинетах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10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Костикова Т.А.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RPr="00C47F8C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замена сливных водостоков 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30,0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Костикова Т.А.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</w:tcPr>
          <w:p w:rsidR="007B4EE9" w:rsidRPr="00C47F8C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Косметический ремонт</w:t>
            </w: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шпаклевка, покраска, грунтовка, заливка бетона, замена брусов, замена металлочерепицы, ремонт отмостки вокруг школы.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670,0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Костикова Т.А.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284"/>
        </w:trPr>
        <w:tc>
          <w:tcPr>
            <w:tcW w:w="2605" w:type="pct"/>
            <w:gridSpan w:val="7"/>
          </w:tcPr>
          <w:p w:rsidR="007B4EE9" w:rsidRPr="009F4505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9F4505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5. МКОУ «Средняя общеобразовательная школа п</w:t>
            </w:r>
            <w:r w:rsidRPr="009F4505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.М</w:t>
            </w:r>
            <w:r w:rsidRPr="009F4505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олодежный»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Ремонт отопления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покраска батарей отопления-30м2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своими силами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Н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икитцева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Е.Н.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 w:val="restar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Водоснабжение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установка смесителей-2шт, монтаж полипропилена-4п.м.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Н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икитцева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Е.Н.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замена труб канализации диаметром 110мм-11,5п.м.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4,0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Н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икитцева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Е.Н.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ремонт 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установка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металлических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утепленных дверей-2шт.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70,0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Н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икитцева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Е.Н.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31"/>
        </w:trPr>
        <w:tc>
          <w:tcPr>
            <w:tcW w:w="2605" w:type="pct"/>
            <w:gridSpan w:val="7"/>
          </w:tcPr>
          <w:p w:rsidR="007B4EE9" w:rsidRPr="009F4505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9F4505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6.МКОУ «Покровская основная общеобразовательная школа»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Теплоснабжение 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покупка тэнов для электрокотла-6шт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12,0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Васюнина Г.М.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Косметический ремонт</w:t>
            </w:r>
          </w:p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шпаклевка, грунтовка, покраска стен и потолка -155м2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70,0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Васюнина Г.М.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71"/>
        </w:trPr>
        <w:tc>
          <w:tcPr>
            <w:tcW w:w="2605" w:type="pct"/>
            <w:gridSpan w:val="7"/>
          </w:tcPr>
          <w:p w:rsidR="007B4EE9" w:rsidRPr="009F4505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9F4505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7. МКОУ «Мармыжовская основная общеобразовательная школа»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Косметический ремонт</w:t>
            </w:r>
          </w:p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шпаклевка, грунтовка, покраска стен и потолка-30м2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– сентябрь 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Кондрашова В.И.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Водоснабжение</w:t>
            </w: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замена шарового крана на входе водопровода-1шт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3,0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– сентябрь 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Кондрашова В.И.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280"/>
        </w:trPr>
        <w:tc>
          <w:tcPr>
            <w:tcW w:w="2605" w:type="pct"/>
            <w:gridSpan w:val="7"/>
          </w:tcPr>
          <w:p w:rsidR="007B4EE9" w:rsidRPr="009F4505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9F4505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8. МКОУ «Домашовская средняя общеобразовательная школа»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ремонт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покраска батарей 30м2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8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– сентябрь 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Афонина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А.Н.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2605" w:type="pct"/>
            <w:gridSpan w:val="7"/>
          </w:tcPr>
          <w:p w:rsidR="007B4EE9" w:rsidRPr="00C56415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C56415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 xml:space="preserve">9. МКОУ </w:t>
            </w:r>
            <w:r w:rsidRPr="00C56415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ДО</w:t>
            </w:r>
            <w:r w:rsidRPr="00C56415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 xml:space="preserve"> «</w:t>
            </w:r>
            <w:r w:rsidRPr="00C56415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Центр</w:t>
            </w:r>
            <w:r w:rsidRPr="00C56415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 xml:space="preserve"> творческого развития и гуманитарного образования</w:t>
            </w:r>
          </w:p>
          <w:p w:rsidR="007B4EE9" w:rsidRPr="009C444A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C56415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«Воспитание»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 w:val="restar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Теплоснабжение 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промывка и гидравлические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испытания системы отопления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, 0.</w:t>
            </w:r>
          </w:p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Бюджет МР «Мещовский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– июнь 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Титова О.В.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Углянцев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С.В.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проверка сигнализаторов загозованности-1шт.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7,0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– сентябрь 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Титова О.В.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Углянцев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С.В.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 w:val="restar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B26BF7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Косметический ремонт в кабинет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ах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шпаклёвка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-70м2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, грунтовка, покраска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потолка и стен-110м2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25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, 0.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– сентябрь 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Титова О.В.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Углянцев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С.В.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RPr="00B26BF7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RPr="00B26BF7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покраска полов-175м2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7,0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– сентябрь 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Титова О.В.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Углянцев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С.В.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RPr="00B26BF7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ремонт полов и потолка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согласно сметы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482,189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– сентябрь 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Титова О.В.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Углянцев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С.В.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RPr="00B26BF7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экспертиза пропитки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6,0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– сентябрь 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Титова О.В.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Углянцев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С.В.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</w:tcPr>
          <w:p w:rsidR="007B4EE9" w:rsidRPr="00B26BF7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Электроснабжение</w:t>
            </w: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замер сопротивления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20,0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– сентябрь 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Титова О.В.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Углянцев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С.В.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Безопасность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Диагностика А.П.С.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20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– сентябрь 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B26BF7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Титова О.В.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Углянцев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С.В.</w:t>
            </w:r>
          </w:p>
        </w:tc>
      </w:tr>
      <w:tr w:rsidTr="003246B4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37"/>
        </w:trPr>
        <w:tc>
          <w:tcPr>
            <w:tcW w:w="2605" w:type="pct"/>
            <w:gridSpan w:val="7"/>
          </w:tcPr>
          <w:p w:rsidR="007B4EE9" w:rsidRPr="003246B4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3246B4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 xml:space="preserve">10. </w:t>
            </w:r>
            <w:r w:rsidRPr="003246B4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u-RU" w:eastAsia="en-US" w:bidi="ar-SA"/>
              </w:rPr>
              <w:t>Муниципальное казённое дошкольное образовательное учреждение «Мещовский детский сад «Солнышко»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 w:val="restar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Теплоснабжение 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промывка и опресовка системы отопления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12,0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ind w:left="-75" w:right="-20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Битиева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 Л. Е.,</w:t>
            </w:r>
          </w:p>
          <w:p w:rsidR="007B4EE9" w:rsidRPr="00736372" w:rsidP="007B4EE9">
            <w:pPr>
              <w:suppressAutoHyphens w:val="0"/>
              <w:spacing w:after="0" w:line="240" w:lineRule="auto"/>
              <w:ind w:left="-75" w:right="-20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Черненко А.С.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проверка измерительных приборов системы отопления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50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,0</w:t>
            </w:r>
          </w:p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ind w:left="-7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Битиева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 Л. Е.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сдача УУТЭ в эксплуатацию с оформлением повторного акта допуска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196,56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ind w:left="-75" w:right="-20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Битиева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 Л. Е.,</w:t>
            </w:r>
          </w:p>
          <w:p w:rsidR="007B4EE9" w:rsidRPr="00736372" w:rsidP="007B4EE9">
            <w:pPr>
              <w:suppressAutoHyphens w:val="0"/>
              <w:spacing w:after="0" w:line="240" w:lineRule="auto"/>
              <w:ind w:left="-75" w:right="-20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B26BF7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Косметический ремонт</w:t>
            </w: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покраска стен, покраска уличного оборудования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10,0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ind w:left="-75" w:right="-20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Битиева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 Л. Е.,</w:t>
            </w:r>
          </w:p>
          <w:p w:rsidR="007B4EE9" w:rsidRPr="00736372" w:rsidP="007B4EE9">
            <w:pPr>
              <w:suppressAutoHyphens w:val="0"/>
              <w:spacing w:after="0" w:line="240" w:lineRule="auto"/>
              <w:ind w:left="-75" w:right="-20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Черненко А.С.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</w:tcPr>
          <w:p w:rsidR="007B4EE9" w:rsidRPr="00B26BF7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Электроснабжение</w:t>
            </w: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замер сопротивления электропроводки-2 объекта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40,0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ind w:left="-75" w:right="-20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Битиева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 Л. Е.,</w:t>
            </w:r>
          </w:p>
          <w:p w:rsidR="007B4EE9" w:rsidRPr="00736372" w:rsidP="007B4EE9">
            <w:pPr>
              <w:suppressAutoHyphens w:val="0"/>
              <w:spacing w:after="0" w:line="240" w:lineRule="auto"/>
              <w:ind w:left="-75" w:right="-20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Черненко А.С.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 w:val="restar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Безопасность</w:t>
            </w: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работы по проверке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СИЗ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от поражения электрическим током-4шт.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20,0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ind w:left="-75" w:right="-20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Битиева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 Л. Е.,</w:t>
            </w:r>
          </w:p>
          <w:p w:rsidR="007B4EE9" w:rsidRPr="00736372" w:rsidP="007B4EE9">
            <w:pPr>
              <w:suppressAutoHyphens w:val="0"/>
              <w:spacing w:after="0" w:line="240" w:lineRule="auto"/>
              <w:ind w:left="-75" w:right="-20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Черненко А.С.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огнезащитная обработка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деревянных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конструкция крыши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70,0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ind w:left="-75" w:right="-20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Битиева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 Л. Е.,</w:t>
            </w:r>
          </w:p>
          <w:p w:rsidR="007B4EE9" w:rsidRPr="00736372" w:rsidP="007B4EE9">
            <w:pPr>
              <w:suppressAutoHyphens w:val="0"/>
              <w:spacing w:after="0" w:line="240" w:lineRule="auto"/>
              <w:ind w:left="-75" w:right="-20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Черненко А.С.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обучение ответственных-8чел.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38,0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ind w:left="-75" w:right="-20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Битиева</w:t>
            </w: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 Л. Е.,</w:t>
            </w:r>
          </w:p>
          <w:p w:rsidR="007B4EE9" w:rsidRPr="00736372" w:rsidP="007B4EE9">
            <w:pPr>
              <w:suppressAutoHyphens w:val="0"/>
              <w:spacing w:after="0" w:line="240" w:lineRule="auto"/>
              <w:ind w:left="-75" w:right="-207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Черненко А.С.</w:t>
            </w:r>
          </w:p>
        </w:tc>
      </w:tr>
      <w:tr w:rsidTr="003246B4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23"/>
        </w:trPr>
        <w:tc>
          <w:tcPr>
            <w:tcW w:w="2605" w:type="pct"/>
            <w:gridSpan w:val="7"/>
          </w:tcPr>
          <w:p w:rsidR="007B4EE9" w:rsidRPr="003246B4" w:rsidP="007B4EE9">
            <w:pPr>
              <w:suppressAutoHyphens w:val="0"/>
              <w:spacing w:after="0" w:line="240" w:lineRule="auto"/>
              <w:ind w:left="-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 w:eastAsia="en-US" w:bidi="ar-SA"/>
              </w:rPr>
            </w:pPr>
            <w:r w:rsidRPr="003246B4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ru-RU" w:eastAsia="en-US" w:bidi="ar-SA"/>
              </w:rPr>
              <w:t xml:space="preserve">11. </w:t>
            </w:r>
            <w:r w:rsidRPr="003246B4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 xml:space="preserve"> МКОУ «Серпейская средняя общеобразовательная школа»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 w:val="restar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Водоснабжение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, водоотведение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замена труб старого водопровода-15п.м.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3,0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Колосов А.П.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замена труб канализации-25п.м.</w:t>
            </w: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5,0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Колосов А.П.</w:t>
            </w:r>
          </w:p>
        </w:tc>
      </w:tr>
      <w:tr w:rsidTr="003246B4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36"/>
        </w:trPr>
        <w:tc>
          <w:tcPr>
            <w:tcW w:w="2605" w:type="pct"/>
            <w:gridSpan w:val="7"/>
          </w:tcPr>
          <w:p w:rsidR="007B4EE9" w:rsidRPr="003246B4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12. МКОУДО Мещовский центр диагностики и консультирования»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Ремонт</w:t>
            </w:r>
          </w:p>
        </w:tc>
        <w:tc>
          <w:tcPr>
            <w:tcW w:w="480" w:type="pct"/>
            <w:gridSpan w:val="2"/>
          </w:tcPr>
          <w:p w:rsidR="007B4EE9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покраска стен.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15,0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Бюджет МР «Мещовский район»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май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– сентябрь 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736372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года</w:t>
            </w:r>
          </w:p>
        </w:tc>
        <w:tc>
          <w:tcPr>
            <w:tcW w:w="479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Петросян А.Б.</w:t>
            </w:r>
          </w:p>
        </w:tc>
      </w:tr>
      <w:tr w:rsidTr="000B2EA4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51"/>
        </w:trPr>
        <w:tc>
          <w:tcPr>
            <w:tcW w:w="2605" w:type="pct"/>
            <w:gridSpan w:val="7"/>
          </w:tcPr>
          <w:p w:rsidR="007B4EE9" w:rsidRPr="009C444A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9C444A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  <w:t xml:space="preserve">ГБПОУ </w:t>
            </w:r>
            <w:r w:rsidRPr="009C444A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  <w:t>КО</w:t>
            </w:r>
            <w:r w:rsidRPr="009C444A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  <w:t xml:space="preserve"> «Кировский индустриально-педагогический колледж» им. А.П.Чурилина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 w:val="restar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Теплоснабжение </w:t>
            </w: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 w:rsidRPr="003246B4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Работы по гидравлическим наладочным испытаниям тепловой сети</w:t>
            </w:r>
          </w:p>
        </w:tc>
        <w:tc>
          <w:tcPr>
            <w:tcW w:w="294" w:type="pct"/>
            <w:vAlign w:val="center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  <w:t>100</w:t>
            </w:r>
            <w:r w:rsidRPr="0073637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  <w:t>,00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Областной бюджет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 xml:space="preserve">до </w:t>
            </w:r>
            <w:r w:rsidRPr="003246B4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31.08.2025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Макеенков</w:t>
            </w:r>
            <w:r w:rsidRPr="00736372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 xml:space="preserve"> В.И.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 w:rsidRPr="003246B4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 xml:space="preserve">Работы по периодической проверки дымоходов  и </w:t>
            </w:r>
            <w:r w:rsidRPr="003246B4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ветканалов</w:t>
            </w:r>
          </w:p>
        </w:tc>
        <w:tc>
          <w:tcPr>
            <w:tcW w:w="294" w:type="pct"/>
            <w:vAlign w:val="center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  <w:t>15</w:t>
            </w:r>
            <w:r w:rsidRPr="0073637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  <w:t>,00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Областной бюджет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31.08</w:t>
            </w:r>
            <w:r w:rsidRPr="00736372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Макеенков</w:t>
            </w:r>
            <w:r w:rsidRPr="00736372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 xml:space="preserve"> В.И.</w:t>
            </w:r>
          </w:p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 w:rsidRPr="003246B4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 xml:space="preserve">капитальный ремонт системы отопления здания учебного корпуса по адресу: Калужская область, </w:t>
            </w:r>
            <w:r w:rsidRPr="003246B4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г</w:t>
            </w:r>
            <w:r w:rsidRPr="003246B4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. Мещовск, пл. Ленина, д. 3</w:t>
            </w:r>
          </w:p>
        </w:tc>
        <w:tc>
          <w:tcPr>
            <w:tcW w:w="294" w:type="pct"/>
            <w:vAlign w:val="center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  <w:t>2235,20184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Областной бюджет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 xml:space="preserve">   31.07.2025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Макеенков</w:t>
            </w:r>
            <w:r w:rsidRPr="00736372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 xml:space="preserve"> В.И.</w:t>
            </w:r>
          </w:p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3"/>
        </w:trPr>
        <w:tc>
          <w:tcPr>
            <w:tcW w:w="690" w:type="pct"/>
            <w:vMerge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 w:rsidRPr="000B2EA4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Экспертиза промышленной безопасности здания газовой котельной</w:t>
            </w:r>
          </w:p>
        </w:tc>
        <w:tc>
          <w:tcPr>
            <w:tcW w:w="294" w:type="pct"/>
            <w:vAlign w:val="center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en-US" w:bidi="ar-SA"/>
              </w:rPr>
              <w:t>120,0</w:t>
            </w: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Областной бюджет</w:t>
            </w: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 xml:space="preserve">до </w:t>
            </w:r>
            <w:r w:rsidRPr="003246B4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31.08.2025</w:t>
            </w: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>Макеенков</w:t>
            </w:r>
            <w:r w:rsidRPr="00736372"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  <w:t xml:space="preserve"> В.И.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</w:trPr>
        <w:tc>
          <w:tcPr>
            <w:tcW w:w="2605" w:type="pct"/>
            <w:gridSpan w:val="7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Раздел 2. Эксплуатация жилищного фонда</w:t>
            </w:r>
          </w:p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1417"/>
        </w:trPr>
        <w:tc>
          <w:tcPr>
            <w:tcW w:w="690" w:type="pct"/>
          </w:tcPr>
          <w:p w:rsidR="007B4EE9" w:rsidRPr="005B338D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5B338D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Капитальный ремонт МКД по адресу: г. Мещовск пр. Революции д. 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48</w:t>
            </w:r>
          </w:p>
        </w:tc>
        <w:tc>
          <w:tcPr>
            <w:tcW w:w="480" w:type="pct"/>
            <w:gridSpan w:val="2"/>
          </w:tcPr>
          <w:p w:rsidR="007B4EE9" w:rsidRPr="005B338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5B338D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Ремонт кровли 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296,7</w:t>
            </w:r>
            <w:r w:rsidRPr="005B338D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кв. м.</w:t>
            </w:r>
          </w:p>
        </w:tc>
        <w:tc>
          <w:tcPr>
            <w:tcW w:w="294" w:type="pct"/>
          </w:tcPr>
          <w:p w:rsidR="007B4EE9" w:rsidRPr="005B338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4564,4</w:t>
            </w:r>
          </w:p>
        </w:tc>
        <w:tc>
          <w:tcPr>
            <w:tcW w:w="332" w:type="pct"/>
          </w:tcPr>
          <w:p w:rsidR="007B4EE9" w:rsidRPr="005B338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5B338D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Средства Фонда капитального ремонта, местный бюджет</w:t>
            </w:r>
          </w:p>
        </w:tc>
        <w:tc>
          <w:tcPr>
            <w:tcW w:w="330" w:type="pct"/>
          </w:tcPr>
          <w:p w:rsidR="007B4EE9" w:rsidRPr="005B338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5B338D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3 квартал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5B338D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г.</w:t>
            </w:r>
          </w:p>
        </w:tc>
        <w:tc>
          <w:tcPr>
            <w:tcW w:w="479" w:type="pct"/>
          </w:tcPr>
          <w:p w:rsidR="007B4EE9" w:rsidRPr="005B338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5B338D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Фонд капитального ремонта МКД Калужской области, </w:t>
            </w:r>
          </w:p>
          <w:p w:rsidR="007B4EE9" w:rsidRPr="005B338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Микуша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В.Н.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1417"/>
        </w:trPr>
        <w:tc>
          <w:tcPr>
            <w:tcW w:w="690" w:type="pct"/>
          </w:tcPr>
          <w:p w:rsidR="007B4EE9" w:rsidRPr="005B338D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5B338D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Капитальный ремонт МКД по адресу: </w:t>
            </w:r>
            <w:r w:rsidRPr="005B338D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г</w:t>
            </w:r>
            <w:r w:rsidRPr="005B338D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 xml:space="preserve">. Мещовск пр. Революции д. 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23</w:t>
            </w:r>
          </w:p>
        </w:tc>
        <w:tc>
          <w:tcPr>
            <w:tcW w:w="480" w:type="pct"/>
            <w:gridSpan w:val="2"/>
          </w:tcPr>
          <w:p w:rsidR="007B4EE9" w:rsidRPr="005B338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Ремонт фасада 365,5 кв.м.</w:t>
            </w: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2578,0</w:t>
            </w:r>
          </w:p>
        </w:tc>
        <w:tc>
          <w:tcPr>
            <w:tcW w:w="332" w:type="pct"/>
          </w:tcPr>
          <w:p w:rsidR="007B4EE9" w:rsidRPr="005B338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  <w:r w:rsidRPr="005B338D">
              <w:rPr>
                <w:rFonts w:ascii="Times New Roman" w:eastAsia="Calibri" w:hAnsi="Times New Roman"/>
                <w:color w:val="000000"/>
                <w:sz w:val="18"/>
                <w:szCs w:val="18"/>
                <w:lang w:val="ru-RU" w:eastAsia="en-US" w:bidi="ar-SA"/>
              </w:rPr>
              <w:t>Средства Фонда капитального ремонта, местный бюджет</w:t>
            </w:r>
          </w:p>
        </w:tc>
        <w:tc>
          <w:tcPr>
            <w:tcW w:w="330" w:type="pct"/>
          </w:tcPr>
          <w:p w:rsidR="007B4EE9" w:rsidRPr="005B338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5B338D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3 квартал 202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5</w:t>
            </w:r>
            <w:r w:rsidRPr="005B338D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г.</w:t>
            </w:r>
          </w:p>
        </w:tc>
        <w:tc>
          <w:tcPr>
            <w:tcW w:w="479" w:type="pct"/>
          </w:tcPr>
          <w:p w:rsidR="007B4EE9" w:rsidRPr="005B338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 w:rsidRPr="005B338D"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Фонд капитального ремонта МКД Калужской области, </w:t>
            </w:r>
          </w:p>
          <w:p w:rsidR="007B4EE9" w:rsidRPr="005B338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>Микуша</w:t>
            </w:r>
            <w:r>
              <w:rPr>
                <w:rFonts w:ascii="Times New Roman" w:eastAsia="Calibri" w:hAnsi="Times New Roman"/>
                <w:sz w:val="18"/>
                <w:szCs w:val="18"/>
                <w:lang w:val="ru-RU" w:eastAsia="en-US" w:bidi="ar-SA"/>
              </w:rPr>
              <w:t xml:space="preserve"> В.Н.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228"/>
        </w:trPr>
        <w:tc>
          <w:tcPr>
            <w:tcW w:w="2605" w:type="pct"/>
            <w:gridSpan w:val="7"/>
          </w:tcPr>
          <w:p w:rsidR="007B4EE9" w:rsidRPr="00B32C0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B32C0D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 xml:space="preserve">Раздел 3. Водоснабжение и водоотведение </w:t>
            </w: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273"/>
        </w:trPr>
        <w:tc>
          <w:tcPr>
            <w:tcW w:w="690" w:type="pct"/>
          </w:tcPr>
          <w:p w:rsidR="007B4EE9" w:rsidRPr="005B338D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RPr="005B338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94" w:type="pct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32" w:type="pct"/>
          </w:tcPr>
          <w:p w:rsidR="007B4EE9" w:rsidRPr="005B338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30" w:type="pct"/>
          </w:tcPr>
          <w:p w:rsidR="007B4EE9" w:rsidRPr="005B338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479" w:type="pct"/>
          </w:tcPr>
          <w:p w:rsidR="007B4EE9" w:rsidRPr="005B338D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 w:bidi="ar-SA"/>
              </w:rPr>
            </w:pP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507"/>
        </w:trPr>
        <w:tc>
          <w:tcPr>
            <w:tcW w:w="2605" w:type="pct"/>
            <w:gridSpan w:val="7"/>
          </w:tcPr>
          <w:p w:rsidR="007B4EE9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 w:eastAsia="en-US" w:bidi="ar-SA"/>
              </w:rPr>
            </w:pPr>
            <w:r w:rsidRPr="00736372"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>Раздел 4. Выполняемых в рамках региональных программ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val="ru-RU" w:eastAsia="en-US" w:bidi="ar-SA"/>
              </w:rPr>
              <w:t xml:space="preserve"> </w:t>
            </w:r>
          </w:p>
          <w:p w:rsidR="007B4EE9" w:rsidRPr="00930C97" w:rsidP="007B4EE9">
            <w:pPr>
              <w:pStyle w:val="ListParagraph"/>
              <w:suppressAutoHyphens w:val="0"/>
              <w:spacing w:before="0" w:after="0" w:line="240" w:lineRule="auto"/>
              <w:ind w:left="720" w:righ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en-US" w:bidi="en-US"/>
              </w:rPr>
            </w:pPr>
          </w:p>
        </w:tc>
      </w:tr>
      <w:tr w:rsidTr="00C56415">
        <w:tblPrEx>
          <w:tblW w:w="9239" w:type="pct"/>
          <w:tblLayout w:type="fixed"/>
          <w:tblLook w:val="01E0"/>
        </w:tblPrEx>
        <w:trPr>
          <w:gridAfter w:val="5"/>
          <w:wAfter w:w="2395" w:type="pct"/>
          <w:trHeight w:val="381"/>
        </w:trPr>
        <w:tc>
          <w:tcPr>
            <w:tcW w:w="690" w:type="pct"/>
          </w:tcPr>
          <w:p w:rsidR="007B4EE9" w:rsidRPr="00736372" w:rsidP="007B4EE9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80" w:type="pct"/>
            <w:gridSpan w:val="2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294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332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330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79" w:type="pct"/>
          </w:tcPr>
          <w:p w:rsidR="007B4EE9" w:rsidRPr="00736372" w:rsidP="007B4EE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 w:eastAsia="en-US" w:bidi="ar-SA"/>
              </w:rPr>
            </w:pPr>
          </w:p>
        </w:tc>
      </w:tr>
    </w:tbl>
    <w:p w:rsidR="00667C6F" w:rsidP="004410F2">
      <w:pPr>
        <w:suppressAutoHyphens w:val="0"/>
        <w:spacing w:after="0" w:line="276" w:lineRule="auto"/>
        <w:jc w:val="right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</w:p>
    <w:p w:rsidR="004410F2" w:rsidP="004410F2">
      <w:pPr>
        <w:suppressAutoHyphens w:val="0"/>
        <w:spacing w:after="200" w:line="276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4410F2" w:rsidRPr="004410F2" w:rsidP="004410F2">
      <w:pPr>
        <w:suppressAutoHyphens w:val="0"/>
        <w:spacing w:after="0" w:line="276" w:lineRule="auto"/>
        <w:jc w:val="center"/>
        <w:rPr>
          <w:rFonts w:ascii="Times New Roman" w:eastAsia="Calibri" w:hAnsi="Times New Roman" w:cs="Times New Roman"/>
          <w:sz w:val="22"/>
          <w:szCs w:val="22"/>
          <w:lang w:val="ru-RU" w:eastAsia="en-US" w:bidi="ar-SA"/>
        </w:rPr>
      </w:pPr>
    </w:p>
    <w:sectPr w:rsidSect="001B4864">
      <w:type w:val="nextPage"/>
      <w:pgSz w:w="11906" w:h="16838"/>
      <w:pgMar w:top="1134" w:right="567" w:bottom="1134" w:left="1134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00000000" w:usb1="D200F5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6"/>
      </w:rPr>
    </w:lvl>
  </w:abstractNum>
  <w:abstractNum w:abstractNumId="2">
    <w:nsid w:val="0EFF0ACB"/>
    <w:multiLevelType w:val="hybridMultilevel"/>
    <w:tmpl w:val="52A29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31BF6"/>
    <w:multiLevelType w:val="hybridMultilevel"/>
    <w:tmpl w:val="62B2B1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47265"/>
    <w:multiLevelType w:val="hybridMultilevel"/>
    <w:tmpl w:val="4F1E889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42758A"/>
    <w:multiLevelType w:val="hybridMultilevel"/>
    <w:tmpl w:val="839ED7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17CAF"/>
    <w:multiLevelType w:val="hybridMultilevel"/>
    <w:tmpl w:val="B25285D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E7575A"/>
    <w:multiLevelType w:val="hybridMultilevel"/>
    <w:tmpl w:val="BFCEDC8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doNotEmbedSmartTags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2F2"/>
    <w:rsid w:val="00001544"/>
    <w:rsid w:val="00047D97"/>
    <w:rsid w:val="000531C7"/>
    <w:rsid w:val="000B2EA4"/>
    <w:rsid w:val="000C44B7"/>
    <w:rsid w:val="000D7D51"/>
    <w:rsid w:val="00151D48"/>
    <w:rsid w:val="001929AF"/>
    <w:rsid w:val="0019410F"/>
    <w:rsid w:val="00195374"/>
    <w:rsid w:val="001B15CD"/>
    <w:rsid w:val="001D1F57"/>
    <w:rsid w:val="001F3B48"/>
    <w:rsid w:val="0021610F"/>
    <w:rsid w:val="00251C58"/>
    <w:rsid w:val="002A4B90"/>
    <w:rsid w:val="002C4DA4"/>
    <w:rsid w:val="00312C60"/>
    <w:rsid w:val="003246B4"/>
    <w:rsid w:val="00336DD0"/>
    <w:rsid w:val="003B12BA"/>
    <w:rsid w:val="003F316F"/>
    <w:rsid w:val="00422E0C"/>
    <w:rsid w:val="00437B6D"/>
    <w:rsid w:val="004410F2"/>
    <w:rsid w:val="00445004"/>
    <w:rsid w:val="00465ED4"/>
    <w:rsid w:val="004727E9"/>
    <w:rsid w:val="004778D2"/>
    <w:rsid w:val="004E1A97"/>
    <w:rsid w:val="004E37C4"/>
    <w:rsid w:val="00526660"/>
    <w:rsid w:val="005B1692"/>
    <w:rsid w:val="005B338D"/>
    <w:rsid w:val="00634C25"/>
    <w:rsid w:val="00667C6F"/>
    <w:rsid w:val="00686CC3"/>
    <w:rsid w:val="006B29D3"/>
    <w:rsid w:val="00704DAF"/>
    <w:rsid w:val="00720FFC"/>
    <w:rsid w:val="00736372"/>
    <w:rsid w:val="007446EB"/>
    <w:rsid w:val="00763910"/>
    <w:rsid w:val="007B4EE9"/>
    <w:rsid w:val="007C1973"/>
    <w:rsid w:val="007C6476"/>
    <w:rsid w:val="007E3286"/>
    <w:rsid w:val="007F4D05"/>
    <w:rsid w:val="00811BCA"/>
    <w:rsid w:val="00820579"/>
    <w:rsid w:val="00821098"/>
    <w:rsid w:val="00841851"/>
    <w:rsid w:val="008439F9"/>
    <w:rsid w:val="00865E37"/>
    <w:rsid w:val="0088164E"/>
    <w:rsid w:val="00894FE6"/>
    <w:rsid w:val="008A1CAB"/>
    <w:rsid w:val="008D30DE"/>
    <w:rsid w:val="008E6F35"/>
    <w:rsid w:val="00930C97"/>
    <w:rsid w:val="0093564C"/>
    <w:rsid w:val="00942244"/>
    <w:rsid w:val="00963BF2"/>
    <w:rsid w:val="00984108"/>
    <w:rsid w:val="009C444A"/>
    <w:rsid w:val="009F4505"/>
    <w:rsid w:val="00A119C6"/>
    <w:rsid w:val="00A4393C"/>
    <w:rsid w:val="00A77820"/>
    <w:rsid w:val="00A92429"/>
    <w:rsid w:val="00AB1A9A"/>
    <w:rsid w:val="00AC241A"/>
    <w:rsid w:val="00AD0A1A"/>
    <w:rsid w:val="00B26BF7"/>
    <w:rsid w:val="00B32C0D"/>
    <w:rsid w:val="00B57AEE"/>
    <w:rsid w:val="00BB0DF9"/>
    <w:rsid w:val="00BC279C"/>
    <w:rsid w:val="00BF0CBE"/>
    <w:rsid w:val="00C17EA4"/>
    <w:rsid w:val="00C47F8C"/>
    <w:rsid w:val="00C549B3"/>
    <w:rsid w:val="00C56415"/>
    <w:rsid w:val="00C70EB2"/>
    <w:rsid w:val="00C754BF"/>
    <w:rsid w:val="00CC6A9B"/>
    <w:rsid w:val="00CD62D9"/>
    <w:rsid w:val="00CD6F91"/>
    <w:rsid w:val="00D1701A"/>
    <w:rsid w:val="00D317E5"/>
    <w:rsid w:val="00D442F2"/>
    <w:rsid w:val="00D570FE"/>
    <w:rsid w:val="00D85818"/>
    <w:rsid w:val="00D93909"/>
    <w:rsid w:val="00DB04FE"/>
    <w:rsid w:val="00DB26FE"/>
    <w:rsid w:val="00DB3EB4"/>
    <w:rsid w:val="00DB6BDA"/>
    <w:rsid w:val="00DC0613"/>
    <w:rsid w:val="00E2795C"/>
    <w:rsid w:val="00E6235D"/>
    <w:rsid w:val="00EA4F23"/>
    <w:rsid w:val="00EE539D"/>
    <w:rsid w:val="00F26AEA"/>
    <w:rsid w:val="00F605BD"/>
    <w:rsid w:val="00F8276D"/>
    <w:rsid w:val="00FB134A"/>
    <w:rsid w:val="00FB1594"/>
    <w:rsid w:val="00FC72EA"/>
    <w:rsid w:val="00FE6523"/>
    <w:rsid w:val="00FF0DE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</w:pPr>
    <w:rPr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</w:pPr>
    <w:rPr>
      <w:b/>
      <w:sz w:val="52"/>
      <w:lang w:val="x-none"/>
    </w:rPr>
  </w:style>
  <w:style w:type="paragraph" w:styleId="Heading2">
    <w:name w:val="heading 2"/>
    <w:basedOn w:val="Title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Title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">
    <w:name w:val="Название Знак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0">
    <w:name w:val="Текст выноски Знак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BodyText"/>
    <w:pPr>
      <w:jc w:val="center"/>
    </w:pPr>
    <w:rPr>
      <w:b/>
      <w:sz w:val="40"/>
      <w:lang w:val="x-none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DejaVu Sans"/>
    </w:rPr>
  </w:style>
  <w:style w:type="paragraph" w:styleId="ListParagraph">
    <w:name w:val="List Paragraph"/>
    <w:basedOn w:val="Normal"/>
    <w:qFormat/>
    <w:pPr>
      <w:spacing w:before="0" w:after="0"/>
      <w:ind w:left="720" w:right="0" w:firstLine="0"/>
      <w:contextualSpacing/>
    </w:pPr>
    <w:rPr>
      <w:sz w:val="28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val="ru-RU" w:eastAsia="zh-CN" w:bidi="ar-SA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a2">
    <w:name w:val="Заголовок таблицы"/>
    <w:basedOn w:val="a1"/>
    <w:pPr>
      <w:suppressLineNumbers/>
      <w:jc w:val="center"/>
    </w:pPr>
    <w:rPr>
      <w:b/>
      <w:bCs/>
    </w:rPr>
  </w:style>
  <w:style w:type="paragraph" w:customStyle="1" w:styleId="a3">
    <w:name w:val="Блочная цитата"/>
    <w:basedOn w:val="Normal"/>
    <w:pPr>
      <w:spacing w:before="0" w:after="283"/>
      <w:ind w:left="567" w:right="567" w:firstLine="0"/>
    </w:pPr>
  </w:style>
  <w:style w:type="paragraph" w:customStyle="1" w:styleId="a4">
    <w:name w:val="Название"/>
    <w:basedOn w:val="Title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Title"/>
    <w:next w:val="BodyText"/>
    <w:qFormat/>
    <w:pPr>
      <w:spacing w:before="60" w:after="120"/>
      <w:jc w:val="center"/>
    </w:pPr>
    <w:rPr>
      <w:sz w:val="36"/>
      <w:szCs w:val="36"/>
    </w:rPr>
  </w:style>
  <w:style w:type="table" w:styleId="TableGrid">
    <w:name w:val="Table Grid"/>
    <w:basedOn w:val="TableNormal"/>
    <w:uiPriority w:val="59"/>
    <w:rsid w:val="004410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A145-A12C-4505-ADFF-E3B3A99B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cp:lastPrinted>2025-04-04T08:49:00Z</cp:lastPrinted>
  <dcterms:created xsi:type="dcterms:W3CDTF">2025-04-04T09:09:00Z</dcterms:created>
  <dcterms:modified xsi:type="dcterms:W3CDTF">2025-04-07T06:18:00Z</dcterms:modified>
</cp:coreProperties>
</file>