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B3" w:rsidRDefault="00740DB3" w:rsidP="00740DB3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B3" w:rsidRDefault="00740DB3" w:rsidP="00740DB3">
      <w:pPr>
        <w:pStyle w:val="a3"/>
        <w:rPr>
          <w:sz w:val="40"/>
          <w:szCs w:val="40"/>
        </w:rPr>
      </w:pPr>
    </w:p>
    <w:p w:rsidR="00740DB3" w:rsidRPr="001434C4" w:rsidRDefault="00740DB3" w:rsidP="00740DB3">
      <w:pPr>
        <w:jc w:val="center"/>
        <w:rPr>
          <w:b/>
          <w:sz w:val="40"/>
        </w:rPr>
      </w:pPr>
      <w:r w:rsidRPr="001434C4">
        <w:rPr>
          <w:b/>
          <w:sz w:val="40"/>
        </w:rPr>
        <w:t>РАЙОННОЕ  СОБРАНИЕ</w:t>
      </w:r>
    </w:p>
    <w:p w:rsidR="00740DB3" w:rsidRPr="001434C4" w:rsidRDefault="00740DB3" w:rsidP="00740DB3">
      <w:pPr>
        <w:jc w:val="center"/>
        <w:rPr>
          <w:b/>
          <w:sz w:val="40"/>
        </w:rPr>
      </w:pPr>
      <w:r w:rsidRPr="001434C4">
        <w:rPr>
          <w:b/>
          <w:sz w:val="40"/>
        </w:rPr>
        <w:t>муниципального района «Мещовский район»</w:t>
      </w:r>
    </w:p>
    <w:p w:rsidR="00740DB3" w:rsidRDefault="00740DB3" w:rsidP="00740DB3">
      <w:pPr>
        <w:jc w:val="center"/>
        <w:rPr>
          <w:b/>
          <w:sz w:val="40"/>
        </w:rPr>
      </w:pPr>
      <w:r>
        <w:rPr>
          <w:sz w:val="40"/>
        </w:rPr>
        <w:t>Калужской области</w:t>
      </w:r>
    </w:p>
    <w:p w:rsidR="00740DB3" w:rsidRDefault="00740DB3" w:rsidP="00740DB3">
      <w:pPr>
        <w:jc w:val="center"/>
        <w:rPr>
          <w:sz w:val="40"/>
        </w:rPr>
      </w:pPr>
    </w:p>
    <w:p w:rsidR="00740DB3" w:rsidRPr="001434C4" w:rsidRDefault="00740DB3" w:rsidP="00740DB3">
      <w:pPr>
        <w:pStyle w:val="1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434C4">
        <w:rPr>
          <w:rFonts w:ascii="Times New Roman" w:hAnsi="Times New Roman" w:cs="Times New Roman"/>
          <w:b/>
          <w:sz w:val="46"/>
          <w:szCs w:val="46"/>
        </w:rPr>
        <w:t xml:space="preserve">Р Е Ш Е Н И Е </w:t>
      </w:r>
    </w:p>
    <w:p w:rsidR="00740DB3" w:rsidRDefault="00740DB3" w:rsidP="00740DB3">
      <w:pPr>
        <w:jc w:val="center"/>
      </w:pPr>
    </w:p>
    <w:p w:rsidR="00740DB3" w:rsidRDefault="00740DB3" w:rsidP="00740DB3">
      <w:pPr>
        <w:jc w:val="both"/>
        <w:rPr>
          <w:u w:val="single"/>
        </w:rPr>
      </w:pPr>
    </w:p>
    <w:p w:rsidR="00740DB3" w:rsidRDefault="00740DB3" w:rsidP="009E0405">
      <w:pPr>
        <w:jc w:val="both"/>
      </w:pPr>
      <w:r w:rsidRPr="008D179D">
        <w:rPr>
          <w:b/>
        </w:rPr>
        <w:t xml:space="preserve"> </w:t>
      </w:r>
      <w:r w:rsidR="004F084F">
        <w:rPr>
          <w:b/>
        </w:rPr>
        <w:t>29 мая 2025 года</w:t>
      </w:r>
      <w:r w:rsidR="00F90ACD" w:rsidRPr="008D179D">
        <w:rPr>
          <w:b/>
        </w:rPr>
        <w:tab/>
      </w:r>
      <w:r w:rsidR="00F90ACD" w:rsidRPr="008D179D">
        <w:rPr>
          <w:b/>
        </w:rPr>
        <w:tab/>
      </w:r>
      <w:r w:rsidR="00F90ACD" w:rsidRPr="008D179D">
        <w:rPr>
          <w:b/>
        </w:rPr>
        <w:tab/>
      </w:r>
      <w:r w:rsidR="00F90ACD" w:rsidRPr="008D179D">
        <w:rPr>
          <w:b/>
        </w:rPr>
        <w:tab/>
      </w:r>
      <w:r w:rsidR="00F90ACD" w:rsidRPr="008D179D">
        <w:rPr>
          <w:b/>
        </w:rPr>
        <w:tab/>
      </w:r>
      <w:r w:rsidR="00F90ACD" w:rsidRPr="008D179D">
        <w:rPr>
          <w:b/>
        </w:rPr>
        <w:tab/>
      </w:r>
      <w:r w:rsidR="00F90ACD" w:rsidRPr="008D179D">
        <w:rPr>
          <w:b/>
        </w:rPr>
        <w:tab/>
      </w:r>
      <w:r w:rsidR="004F084F">
        <w:rPr>
          <w:b/>
        </w:rPr>
        <w:t xml:space="preserve">                      </w:t>
      </w:r>
      <w:r w:rsidR="00C928EA">
        <w:rPr>
          <w:b/>
        </w:rPr>
        <w:t xml:space="preserve"> </w:t>
      </w:r>
      <w:r w:rsidR="008D00BA">
        <w:rPr>
          <w:b/>
        </w:rPr>
        <w:t xml:space="preserve">     </w:t>
      </w:r>
      <w:bookmarkStart w:id="0" w:name="_GoBack"/>
      <w:bookmarkEnd w:id="0"/>
      <w:r w:rsidR="00C928EA">
        <w:rPr>
          <w:b/>
        </w:rPr>
        <w:t>№</w:t>
      </w:r>
      <w:r w:rsidR="004F084F">
        <w:rPr>
          <w:b/>
        </w:rPr>
        <w:t xml:space="preserve"> 413</w:t>
      </w:r>
    </w:p>
    <w:p w:rsidR="007754F6" w:rsidRDefault="007754F6" w:rsidP="00AA364E">
      <w:pPr>
        <w:ind w:firstLine="708"/>
        <w:jc w:val="center"/>
        <w:rPr>
          <w:b/>
          <w:szCs w:val="28"/>
        </w:rPr>
      </w:pPr>
    </w:p>
    <w:p w:rsidR="007754F6" w:rsidRPr="00AA364E" w:rsidRDefault="007754F6" w:rsidP="00AA364E">
      <w:pPr>
        <w:ind w:firstLine="708"/>
        <w:jc w:val="center"/>
        <w:rPr>
          <w:b/>
          <w:szCs w:val="28"/>
        </w:rPr>
      </w:pPr>
      <w:r w:rsidRPr="00AA364E">
        <w:rPr>
          <w:b/>
          <w:szCs w:val="28"/>
        </w:rPr>
        <w:t>Об исполнении муниципальной программы «Управление</w:t>
      </w:r>
    </w:p>
    <w:p w:rsidR="007754F6" w:rsidRPr="00AA364E" w:rsidRDefault="007754F6" w:rsidP="00AA364E">
      <w:pPr>
        <w:jc w:val="center"/>
        <w:rPr>
          <w:b/>
          <w:szCs w:val="28"/>
        </w:rPr>
      </w:pPr>
      <w:r w:rsidRPr="00AA364E">
        <w:rPr>
          <w:b/>
          <w:szCs w:val="28"/>
        </w:rPr>
        <w:t>имущественным комплексом в МР «Мещовский район»</w:t>
      </w:r>
    </w:p>
    <w:p w:rsidR="007754F6" w:rsidRPr="00AA364E" w:rsidRDefault="007754F6" w:rsidP="00AA364E">
      <w:pPr>
        <w:jc w:val="center"/>
        <w:rPr>
          <w:b/>
          <w:szCs w:val="28"/>
        </w:rPr>
      </w:pPr>
      <w:r w:rsidRPr="00AA364E">
        <w:rPr>
          <w:b/>
          <w:szCs w:val="28"/>
        </w:rPr>
        <w:t>за 20</w:t>
      </w:r>
      <w:r w:rsidR="00214D0E" w:rsidRPr="00AA364E">
        <w:rPr>
          <w:b/>
          <w:szCs w:val="28"/>
        </w:rPr>
        <w:t>2</w:t>
      </w:r>
      <w:r w:rsidR="00687740">
        <w:rPr>
          <w:b/>
          <w:szCs w:val="28"/>
        </w:rPr>
        <w:t>4</w:t>
      </w:r>
      <w:r w:rsidRPr="00AA364E">
        <w:rPr>
          <w:b/>
          <w:szCs w:val="28"/>
        </w:rPr>
        <w:t xml:space="preserve"> год и план</w:t>
      </w:r>
      <w:r w:rsidR="00490EDC" w:rsidRPr="00AA364E">
        <w:rPr>
          <w:b/>
          <w:szCs w:val="28"/>
        </w:rPr>
        <w:t>ах</w:t>
      </w:r>
      <w:r w:rsidRPr="00AA364E">
        <w:rPr>
          <w:b/>
          <w:szCs w:val="28"/>
        </w:rPr>
        <w:t xml:space="preserve"> на 20</w:t>
      </w:r>
      <w:r w:rsidR="00F90ACD" w:rsidRPr="00AA364E">
        <w:rPr>
          <w:b/>
          <w:szCs w:val="28"/>
        </w:rPr>
        <w:t>2</w:t>
      </w:r>
      <w:r w:rsidR="00687740">
        <w:rPr>
          <w:b/>
          <w:szCs w:val="28"/>
        </w:rPr>
        <w:t>5</w:t>
      </w:r>
      <w:r w:rsidRPr="00AA364E">
        <w:rPr>
          <w:b/>
          <w:szCs w:val="28"/>
        </w:rPr>
        <w:t xml:space="preserve"> год</w:t>
      </w:r>
    </w:p>
    <w:p w:rsidR="007754F6" w:rsidRDefault="007754F6" w:rsidP="007754F6">
      <w:pPr>
        <w:jc w:val="center"/>
        <w:rPr>
          <w:szCs w:val="28"/>
        </w:rPr>
      </w:pPr>
    </w:p>
    <w:p w:rsidR="007754F6" w:rsidRDefault="007754F6" w:rsidP="007754F6">
      <w:pPr>
        <w:jc w:val="both"/>
        <w:rPr>
          <w:b/>
          <w:szCs w:val="28"/>
        </w:rPr>
      </w:pPr>
      <w:r>
        <w:rPr>
          <w:szCs w:val="28"/>
        </w:rPr>
        <w:tab/>
      </w:r>
      <w:r w:rsidRPr="007754F6">
        <w:rPr>
          <w:szCs w:val="28"/>
        </w:rPr>
        <w:t xml:space="preserve">Заслушав информацию </w:t>
      </w:r>
      <w:r w:rsidR="00F90ACD">
        <w:rPr>
          <w:szCs w:val="28"/>
        </w:rPr>
        <w:t xml:space="preserve">заведующего отделом по управлению имуществом  </w:t>
      </w:r>
      <w:r w:rsidRPr="007754F6">
        <w:rPr>
          <w:szCs w:val="28"/>
        </w:rPr>
        <w:t xml:space="preserve">администрации МР «Мещовский район» </w:t>
      </w:r>
      <w:r w:rsidR="00F90ACD">
        <w:rPr>
          <w:szCs w:val="28"/>
        </w:rPr>
        <w:t>Голикова Е.В.</w:t>
      </w:r>
      <w:r w:rsidRPr="007754F6">
        <w:rPr>
          <w:szCs w:val="28"/>
        </w:rPr>
        <w:t xml:space="preserve"> о реализации муниципальной программы «Управление имущественным комплексом в МР «Мещовский район» в 20</w:t>
      </w:r>
      <w:r w:rsidR="00F90ACD">
        <w:rPr>
          <w:szCs w:val="28"/>
        </w:rPr>
        <w:t>2</w:t>
      </w:r>
      <w:r w:rsidR="00687740">
        <w:rPr>
          <w:szCs w:val="28"/>
        </w:rPr>
        <w:t>4</w:t>
      </w:r>
      <w:r w:rsidRPr="007754F6">
        <w:rPr>
          <w:szCs w:val="28"/>
        </w:rPr>
        <w:t xml:space="preserve"> году и </w:t>
      </w:r>
      <w:r>
        <w:rPr>
          <w:szCs w:val="28"/>
        </w:rPr>
        <w:t>план</w:t>
      </w:r>
      <w:r w:rsidR="00490EDC">
        <w:rPr>
          <w:szCs w:val="28"/>
        </w:rPr>
        <w:t>ах</w:t>
      </w:r>
      <w:r>
        <w:rPr>
          <w:szCs w:val="28"/>
        </w:rPr>
        <w:t xml:space="preserve"> на 20</w:t>
      </w:r>
      <w:r w:rsidR="00F90ACD">
        <w:rPr>
          <w:szCs w:val="28"/>
        </w:rPr>
        <w:t>2</w:t>
      </w:r>
      <w:r w:rsidR="00687740">
        <w:rPr>
          <w:szCs w:val="28"/>
        </w:rPr>
        <w:t>5</w:t>
      </w:r>
      <w:r>
        <w:rPr>
          <w:szCs w:val="28"/>
        </w:rPr>
        <w:t xml:space="preserve"> год, руководствуясь п.4 ч.1 ст.27 Устава МР «Мещовский район», Районное Собрание</w:t>
      </w:r>
    </w:p>
    <w:p w:rsidR="00F90ACD" w:rsidRDefault="00F90ACD" w:rsidP="009E091F">
      <w:pPr>
        <w:jc w:val="center"/>
        <w:rPr>
          <w:b/>
          <w:szCs w:val="28"/>
        </w:rPr>
      </w:pPr>
    </w:p>
    <w:p w:rsidR="009E091F" w:rsidRPr="001434C4" w:rsidRDefault="009E091F" w:rsidP="009E091F">
      <w:pPr>
        <w:jc w:val="center"/>
        <w:rPr>
          <w:b/>
          <w:szCs w:val="28"/>
        </w:rPr>
      </w:pPr>
      <w:r w:rsidRPr="001434C4">
        <w:rPr>
          <w:b/>
          <w:szCs w:val="28"/>
        </w:rPr>
        <w:t>РЕШИЛО:</w:t>
      </w:r>
    </w:p>
    <w:p w:rsidR="00F90ACD" w:rsidRDefault="00F90ACD" w:rsidP="009E091F">
      <w:pPr>
        <w:jc w:val="center"/>
        <w:rPr>
          <w:b/>
          <w:szCs w:val="28"/>
        </w:rPr>
      </w:pPr>
    </w:p>
    <w:p w:rsidR="009E091F" w:rsidRDefault="009E091F" w:rsidP="009E091F">
      <w:pPr>
        <w:pStyle w:val="ac"/>
        <w:ind w:left="0" w:firstLine="705"/>
        <w:jc w:val="both"/>
        <w:rPr>
          <w:b/>
          <w:szCs w:val="28"/>
        </w:rPr>
      </w:pPr>
      <w:r>
        <w:rPr>
          <w:szCs w:val="28"/>
        </w:rPr>
        <w:t>1.Принять к сведению информацию</w:t>
      </w:r>
      <w:r w:rsidRPr="009E091F">
        <w:rPr>
          <w:szCs w:val="28"/>
        </w:rPr>
        <w:t xml:space="preserve"> </w:t>
      </w:r>
      <w:r w:rsidR="00F90ACD">
        <w:rPr>
          <w:szCs w:val="28"/>
        </w:rPr>
        <w:t xml:space="preserve">заведующего отделом по управлению имуществом  </w:t>
      </w:r>
      <w:r w:rsidR="00F90ACD" w:rsidRPr="007754F6">
        <w:rPr>
          <w:szCs w:val="28"/>
        </w:rPr>
        <w:t xml:space="preserve">администрации МР «Мещовский район» </w:t>
      </w:r>
      <w:r w:rsidR="00F90ACD">
        <w:rPr>
          <w:szCs w:val="28"/>
        </w:rPr>
        <w:t>Голикова Е.В.</w:t>
      </w:r>
      <w:r w:rsidR="00F90ACD" w:rsidRPr="007754F6">
        <w:rPr>
          <w:szCs w:val="28"/>
        </w:rPr>
        <w:t xml:space="preserve"> о реализации муниципальной программы «Управление имущественным комплексом в МР «Мещовский район» в 20</w:t>
      </w:r>
      <w:r w:rsidR="00F90ACD">
        <w:rPr>
          <w:szCs w:val="28"/>
        </w:rPr>
        <w:t>2</w:t>
      </w:r>
      <w:r w:rsidR="00687740">
        <w:rPr>
          <w:szCs w:val="28"/>
        </w:rPr>
        <w:t>4</w:t>
      </w:r>
      <w:r w:rsidR="00F90ACD" w:rsidRPr="007754F6">
        <w:rPr>
          <w:szCs w:val="28"/>
        </w:rPr>
        <w:t xml:space="preserve"> году и </w:t>
      </w:r>
      <w:r w:rsidR="00F90ACD">
        <w:rPr>
          <w:szCs w:val="28"/>
        </w:rPr>
        <w:t>план</w:t>
      </w:r>
      <w:r w:rsidR="00490EDC">
        <w:rPr>
          <w:szCs w:val="28"/>
        </w:rPr>
        <w:t>ах</w:t>
      </w:r>
      <w:r w:rsidR="00F90ACD">
        <w:rPr>
          <w:szCs w:val="28"/>
        </w:rPr>
        <w:t xml:space="preserve"> на 202</w:t>
      </w:r>
      <w:r w:rsidR="00687740">
        <w:rPr>
          <w:szCs w:val="28"/>
        </w:rPr>
        <w:t>5</w:t>
      </w:r>
      <w:r w:rsidR="00F90ACD">
        <w:rPr>
          <w:szCs w:val="28"/>
        </w:rPr>
        <w:t xml:space="preserve"> год</w:t>
      </w:r>
      <w:r>
        <w:rPr>
          <w:szCs w:val="28"/>
        </w:rPr>
        <w:t>.</w:t>
      </w:r>
    </w:p>
    <w:p w:rsidR="00F2458D" w:rsidRDefault="009E091F" w:rsidP="00F2458D">
      <w:pPr>
        <w:pStyle w:val="ac"/>
        <w:ind w:left="0" w:firstLine="705"/>
        <w:jc w:val="both"/>
        <w:rPr>
          <w:b/>
        </w:rPr>
      </w:pPr>
      <w:r w:rsidRPr="00F2458D">
        <w:rPr>
          <w:szCs w:val="28"/>
        </w:rPr>
        <w:tab/>
        <w:t>2.</w:t>
      </w:r>
      <w:r w:rsidR="00F2458D" w:rsidRPr="00F2458D">
        <w:t xml:space="preserve"> Настоящее решение вступает в силу с момента его принятия и подлежит размещению на официальном сайте  администрации</w:t>
      </w:r>
      <w:r w:rsidR="00F2458D">
        <w:t xml:space="preserve"> МР</w:t>
      </w:r>
      <w:r w:rsidR="00F2458D" w:rsidRPr="00F2458D">
        <w:t xml:space="preserve"> </w:t>
      </w:r>
      <w:r w:rsidR="00F2458D">
        <w:t xml:space="preserve"> </w:t>
      </w:r>
      <w:r w:rsidR="00F2458D" w:rsidRPr="00F2458D">
        <w:t>«Мещовский район»</w:t>
      </w:r>
      <w:r w:rsidR="00F2458D">
        <w:t>.</w:t>
      </w:r>
    </w:p>
    <w:p w:rsidR="00F2458D" w:rsidRDefault="00F2458D" w:rsidP="00F2458D">
      <w:pPr>
        <w:pStyle w:val="ac"/>
        <w:ind w:left="0" w:firstLine="705"/>
        <w:jc w:val="both"/>
        <w:rPr>
          <w:b/>
        </w:rPr>
      </w:pPr>
    </w:p>
    <w:p w:rsidR="00F90ACD" w:rsidRDefault="00F90ACD" w:rsidP="00F2458D">
      <w:pPr>
        <w:jc w:val="both"/>
      </w:pPr>
    </w:p>
    <w:p w:rsidR="00F2458D" w:rsidRPr="009C641A" w:rsidRDefault="00F2458D" w:rsidP="00F2458D">
      <w:pPr>
        <w:jc w:val="both"/>
        <w:rPr>
          <w:b/>
        </w:rPr>
      </w:pPr>
      <w:r w:rsidRPr="009C641A">
        <w:rPr>
          <w:b/>
        </w:rPr>
        <w:t xml:space="preserve">Глава муниципального района </w:t>
      </w:r>
    </w:p>
    <w:p w:rsidR="007754F6" w:rsidRPr="009C641A" w:rsidRDefault="00F2458D" w:rsidP="00F2458D">
      <w:pPr>
        <w:jc w:val="both"/>
        <w:rPr>
          <w:b/>
          <w:szCs w:val="28"/>
        </w:rPr>
      </w:pPr>
      <w:r w:rsidRPr="009C641A">
        <w:rPr>
          <w:b/>
        </w:rPr>
        <w:t xml:space="preserve">«Мещовский район»                                                       </w:t>
      </w:r>
      <w:r w:rsidR="0090113A" w:rsidRPr="009C641A">
        <w:rPr>
          <w:b/>
        </w:rPr>
        <w:t xml:space="preserve">                            А.А.</w:t>
      </w:r>
      <w:r w:rsidR="001434C4" w:rsidRPr="009C641A">
        <w:rPr>
          <w:b/>
        </w:rPr>
        <w:t xml:space="preserve"> </w:t>
      </w:r>
      <w:r w:rsidR="0090113A" w:rsidRPr="009C641A">
        <w:rPr>
          <w:b/>
        </w:rPr>
        <w:t>Шилов</w:t>
      </w:r>
      <w:r w:rsidRPr="009C641A">
        <w:rPr>
          <w:b/>
        </w:rPr>
        <w:t xml:space="preserve"> </w:t>
      </w:r>
      <w:r w:rsidRPr="009C641A">
        <w:rPr>
          <w:b/>
          <w:szCs w:val="28"/>
        </w:rPr>
        <w:t xml:space="preserve"> </w:t>
      </w:r>
    </w:p>
    <w:p w:rsidR="007754F6" w:rsidRPr="009C641A" w:rsidRDefault="007754F6" w:rsidP="007754F6">
      <w:pPr>
        <w:jc w:val="center"/>
        <w:rPr>
          <w:b/>
        </w:rPr>
      </w:pPr>
    </w:p>
    <w:p w:rsidR="007754F6" w:rsidRPr="009C641A" w:rsidRDefault="007754F6" w:rsidP="007754F6">
      <w:pPr>
        <w:jc w:val="center"/>
        <w:rPr>
          <w:b/>
          <w:szCs w:val="28"/>
        </w:rPr>
      </w:pPr>
    </w:p>
    <w:p w:rsidR="006563A7" w:rsidRPr="0090113A" w:rsidRDefault="006563A7" w:rsidP="007754F6">
      <w:pPr>
        <w:jc w:val="center"/>
      </w:pPr>
    </w:p>
    <w:p w:rsidR="00CD0B9F" w:rsidRDefault="00CD0B9F" w:rsidP="00F90ACD">
      <w:pPr>
        <w:jc w:val="center"/>
      </w:pPr>
    </w:p>
    <w:p w:rsidR="009E0405" w:rsidRDefault="009E0405" w:rsidP="00F90ACD">
      <w:pPr>
        <w:jc w:val="center"/>
        <w:rPr>
          <w:b/>
          <w:sz w:val="24"/>
          <w:szCs w:val="24"/>
        </w:rPr>
      </w:pPr>
    </w:p>
    <w:p w:rsidR="00F90ACD" w:rsidRPr="002762A8" w:rsidRDefault="00F90ACD" w:rsidP="00F90ACD">
      <w:pPr>
        <w:jc w:val="center"/>
        <w:rPr>
          <w:b/>
        </w:rPr>
      </w:pPr>
      <w:r w:rsidRPr="002762A8">
        <w:rPr>
          <w:b/>
        </w:rPr>
        <w:lastRenderedPageBreak/>
        <w:t>Справка</w:t>
      </w:r>
    </w:p>
    <w:p w:rsidR="00F90ACD" w:rsidRPr="002762A8" w:rsidRDefault="00F90ACD" w:rsidP="00F90ACD">
      <w:pPr>
        <w:ind w:firstLine="720"/>
        <w:jc w:val="center"/>
        <w:rPr>
          <w:b/>
          <w:bCs/>
        </w:rPr>
      </w:pPr>
      <w:r w:rsidRPr="002762A8">
        <w:rPr>
          <w:b/>
        </w:rPr>
        <w:t xml:space="preserve">о реализации </w:t>
      </w:r>
      <w:r w:rsidRPr="002762A8">
        <w:rPr>
          <w:b/>
          <w:color w:val="000000"/>
        </w:rPr>
        <w:t xml:space="preserve">программы  </w:t>
      </w:r>
      <w:r w:rsidRPr="002762A8">
        <w:rPr>
          <w:b/>
        </w:rPr>
        <w:t xml:space="preserve">«Управление </w:t>
      </w:r>
      <w:proofErr w:type="gramStart"/>
      <w:r w:rsidRPr="002762A8">
        <w:rPr>
          <w:b/>
        </w:rPr>
        <w:t>имущественным</w:t>
      </w:r>
      <w:proofErr w:type="gramEnd"/>
    </w:p>
    <w:p w:rsidR="00F90ACD" w:rsidRPr="002762A8" w:rsidRDefault="00F90ACD" w:rsidP="00F90ACD">
      <w:pPr>
        <w:tabs>
          <w:tab w:val="left" w:pos="709"/>
          <w:tab w:val="left" w:pos="10206"/>
        </w:tabs>
        <w:ind w:right="-284"/>
        <w:jc w:val="center"/>
        <w:rPr>
          <w:b/>
        </w:rPr>
      </w:pPr>
      <w:r w:rsidRPr="002762A8">
        <w:rPr>
          <w:b/>
        </w:rPr>
        <w:t>комплексом в МР «Мещовский район» в 202</w:t>
      </w:r>
      <w:r w:rsidR="00687740" w:rsidRPr="002762A8">
        <w:rPr>
          <w:b/>
        </w:rPr>
        <w:t>4</w:t>
      </w:r>
      <w:r w:rsidRPr="002762A8">
        <w:rPr>
          <w:b/>
        </w:rPr>
        <w:t xml:space="preserve"> году и план</w:t>
      </w:r>
      <w:r w:rsidR="00490EDC" w:rsidRPr="002762A8">
        <w:rPr>
          <w:b/>
        </w:rPr>
        <w:t>ах</w:t>
      </w:r>
      <w:r w:rsidRPr="002762A8">
        <w:rPr>
          <w:b/>
        </w:rPr>
        <w:t xml:space="preserve"> на 202</w:t>
      </w:r>
      <w:r w:rsidR="00687740" w:rsidRPr="002762A8">
        <w:rPr>
          <w:b/>
        </w:rPr>
        <w:t>5</w:t>
      </w:r>
      <w:r w:rsidRPr="002762A8">
        <w:rPr>
          <w:b/>
        </w:rPr>
        <w:t xml:space="preserve"> год  </w:t>
      </w:r>
    </w:p>
    <w:p w:rsidR="00F90ACD" w:rsidRPr="002762A8" w:rsidRDefault="00F90ACD" w:rsidP="00F90ACD">
      <w:pPr>
        <w:rPr>
          <w:b/>
        </w:rPr>
      </w:pPr>
    </w:p>
    <w:p w:rsidR="00F90ACD" w:rsidRPr="002762A8" w:rsidRDefault="00F90ACD" w:rsidP="00687740">
      <w:pPr>
        <w:ind w:firstLine="708"/>
        <w:jc w:val="both"/>
      </w:pPr>
      <w:r w:rsidRPr="002762A8">
        <w:t>Работа отдела по управлению имуществом администрации муниципального района «Мещовский район» в 202</w:t>
      </w:r>
      <w:r w:rsidR="00687740" w:rsidRPr="002762A8">
        <w:t>4</w:t>
      </w:r>
      <w:r w:rsidRPr="002762A8">
        <w:t xml:space="preserve"> году проводилась в соответствии с законодательными и иными нормативными правовыми актами Российской Федерации, Калужской области и муниципального района «Мещовский район».</w:t>
      </w:r>
    </w:p>
    <w:p w:rsidR="00B819E4" w:rsidRPr="002762A8" w:rsidRDefault="00297D6B" w:rsidP="00795B30">
      <w:pPr>
        <w:ind w:firstLine="708"/>
        <w:jc w:val="both"/>
        <w:rPr>
          <w:b/>
        </w:rPr>
      </w:pPr>
      <w:r w:rsidRPr="002762A8">
        <w:t>В реестре по состоянию на 01.01.20</w:t>
      </w:r>
      <w:r w:rsidR="00E23BBE" w:rsidRPr="002762A8">
        <w:t>2</w:t>
      </w:r>
      <w:r w:rsidR="00422498" w:rsidRPr="002762A8">
        <w:t>4</w:t>
      </w:r>
      <w:r w:rsidRPr="002762A8">
        <w:t xml:space="preserve"> года находи</w:t>
      </w:r>
      <w:r w:rsidR="00085DFA" w:rsidRPr="002762A8">
        <w:t xml:space="preserve">тся </w:t>
      </w:r>
      <w:r w:rsidR="00B51498" w:rsidRPr="002762A8">
        <w:t>4</w:t>
      </w:r>
      <w:r w:rsidR="00321C9C" w:rsidRPr="002762A8">
        <w:t>76</w:t>
      </w:r>
      <w:r w:rsidR="00085DFA" w:rsidRPr="002762A8">
        <w:t xml:space="preserve"> объектов недвижимого имущества</w:t>
      </w:r>
      <w:r w:rsidRPr="002762A8">
        <w:t>.</w:t>
      </w:r>
      <w:r w:rsidR="00795B30" w:rsidRPr="002762A8">
        <w:t xml:space="preserve"> </w:t>
      </w:r>
      <w:r w:rsidR="00CD0B9F" w:rsidRPr="002762A8">
        <w:t>В 202</w:t>
      </w:r>
      <w:r w:rsidR="00321C9C" w:rsidRPr="002762A8">
        <w:t>4</w:t>
      </w:r>
      <w:r w:rsidR="00CD0B9F" w:rsidRPr="002762A8">
        <w:t xml:space="preserve"> году п</w:t>
      </w:r>
      <w:r w:rsidRPr="002762A8">
        <w:t xml:space="preserve">оставлено по заявлениям на учет в качестве </w:t>
      </w:r>
      <w:r w:rsidR="00A14E1D" w:rsidRPr="002762A8">
        <w:t xml:space="preserve"> </w:t>
      </w:r>
      <w:proofErr w:type="gramStart"/>
      <w:r w:rsidR="00B819E4" w:rsidRPr="002762A8">
        <w:t>бесхозяйных</w:t>
      </w:r>
      <w:proofErr w:type="gramEnd"/>
      <w:r w:rsidR="00795B30" w:rsidRPr="002762A8">
        <w:t xml:space="preserve"> </w:t>
      </w:r>
      <w:r w:rsidR="007E7FE5" w:rsidRPr="002762A8">
        <w:t>4</w:t>
      </w:r>
      <w:r w:rsidR="00B819E4" w:rsidRPr="002762A8">
        <w:t> </w:t>
      </w:r>
      <w:r w:rsidRPr="002762A8">
        <w:t>объекта недвижимого имущества</w:t>
      </w:r>
      <w:r w:rsidR="00795B30" w:rsidRPr="002762A8">
        <w:t>, о</w:t>
      </w:r>
      <w:r w:rsidR="00B819E4" w:rsidRPr="002762A8">
        <w:t>формлено в судебном порядке в собственность</w:t>
      </w:r>
      <w:r w:rsidR="00336C92" w:rsidRPr="002762A8">
        <w:t xml:space="preserve"> </w:t>
      </w:r>
      <w:r w:rsidR="00B819E4" w:rsidRPr="002762A8">
        <w:t>М</w:t>
      </w:r>
      <w:r w:rsidR="00336C92" w:rsidRPr="002762A8">
        <w:t>Р</w:t>
      </w:r>
      <w:r w:rsidR="00B819E4" w:rsidRPr="002762A8">
        <w:t xml:space="preserve"> </w:t>
      </w:r>
      <w:r w:rsidR="00321C9C" w:rsidRPr="002762A8">
        <w:t>4</w:t>
      </w:r>
      <w:r w:rsidR="00B819E4" w:rsidRPr="002762A8">
        <w:t xml:space="preserve"> объект</w:t>
      </w:r>
      <w:r w:rsidR="007E7FE5" w:rsidRPr="002762A8">
        <w:t>а</w:t>
      </w:r>
      <w:r w:rsidR="00B819E4" w:rsidRPr="002762A8">
        <w:t xml:space="preserve">. </w:t>
      </w:r>
    </w:p>
    <w:p w:rsidR="00336C92" w:rsidRPr="002762A8" w:rsidRDefault="00336C92" w:rsidP="00336C92">
      <w:pPr>
        <w:ind w:firstLine="708"/>
        <w:jc w:val="both"/>
        <w:rPr>
          <w:b/>
        </w:rPr>
      </w:pPr>
      <w:r w:rsidRPr="002762A8">
        <w:t>В Прогнозный план приватизации муниципального имущества на 20</w:t>
      </w:r>
      <w:r w:rsidR="00F86245" w:rsidRPr="002762A8">
        <w:t>22</w:t>
      </w:r>
      <w:r w:rsidRPr="002762A8">
        <w:t xml:space="preserve"> - 202</w:t>
      </w:r>
      <w:r w:rsidR="00F86245" w:rsidRPr="002762A8">
        <w:t>4</w:t>
      </w:r>
      <w:r w:rsidRPr="002762A8">
        <w:t xml:space="preserve"> годы включено 1</w:t>
      </w:r>
      <w:r w:rsidR="00321C9C" w:rsidRPr="002762A8">
        <w:t>6</w:t>
      </w:r>
      <w:r w:rsidRPr="002762A8">
        <w:t xml:space="preserve"> объектов недвижимости</w:t>
      </w:r>
      <w:r w:rsidR="00CE0D7F" w:rsidRPr="002762A8">
        <w:t xml:space="preserve">, из которых проданы </w:t>
      </w:r>
      <w:r w:rsidR="00321C9C" w:rsidRPr="002762A8">
        <w:t>2</w:t>
      </w:r>
      <w:r w:rsidR="00F86245" w:rsidRPr="002762A8">
        <w:t xml:space="preserve"> (нежилое здание с земельным участком в с.</w:t>
      </w:r>
      <w:r w:rsidR="00321C9C" w:rsidRPr="002762A8">
        <w:t>Гаврики и</w:t>
      </w:r>
      <w:r w:rsidR="007E7FE5" w:rsidRPr="002762A8">
        <w:t xml:space="preserve"> </w:t>
      </w:r>
      <w:r w:rsidR="00321C9C" w:rsidRPr="002762A8">
        <w:t>автомобиль ГАЗ 3102</w:t>
      </w:r>
      <w:r w:rsidR="007E7FE5" w:rsidRPr="002762A8">
        <w:t>)</w:t>
      </w:r>
      <w:r w:rsidR="00CE0D7F" w:rsidRPr="002762A8">
        <w:t>.</w:t>
      </w:r>
      <w:r w:rsidRPr="002762A8">
        <w:t xml:space="preserve"> </w:t>
      </w:r>
    </w:p>
    <w:p w:rsidR="00B819E4" w:rsidRPr="002762A8" w:rsidRDefault="00B819E4" w:rsidP="00B819E4">
      <w:pPr>
        <w:ind w:firstLine="708"/>
        <w:jc w:val="both"/>
        <w:rPr>
          <w:b/>
        </w:rPr>
      </w:pPr>
      <w:r w:rsidRPr="002762A8">
        <w:t>В аренде находится 1 объект</w:t>
      </w:r>
      <w:r w:rsidR="00FE4602" w:rsidRPr="002762A8">
        <w:t>,</w:t>
      </w:r>
      <w:r w:rsidRPr="002762A8">
        <w:t xml:space="preserve"> </w:t>
      </w:r>
      <w:r w:rsidR="00FE4602" w:rsidRPr="002762A8">
        <w:t>з</w:t>
      </w:r>
      <w:r w:rsidRPr="002762A8">
        <w:t xml:space="preserve">аключен </w:t>
      </w:r>
      <w:r w:rsidR="00A14E1D" w:rsidRPr="002762A8">
        <w:t>1</w:t>
      </w:r>
      <w:r w:rsidRPr="002762A8">
        <w:t xml:space="preserve"> договор безвозмездного пользования. Прин</w:t>
      </w:r>
      <w:r w:rsidR="00336C92" w:rsidRPr="002762A8">
        <w:t>я</w:t>
      </w:r>
      <w:r w:rsidRPr="002762A8">
        <w:t xml:space="preserve">то из </w:t>
      </w:r>
      <w:r w:rsidR="00336C92" w:rsidRPr="002762A8">
        <w:t xml:space="preserve">государственной </w:t>
      </w:r>
      <w:r w:rsidRPr="002762A8">
        <w:t>собст</w:t>
      </w:r>
      <w:r w:rsidR="00336C92" w:rsidRPr="002762A8">
        <w:t>в</w:t>
      </w:r>
      <w:r w:rsidRPr="002762A8">
        <w:t xml:space="preserve">енности </w:t>
      </w:r>
      <w:r w:rsidR="00336C92" w:rsidRPr="002762A8">
        <w:t>К</w:t>
      </w:r>
      <w:r w:rsidRPr="002762A8">
        <w:t xml:space="preserve">алужской области в собственность </w:t>
      </w:r>
      <w:r w:rsidR="00336C92" w:rsidRPr="002762A8">
        <w:t>муниципального района</w:t>
      </w:r>
      <w:r w:rsidR="007E7FE5" w:rsidRPr="002762A8">
        <w:t xml:space="preserve"> </w:t>
      </w:r>
      <w:r w:rsidR="00321C9C" w:rsidRPr="002762A8">
        <w:t>687</w:t>
      </w:r>
      <w:r w:rsidRPr="002762A8">
        <w:t xml:space="preserve"> объект</w:t>
      </w:r>
      <w:r w:rsidR="007E7FE5" w:rsidRPr="002762A8">
        <w:t>ов</w:t>
      </w:r>
      <w:r w:rsidRPr="002762A8">
        <w:t xml:space="preserve"> на основании 1</w:t>
      </w:r>
      <w:r w:rsidR="00321C9C" w:rsidRPr="002762A8">
        <w:t>0</w:t>
      </w:r>
      <w:r w:rsidRPr="002762A8">
        <w:t xml:space="preserve"> решений МЭР</w:t>
      </w:r>
      <w:r w:rsidR="00F12440" w:rsidRPr="002762A8">
        <w:t xml:space="preserve"> КО</w:t>
      </w:r>
      <w:r w:rsidRPr="002762A8">
        <w:t>.</w:t>
      </w:r>
    </w:p>
    <w:p w:rsidR="00A14E1D" w:rsidRPr="002762A8" w:rsidRDefault="00A14E1D" w:rsidP="00A14E1D">
      <w:pPr>
        <w:ind w:firstLine="708"/>
        <w:jc w:val="both"/>
      </w:pPr>
      <w:r w:rsidRPr="002762A8">
        <w:t xml:space="preserve">Заключено </w:t>
      </w:r>
      <w:r w:rsidR="00321C9C" w:rsidRPr="002762A8">
        <w:t>5</w:t>
      </w:r>
      <w:r w:rsidRPr="002762A8">
        <w:t xml:space="preserve"> договор</w:t>
      </w:r>
      <w:r w:rsidR="00795B30" w:rsidRPr="002762A8">
        <w:t>ов</w:t>
      </w:r>
      <w:r w:rsidRPr="002762A8">
        <w:t xml:space="preserve"> приватизации жилья. В</w:t>
      </w:r>
      <w:r w:rsidR="004B297F" w:rsidRPr="002762A8">
        <w:t xml:space="preserve"> рамках работы по выя</w:t>
      </w:r>
      <w:r w:rsidRPr="002762A8">
        <w:t xml:space="preserve">влению правообладателей ранее учтенных объектов </w:t>
      </w:r>
      <w:r w:rsidR="00795B30" w:rsidRPr="002762A8">
        <w:t>о</w:t>
      </w:r>
      <w:r w:rsidRPr="002762A8">
        <w:t>тработ</w:t>
      </w:r>
      <w:r w:rsidR="00795B30" w:rsidRPr="002762A8">
        <w:t>а</w:t>
      </w:r>
      <w:r w:rsidRPr="002762A8">
        <w:t>н</w:t>
      </w:r>
      <w:r w:rsidR="00C87EC9" w:rsidRPr="002762A8">
        <w:t>о более</w:t>
      </w:r>
      <w:r w:rsidRPr="002762A8">
        <w:t xml:space="preserve"> </w:t>
      </w:r>
      <w:r w:rsidR="002762A8" w:rsidRPr="002762A8">
        <w:t xml:space="preserve">полутора тысяч </w:t>
      </w:r>
      <w:r w:rsidRPr="002762A8">
        <w:t>объект</w:t>
      </w:r>
      <w:r w:rsidR="00C87EC9" w:rsidRPr="002762A8">
        <w:t>ов</w:t>
      </w:r>
      <w:r w:rsidRPr="002762A8">
        <w:t xml:space="preserve"> </w:t>
      </w:r>
      <w:r w:rsidR="00795B30" w:rsidRPr="002762A8">
        <w:t xml:space="preserve">указанной </w:t>
      </w:r>
      <w:r w:rsidRPr="002762A8">
        <w:t>категории</w:t>
      </w:r>
      <w:r w:rsidR="00795B30" w:rsidRPr="002762A8">
        <w:t>.</w:t>
      </w:r>
      <w:r w:rsidRPr="002762A8">
        <w:t xml:space="preserve"> </w:t>
      </w:r>
    </w:p>
    <w:p w:rsidR="006B3380" w:rsidRPr="002762A8" w:rsidRDefault="006B3380" w:rsidP="006B3380">
      <w:pPr>
        <w:ind w:firstLine="708"/>
        <w:jc w:val="both"/>
      </w:pPr>
      <w:r w:rsidRPr="002762A8">
        <w:t>В 2024 году Отделом по управлению имуществом поставлено на кадастровый учет 533 объект</w:t>
      </w:r>
      <w:r w:rsidR="0096152D">
        <w:t>а</w:t>
      </w:r>
      <w:r w:rsidRPr="002762A8">
        <w:t xml:space="preserve">, заключено 93 договора аренды (125 земельных участков) и 71 договор купли-продажи земельных участков, были подготовлены документы для проведения 35 аукционов по продаже земельных участков и продаже права на заключение договоров аренды земельных участков, которые были переданы гражданам в собственность и аренду. </w:t>
      </w:r>
    </w:p>
    <w:p w:rsidR="004E7425" w:rsidRPr="002762A8" w:rsidRDefault="006B3380" w:rsidP="006B3380">
      <w:pPr>
        <w:jc w:val="both"/>
      </w:pPr>
      <w:r w:rsidRPr="002762A8">
        <w:tab/>
      </w:r>
      <w:r w:rsidR="004E7425" w:rsidRPr="002762A8">
        <w:t>Задолженность по арендным платежам в бюджет района снизилась с 8 млн., руб., до 1 млн.300 тыс. рублей.</w:t>
      </w:r>
      <w:r w:rsidR="0028298C" w:rsidRPr="002762A8">
        <w:t xml:space="preserve"> По всем должникам получены судебные приказы либо судебные решения о взыскании задолженности по арендным платежам и начисленным неустойкам.  </w:t>
      </w:r>
      <w:r w:rsidR="004E7425" w:rsidRPr="002762A8">
        <w:t xml:space="preserve"> </w:t>
      </w:r>
    </w:p>
    <w:p w:rsidR="006B3380" w:rsidRPr="002762A8" w:rsidRDefault="006B3380" w:rsidP="0028298C">
      <w:pPr>
        <w:ind w:firstLine="708"/>
        <w:jc w:val="both"/>
      </w:pPr>
      <w:r w:rsidRPr="002762A8">
        <w:t>В соответствии с законом Калужской области №275-ОЗ от 26.04.2012</w:t>
      </w:r>
      <w:r w:rsidR="0028298C" w:rsidRPr="002762A8">
        <w:t xml:space="preserve"> </w:t>
      </w:r>
      <w:r w:rsidRPr="002762A8">
        <w:t xml:space="preserve">«О случаях и порядке бесплатного предоставления в Калужской области земельных участков гражданам, имеющим трех и более детей» образовано и предоставлено </w:t>
      </w:r>
      <w:r w:rsidR="00AE3457" w:rsidRPr="002762A8">
        <w:t>6</w:t>
      </w:r>
      <w:r w:rsidRPr="002762A8">
        <w:t xml:space="preserve"> земельных участков.</w:t>
      </w:r>
    </w:p>
    <w:p w:rsidR="006B3380" w:rsidRPr="002762A8" w:rsidRDefault="006B3380" w:rsidP="006B3380">
      <w:pPr>
        <w:ind w:firstLine="708"/>
        <w:jc w:val="both"/>
      </w:pPr>
      <w:r w:rsidRPr="002762A8">
        <w:t>Состоит на учете на 01.01.202</w:t>
      </w:r>
      <w:r w:rsidR="00B00F35" w:rsidRPr="002762A8">
        <w:t>5</w:t>
      </w:r>
      <w:r w:rsidRPr="002762A8">
        <w:t xml:space="preserve"> года многодетных семей для предоставления земельных участков – </w:t>
      </w:r>
      <w:r w:rsidR="00AE3457" w:rsidRPr="002762A8">
        <w:t>15</w:t>
      </w:r>
      <w:r w:rsidRPr="002762A8">
        <w:t xml:space="preserve">. </w:t>
      </w:r>
    </w:p>
    <w:p w:rsidR="00F90ACD" w:rsidRPr="002762A8" w:rsidRDefault="00F90ACD" w:rsidP="00B07DAB">
      <w:pPr>
        <w:suppressAutoHyphens w:val="0"/>
        <w:jc w:val="both"/>
      </w:pPr>
      <w:r w:rsidRPr="002762A8">
        <w:tab/>
        <w:t>За 202</w:t>
      </w:r>
      <w:r w:rsidR="00740DBB" w:rsidRPr="002762A8">
        <w:t>4</w:t>
      </w:r>
      <w:r w:rsidRPr="002762A8">
        <w:t xml:space="preserve"> год Отдел по управлению имуществом обеспечил поступление в бюджет Мещовского района неналоговых доходов в сумме</w:t>
      </w:r>
      <w:r w:rsidR="00B07DAB" w:rsidRPr="002762A8">
        <w:t xml:space="preserve"> </w:t>
      </w:r>
      <w:r w:rsidR="00B06386" w:rsidRPr="0096152D">
        <w:rPr>
          <w:b/>
        </w:rPr>
        <w:t>15</w:t>
      </w:r>
      <w:r w:rsidR="00B06386" w:rsidRPr="002762A8">
        <w:rPr>
          <w:b/>
          <w:bCs/>
          <w:color w:val="000000"/>
        </w:rPr>
        <w:t> 637,</w:t>
      </w:r>
      <w:r w:rsidR="00B07DAB" w:rsidRPr="002762A8">
        <w:rPr>
          <w:b/>
          <w:bCs/>
          <w:color w:val="000000"/>
        </w:rPr>
        <w:t xml:space="preserve"> тыс. руб. (АППГ </w:t>
      </w:r>
      <w:r w:rsidRPr="002762A8">
        <w:t xml:space="preserve"> </w:t>
      </w:r>
      <w:r w:rsidR="00896E84" w:rsidRPr="002762A8">
        <w:rPr>
          <w:b/>
        </w:rPr>
        <w:t>4</w:t>
      </w:r>
      <w:r w:rsidR="00096622" w:rsidRPr="002762A8">
        <w:rPr>
          <w:b/>
          <w:bCs/>
          <w:color w:val="000000"/>
        </w:rPr>
        <w:t>,</w:t>
      </w:r>
      <w:r w:rsidR="00896E84" w:rsidRPr="002762A8">
        <w:rPr>
          <w:b/>
          <w:bCs/>
          <w:color w:val="000000"/>
        </w:rPr>
        <w:t>308</w:t>
      </w:r>
      <w:r w:rsidR="00096622" w:rsidRPr="002762A8">
        <w:rPr>
          <w:b/>
          <w:bCs/>
          <w:color w:val="000000"/>
        </w:rPr>
        <w:t>,</w:t>
      </w:r>
      <w:r w:rsidR="00896E84" w:rsidRPr="002762A8">
        <w:rPr>
          <w:b/>
          <w:bCs/>
          <w:color w:val="000000"/>
        </w:rPr>
        <w:t>111</w:t>
      </w:r>
      <w:r w:rsidR="00B07DAB" w:rsidRPr="002762A8">
        <w:rPr>
          <w:color w:val="auto"/>
        </w:rPr>
        <w:t xml:space="preserve">, + </w:t>
      </w:r>
      <w:r w:rsidR="00B06386" w:rsidRPr="002762A8">
        <w:rPr>
          <w:color w:val="auto"/>
        </w:rPr>
        <w:t>363</w:t>
      </w:r>
      <w:r w:rsidR="00B07DAB" w:rsidRPr="002762A8">
        <w:rPr>
          <w:color w:val="auto"/>
        </w:rPr>
        <w:t xml:space="preserve">%) </w:t>
      </w:r>
      <w:r w:rsidRPr="002762A8">
        <w:t>тыс. руб., в том числе:</w:t>
      </w:r>
    </w:p>
    <w:p w:rsidR="00FB500D" w:rsidRDefault="00FB500D" w:rsidP="00B07DAB">
      <w:pPr>
        <w:suppressAutoHyphens w:val="0"/>
        <w:jc w:val="both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701"/>
      </w:tblGrid>
      <w:tr w:rsidR="00B07DAB" w:rsidRPr="00B07DAB" w:rsidTr="00FB500D">
        <w:trPr>
          <w:trHeight w:val="1530"/>
        </w:trPr>
        <w:tc>
          <w:tcPr>
            <w:tcW w:w="7513" w:type="dxa"/>
            <w:shd w:val="clear" w:color="auto" w:fill="auto"/>
            <w:vAlign w:val="center"/>
            <w:hideMark/>
          </w:tcPr>
          <w:p w:rsidR="00B07DAB" w:rsidRPr="00B07DAB" w:rsidRDefault="00B07DAB" w:rsidP="00B07DAB">
            <w:pPr>
              <w:suppressAutoHyphens w:val="0"/>
              <w:ind w:firstLineChars="100" w:firstLine="2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07DA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02" w:rsidRDefault="00F55202" w:rsidP="00B07DAB">
            <w:pPr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8648938</w:t>
            </w:r>
          </w:p>
          <w:p w:rsidR="000045FC" w:rsidRDefault="000045FC" w:rsidP="00B07DAB">
            <w:pPr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490%</w:t>
            </w:r>
          </w:p>
          <w:p w:rsidR="006066F2" w:rsidRDefault="006066F2" w:rsidP="00B07DAB">
            <w:pPr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6066F2" w:rsidRPr="00B07DAB" w:rsidRDefault="006066F2" w:rsidP="00B07DAB">
            <w:pPr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07DAB" w:rsidRPr="00B07DAB" w:rsidTr="00FB500D">
        <w:trPr>
          <w:trHeight w:val="1530"/>
        </w:trPr>
        <w:tc>
          <w:tcPr>
            <w:tcW w:w="7513" w:type="dxa"/>
            <w:shd w:val="clear" w:color="auto" w:fill="auto"/>
            <w:vAlign w:val="center"/>
            <w:hideMark/>
          </w:tcPr>
          <w:p w:rsidR="00B07DAB" w:rsidRPr="00B07DAB" w:rsidRDefault="00B07DAB" w:rsidP="00B07DAB">
            <w:pPr>
              <w:suppressAutoHyphens w:val="0"/>
              <w:ind w:firstLineChars="100" w:firstLine="2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07DA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DAB" w:rsidRDefault="00B07DAB" w:rsidP="00B07DAB">
            <w:pPr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07DA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</w:t>
            </w:r>
          </w:p>
          <w:p w:rsidR="00F55202" w:rsidRDefault="00F55202" w:rsidP="00B07DAB">
            <w:pPr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F55202" w:rsidRPr="00B07DAB" w:rsidRDefault="00F55202" w:rsidP="00B07DAB">
            <w:pPr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486600</w:t>
            </w:r>
          </w:p>
        </w:tc>
      </w:tr>
      <w:tr w:rsidR="00B07DAB" w:rsidRPr="00B07DAB" w:rsidTr="00FB500D">
        <w:trPr>
          <w:trHeight w:val="1020"/>
        </w:trPr>
        <w:tc>
          <w:tcPr>
            <w:tcW w:w="7513" w:type="dxa"/>
            <w:shd w:val="clear" w:color="auto" w:fill="auto"/>
            <w:vAlign w:val="center"/>
            <w:hideMark/>
          </w:tcPr>
          <w:p w:rsidR="00B07DAB" w:rsidRPr="00B07DAB" w:rsidRDefault="00B07DAB" w:rsidP="00846DC1">
            <w:pPr>
              <w:suppressAutoHyphens w:val="0"/>
              <w:ind w:firstLineChars="100" w:firstLine="2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07DA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Доходы от продажи земельных участков, </w:t>
            </w:r>
            <w:r w:rsidR="00846DC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находящихся с государственной и муниципальной собственности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55202" w:rsidRDefault="00F55202" w:rsidP="00B07DAB">
            <w:pPr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6501128</w:t>
            </w:r>
          </w:p>
          <w:p w:rsidR="00F55202" w:rsidRPr="00B07DAB" w:rsidRDefault="000045FC" w:rsidP="00B07DAB">
            <w:pPr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335,8%</w:t>
            </w:r>
          </w:p>
        </w:tc>
      </w:tr>
    </w:tbl>
    <w:p w:rsidR="004412DF" w:rsidRDefault="004412DF" w:rsidP="00F90ACD">
      <w:pPr>
        <w:ind w:firstLine="708"/>
        <w:jc w:val="both"/>
      </w:pPr>
    </w:p>
    <w:p w:rsidR="00795B30" w:rsidRDefault="00795B30" w:rsidP="00F90ACD">
      <w:pPr>
        <w:ind w:firstLine="708"/>
        <w:jc w:val="both"/>
      </w:pPr>
    </w:p>
    <w:p w:rsidR="00CC4B93" w:rsidRDefault="00CC4B93" w:rsidP="00F90ACD">
      <w:pPr>
        <w:ind w:firstLine="708"/>
        <w:jc w:val="both"/>
        <w:rPr>
          <w:sz w:val="24"/>
          <w:szCs w:val="24"/>
        </w:rPr>
      </w:pPr>
      <w:r w:rsidRPr="00C8508D">
        <w:rPr>
          <w:sz w:val="24"/>
          <w:szCs w:val="24"/>
        </w:rPr>
        <w:t>Мероприятия</w:t>
      </w:r>
      <w:r w:rsidR="007B7341">
        <w:rPr>
          <w:sz w:val="24"/>
          <w:szCs w:val="24"/>
        </w:rPr>
        <w:t>,</w:t>
      </w:r>
      <w:r w:rsidRPr="00C8508D">
        <w:rPr>
          <w:sz w:val="24"/>
          <w:szCs w:val="24"/>
        </w:rPr>
        <w:t xml:space="preserve"> запланированные на 202</w:t>
      </w:r>
      <w:r w:rsidR="00065B3F">
        <w:rPr>
          <w:sz w:val="24"/>
          <w:szCs w:val="24"/>
        </w:rPr>
        <w:t>5</w:t>
      </w:r>
      <w:r w:rsidR="00C8508D">
        <w:rPr>
          <w:sz w:val="24"/>
          <w:szCs w:val="24"/>
        </w:rPr>
        <w:t xml:space="preserve"> год:</w:t>
      </w:r>
    </w:p>
    <w:p w:rsidR="00C8508D" w:rsidRPr="00C8508D" w:rsidRDefault="00C8508D" w:rsidP="00F90ACD">
      <w:pPr>
        <w:ind w:firstLine="708"/>
        <w:jc w:val="both"/>
        <w:rPr>
          <w:sz w:val="24"/>
          <w:szCs w:val="24"/>
        </w:rPr>
      </w:pPr>
    </w:p>
    <w:p w:rsidR="007711EE" w:rsidRPr="007711EE" w:rsidRDefault="00065B3F" w:rsidP="000B15FE">
      <w:pPr>
        <w:pStyle w:val="ac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Завершение т</w:t>
      </w:r>
      <w:r w:rsidR="007711EE">
        <w:rPr>
          <w:sz w:val="24"/>
          <w:szCs w:val="24"/>
        </w:rPr>
        <w:t>ехническ</w:t>
      </w:r>
      <w:r>
        <w:rPr>
          <w:sz w:val="24"/>
          <w:szCs w:val="24"/>
        </w:rPr>
        <w:t>ой</w:t>
      </w:r>
      <w:r w:rsidR="007711EE">
        <w:rPr>
          <w:sz w:val="24"/>
          <w:szCs w:val="24"/>
        </w:rPr>
        <w:t xml:space="preserve"> инвентаризация и регистраци</w:t>
      </w:r>
      <w:r>
        <w:rPr>
          <w:sz w:val="24"/>
          <w:szCs w:val="24"/>
        </w:rPr>
        <w:t>и</w:t>
      </w:r>
      <w:r w:rsidR="007711EE">
        <w:rPr>
          <w:sz w:val="24"/>
          <w:szCs w:val="24"/>
        </w:rPr>
        <w:t xml:space="preserve"> прав </w:t>
      </w:r>
      <w:r>
        <w:rPr>
          <w:sz w:val="24"/>
          <w:szCs w:val="24"/>
        </w:rPr>
        <w:t xml:space="preserve">на </w:t>
      </w:r>
      <w:r w:rsidR="007711EE">
        <w:rPr>
          <w:sz w:val="24"/>
          <w:szCs w:val="24"/>
        </w:rPr>
        <w:t>объек</w:t>
      </w:r>
      <w:r>
        <w:rPr>
          <w:sz w:val="24"/>
          <w:szCs w:val="24"/>
        </w:rPr>
        <w:t xml:space="preserve">ты </w:t>
      </w:r>
      <w:r w:rsidR="007711EE">
        <w:rPr>
          <w:sz w:val="24"/>
          <w:szCs w:val="24"/>
        </w:rPr>
        <w:t xml:space="preserve"> недвижимого имущества му</w:t>
      </w:r>
      <w:r w:rsidR="005978BD">
        <w:rPr>
          <w:sz w:val="24"/>
          <w:szCs w:val="24"/>
        </w:rPr>
        <w:t>ниципального района и поселений, с учетом образования муниципального округа «Мещовский муниципальный округ» и формирования единого реестр недвижимого имущества.</w:t>
      </w:r>
    </w:p>
    <w:p w:rsidR="005978BD" w:rsidRPr="005978BD" w:rsidRDefault="007711EE" w:rsidP="000B15FE">
      <w:pPr>
        <w:pStyle w:val="ac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Проведение на территории </w:t>
      </w:r>
      <w:r w:rsidR="00065B3F">
        <w:rPr>
          <w:sz w:val="24"/>
          <w:szCs w:val="24"/>
        </w:rPr>
        <w:t xml:space="preserve">села Серпейск </w:t>
      </w:r>
      <w:r>
        <w:rPr>
          <w:sz w:val="24"/>
          <w:szCs w:val="24"/>
        </w:rPr>
        <w:t>комплексных кадастровых работ</w:t>
      </w:r>
      <w:r w:rsidR="005978BD">
        <w:rPr>
          <w:sz w:val="24"/>
          <w:szCs w:val="24"/>
        </w:rPr>
        <w:t xml:space="preserve"> и подготовка к проведению в 2026 году на территории города Мещовска федеральных комплексных кадастровых работ. </w:t>
      </w:r>
    </w:p>
    <w:p w:rsidR="00355302" w:rsidRPr="00C8508D" w:rsidRDefault="00355302" w:rsidP="000B15FE">
      <w:pPr>
        <w:pStyle w:val="ac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8508D">
        <w:rPr>
          <w:sz w:val="24"/>
          <w:szCs w:val="24"/>
        </w:rPr>
        <w:t xml:space="preserve">Реализация требований Федерального закона № 518-ФЗ в части регистрации прав на ранее учтенные объекты недвижимого имущества. </w:t>
      </w:r>
    </w:p>
    <w:p w:rsidR="000B15FE" w:rsidRPr="000458AA" w:rsidRDefault="00CE0D7F" w:rsidP="000B15FE">
      <w:pPr>
        <w:pStyle w:val="ac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458AA">
        <w:rPr>
          <w:sz w:val="24"/>
          <w:szCs w:val="24"/>
        </w:rPr>
        <w:t>Исполнение прогнозного план</w:t>
      </w:r>
      <w:r w:rsidR="00490EDC" w:rsidRPr="000458AA">
        <w:rPr>
          <w:sz w:val="24"/>
          <w:szCs w:val="24"/>
        </w:rPr>
        <w:t>а</w:t>
      </w:r>
      <w:r w:rsidRPr="000458AA">
        <w:rPr>
          <w:sz w:val="24"/>
          <w:szCs w:val="24"/>
        </w:rPr>
        <w:t xml:space="preserve"> приватизации на 20</w:t>
      </w:r>
      <w:r w:rsidR="00A67285" w:rsidRPr="000458AA">
        <w:rPr>
          <w:sz w:val="24"/>
          <w:szCs w:val="24"/>
        </w:rPr>
        <w:t>2</w:t>
      </w:r>
      <w:r w:rsidR="000458AA" w:rsidRPr="000458AA">
        <w:rPr>
          <w:sz w:val="24"/>
          <w:szCs w:val="24"/>
        </w:rPr>
        <w:t>5</w:t>
      </w:r>
      <w:r w:rsidR="00A67285" w:rsidRPr="000458AA">
        <w:rPr>
          <w:sz w:val="24"/>
          <w:szCs w:val="24"/>
        </w:rPr>
        <w:t>-</w:t>
      </w:r>
      <w:r w:rsidRPr="000458AA">
        <w:rPr>
          <w:sz w:val="24"/>
          <w:szCs w:val="24"/>
        </w:rPr>
        <w:t>202</w:t>
      </w:r>
      <w:r w:rsidR="000458AA" w:rsidRPr="000458AA">
        <w:rPr>
          <w:sz w:val="24"/>
          <w:szCs w:val="24"/>
        </w:rPr>
        <w:t>7</w:t>
      </w:r>
      <w:r w:rsidRPr="000458AA">
        <w:rPr>
          <w:sz w:val="24"/>
          <w:szCs w:val="24"/>
        </w:rPr>
        <w:t xml:space="preserve"> год</w:t>
      </w:r>
      <w:r w:rsidR="000458AA" w:rsidRPr="000458AA">
        <w:rPr>
          <w:sz w:val="24"/>
          <w:szCs w:val="24"/>
        </w:rPr>
        <w:t>ы</w:t>
      </w:r>
      <w:r w:rsidRPr="000458AA">
        <w:rPr>
          <w:sz w:val="24"/>
          <w:szCs w:val="24"/>
        </w:rPr>
        <w:t xml:space="preserve">. </w:t>
      </w:r>
    </w:p>
    <w:p w:rsidR="00CB54F7" w:rsidRPr="00C8508D" w:rsidRDefault="00CB54F7" w:rsidP="000B15FE">
      <w:pPr>
        <w:pStyle w:val="ac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8508D">
        <w:rPr>
          <w:sz w:val="24"/>
          <w:szCs w:val="24"/>
        </w:rPr>
        <w:t>Снижение задолженности по арендным платежам</w:t>
      </w:r>
      <w:r w:rsidR="005A6F94">
        <w:rPr>
          <w:sz w:val="24"/>
          <w:szCs w:val="24"/>
        </w:rPr>
        <w:t xml:space="preserve">, в том числе </w:t>
      </w:r>
      <w:r w:rsidR="00604FCF">
        <w:rPr>
          <w:sz w:val="24"/>
          <w:szCs w:val="24"/>
        </w:rPr>
        <w:t>числящихся</w:t>
      </w:r>
      <w:r w:rsidR="005A6F94">
        <w:rPr>
          <w:sz w:val="24"/>
          <w:szCs w:val="24"/>
        </w:rPr>
        <w:t xml:space="preserve"> за городским поселением.</w:t>
      </w:r>
      <w:r w:rsidRPr="00C8508D">
        <w:rPr>
          <w:sz w:val="24"/>
          <w:szCs w:val="24"/>
        </w:rPr>
        <w:t xml:space="preserve"> </w:t>
      </w:r>
    </w:p>
    <w:p w:rsidR="008546EC" w:rsidRPr="00C8508D" w:rsidRDefault="00490EDC" w:rsidP="000B15FE">
      <w:pPr>
        <w:pStyle w:val="ac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8508D">
        <w:rPr>
          <w:sz w:val="24"/>
          <w:szCs w:val="24"/>
        </w:rPr>
        <w:t xml:space="preserve">Защита имущественных интересов муниципального района. </w:t>
      </w:r>
    </w:p>
    <w:p w:rsidR="00741EB2" w:rsidRDefault="00CC4B93" w:rsidP="002A7345">
      <w:pPr>
        <w:jc w:val="both"/>
      </w:pPr>
      <w:r w:rsidRPr="000B15FE">
        <w:t xml:space="preserve">  </w:t>
      </w:r>
    </w:p>
    <w:p w:rsidR="00741EB2" w:rsidRDefault="00741EB2" w:rsidP="0090113A">
      <w:pPr>
        <w:jc w:val="center"/>
      </w:pPr>
    </w:p>
    <w:sectPr w:rsidR="00741EB2" w:rsidSect="007754F6">
      <w:footerReference w:type="default" r:id="rId10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2C" w:rsidRDefault="00941C2C" w:rsidP="000056F4">
      <w:r>
        <w:separator/>
      </w:r>
    </w:p>
  </w:endnote>
  <w:endnote w:type="continuationSeparator" w:id="0">
    <w:p w:rsidR="00941C2C" w:rsidRDefault="00941C2C" w:rsidP="0000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0347"/>
      <w:docPartObj>
        <w:docPartGallery w:val="Page Numbers (Bottom of Page)"/>
        <w:docPartUnique/>
      </w:docPartObj>
    </w:sdtPr>
    <w:sdtEndPr/>
    <w:sdtContent>
      <w:p w:rsidR="00CC4B93" w:rsidRDefault="00CC4B93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00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B93" w:rsidRDefault="00CC4B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2C" w:rsidRDefault="00941C2C" w:rsidP="000056F4">
      <w:r>
        <w:separator/>
      </w:r>
    </w:p>
  </w:footnote>
  <w:footnote w:type="continuationSeparator" w:id="0">
    <w:p w:rsidR="00941C2C" w:rsidRDefault="00941C2C" w:rsidP="00005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2B99"/>
    <w:multiLevelType w:val="hybridMultilevel"/>
    <w:tmpl w:val="F3303878"/>
    <w:lvl w:ilvl="0" w:tplc="68F4C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8FE1621"/>
    <w:multiLevelType w:val="hybridMultilevel"/>
    <w:tmpl w:val="5C2E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3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B3"/>
    <w:rsid w:val="000045FC"/>
    <w:rsid w:val="000056F4"/>
    <w:rsid w:val="00031F96"/>
    <w:rsid w:val="000328EB"/>
    <w:rsid w:val="0004097A"/>
    <w:rsid w:val="000458AA"/>
    <w:rsid w:val="00046D12"/>
    <w:rsid w:val="0006140C"/>
    <w:rsid w:val="00065B3F"/>
    <w:rsid w:val="0008394F"/>
    <w:rsid w:val="00083CD1"/>
    <w:rsid w:val="00085DFA"/>
    <w:rsid w:val="00091365"/>
    <w:rsid w:val="00096622"/>
    <w:rsid w:val="00096F79"/>
    <w:rsid w:val="000A28CC"/>
    <w:rsid w:val="000B15FE"/>
    <w:rsid w:val="000B1F00"/>
    <w:rsid w:val="000C15AD"/>
    <w:rsid w:val="001000E8"/>
    <w:rsid w:val="00112FBD"/>
    <w:rsid w:val="001415AE"/>
    <w:rsid w:val="001434C4"/>
    <w:rsid w:val="00143B7F"/>
    <w:rsid w:val="00187FAE"/>
    <w:rsid w:val="001901D2"/>
    <w:rsid w:val="00192E05"/>
    <w:rsid w:val="0019715B"/>
    <w:rsid w:val="001C01A4"/>
    <w:rsid w:val="001C6D0A"/>
    <w:rsid w:val="001D7E2F"/>
    <w:rsid w:val="00214D0E"/>
    <w:rsid w:val="0022250A"/>
    <w:rsid w:val="002431A3"/>
    <w:rsid w:val="002534BA"/>
    <w:rsid w:val="0027523E"/>
    <w:rsid w:val="002762A8"/>
    <w:rsid w:val="00281CD5"/>
    <w:rsid w:val="0028298C"/>
    <w:rsid w:val="00297D6B"/>
    <w:rsid w:val="002A7345"/>
    <w:rsid w:val="0030462D"/>
    <w:rsid w:val="00321C9C"/>
    <w:rsid w:val="00323719"/>
    <w:rsid w:val="00336C92"/>
    <w:rsid w:val="00345CA4"/>
    <w:rsid w:val="003478A8"/>
    <w:rsid w:val="00355302"/>
    <w:rsid w:val="003C2BF7"/>
    <w:rsid w:val="003F7CBE"/>
    <w:rsid w:val="00416437"/>
    <w:rsid w:val="00422498"/>
    <w:rsid w:val="004412DF"/>
    <w:rsid w:val="00462EE4"/>
    <w:rsid w:val="00465A88"/>
    <w:rsid w:val="00471004"/>
    <w:rsid w:val="00490EDC"/>
    <w:rsid w:val="00494170"/>
    <w:rsid w:val="0049627F"/>
    <w:rsid w:val="004B297F"/>
    <w:rsid w:val="004E7425"/>
    <w:rsid w:val="004F084F"/>
    <w:rsid w:val="005300C6"/>
    <w:rsid w:val="005368C1"/>
    <w:rsid w:val="0054734E"/>
    <w:rsid w:val="00561A17"/>
    <w:rsid w:val="00564DB3"/>
    <w:rsid w:val="00576369"/>
    <w:rsid w:val="00596B22"/>
    <w:rsid w:val="005978BD"/>
    <w:rsid w:val="005A24F1"/>
    <w:rsid w:val="005A6F94"/>
    <w:rsid w:val="005B0DE9"/>
    <w:rsid w:val="005C3E9D"/>
    <w:rsid w:val="005D20A1"/>
    <w:rsid w:val="005F53AA"/>
    <w:rsid w:val="005F5690"/>
    <w:rsid w:val="00604FCF"/>
    <w:rsid w:val="006066F2"/>
    <w:rsid w:val="00611899"/>
    <w:rsid w:val="00611F24"/>
    <w:rsid w:val="006126D6"/>
    <w:rsid w:val="00623B9F"/>
    <w:rsid w:val="00637592"/>
    <w:rsid w:val="00637C63"/>
    <w:rsid w:val="006563A7"/>
    <w:rsid w:val="00661CA0"/>
    <w:rsid w:val="00673DB7"/>
    <w:rsid w:val="00674DDA"/>
    <w:rsid w:val="00687740"/>
    <w:rsid w:val="006A304E"/>
    <w:rsid w:val="006B3380"/>
    <w:rsid w:val="006B60B4"/>
    <w:rsid w:val="006D792E"/>
    <w:rsid w:val="006E3DA2"/>
    <w:rsid w:val="00735ADD"/>
    <w:rsid w:val="00740DB3"/>
    <w:rsid w:val="00740DBB"/>
    <w:rsid w:val="00741EB2"/>
    <w:rsid w:val="00750076"/>
    <w:rsid w:val="007711EE"/>
    <w:rsid w:val="007754F6"/>
    <w:rsid w:val="00795B30"/>
    <w:rsid w:val="007B5D1F"/>
    <w:rsid w:val="007B7341"/>
    <w:rsid w:val="007C2CF1"/>
    <w:rsid w:val="007D2CE9"/>
    <w:rsid w:val="007E371A"/>
    <w:rsid w:val="007E6DB3"/>
    <w:rsid w:val="007E7FE5"/>
    <w:rsid w:val="008175D5"/>
    <w:rsid w:val="00846DC1"/>
    <w:rsid w:val="008536E2"/>
    <w:rsid w:val="008546EC"/>
    <w:rsid w:val="00861373"/>
    <w:rsid w:val="0087085E"/>
    <w:rsid w:val="00870D06"/>
    <w:rsid w:val="00892485"/>
    <w:rsid w:val="00896E84"/>
    <w:rsid w:val="008D00BA"/>
    <w:rsid w:val="008D179D"/>
    <w:rsid w:val="0090113A"/>
    <w:rsid w:val="00941C2C"/>
    <w:rsid w:val="00950BE8"/>
    <w:rsid w:val="0095622C"/>
    <w:rsid w:val="0096152D"/>
    <w:rsid w:val="00991393"/>
    <w:rsid w:val="009A053C"/>
    <w:rsid w:val="009A4E6E"/>
    <w:rsid w:val="009C0671"/>
    <w:rsid w:val="009C3A3D"/>
    <w:rsid w:val="009C4EDF"/>
    <w:rsid w:val="009C641A"/>
    <w:rsid w:val="009D7A02"/>
    <w:rsid w:val="009E0405"/>
    <w:rsid w:val="009E091F"/>
    <w:rsid w:val="009E492B"/>
    <w:rsid w:val="00A1302A"/>
    <w:rsid w:val="00A14E1D"/>
    <w:rsid w:val="00A16C7B"/>
    <w:rsid w:val="00A176A8"/>
    <w:rsid w:val="00A32522"/>
    <w:rsid w:val="00A3389C"/>
    <w:rsid w:val="00A45B91"/>
    <w:rsid w:val="00A45D8C"/>
    <w:rsid w:val="00A60A55"/>
    <w:rsid w:val="00A64294"/>
    <w:rsid w:val="00A67285"/>
    <w:rsid w:val="00A74DF7"/>
    <w:rsid w:val="00AA364E"/>
    <w:rsid w:val="00AB08C4"/>
    <w:rsid w:val="00AB6A3B"/>
    <w:rsid w:val="00AE0577"/>
    <w:rsid w:val="00AE3457"/>
    <w:rsid w:val="00AE58C0"/>
    <w:rsid w:val="00B00F35"/>
    <w:rsid w:val="00B06386"/>
    <w:rsid w:val="00B07663"/>
    <w:rsid w:val="00B07DAB"/>
    <w:rsid w:val="00B11AE2"/>
    <w:rsid w:val="00B12E90"/>
    <w:rsid w:val="00B323A4"/>
    <w:rsid w:val="00B34DCE"/>
    <w:rsid w:val="00B37A7B"/>
    <w:rsid w:val="00B51498"/>
    <w:rsid w:val="00B80907"/>
    <w:rsid w:val="00B819E4"/>
    <w:rsid w:val="00B92D3E"/>
    <w:rsid w:val="00B95603"/>
    <w:rsid w:val="00BA1173"/>
    <w:rsid w:val="00BA4991"/>
    <w:rsid w:val="00BB56F8"/>
    <w:rsid w:val="00BC0768"/>
    <w:rsid w:val="00BD473F"/>
    <w:rsid w:val="00BD4F7C"/>
    <w:rsid w:val="00BE7E60"/>
    <w:rsid w:val="00C13BC4"/>
    <w:rsid w:val="00C1414E"/>
    <w:rsid w:val="00C1435D"/>
    <w:rsid w:val="00C23BF2"/>
    <w:rsid w:val="00C5368A"/>
    <w:rsid w:val="00C65887"/>
    <w:rsid w:val="00C802BD"/>
    <w:rsid w:val="00C8508D"/>
    <w:rsid w:val="00C87EC9"/>
    <w:rsid w:val="00C928EA"/>
    <w:rsid w:val="00CB54F7"/>
    <w:rsid w:val="00CC4B93"/>
    <w:rsid w:val="00CD0B9F"/>
    <w:rsid w:val="00CE0D7F"/>
    <w:rsid w:val="00CF33B7"/>
    <w:rsid w:val="00D1137F"/>
    <w:rsid w:val="00D14AFE"/>
    <w:rsid w:val="00D241B6"/>
    <w:rsid w:val="00D331CF"/>
    <w:rsid w:val="00D675F0"/>
    <w:rsid w:val="00D77168"/>
    <w:rsid w:val="00D9546E"/>
    <w:rsid w:val="00DA2F58"/>
    <w:rsid w:val="00DA65EC"/>
    <w:rsid w:val="00DA7F87"/>
    <w:rsid w:val="00E159F4"/>
    <w:rsid w:val="00E23775"/>
    <w:rsid w:val="00E23BBE"/>
    <w:rsid w:val="00E37BD5"/>
    <w:rsid w:val="00E43FEA"/>
    <w:rsid w:val="00E51631"/>
    <w:rsid w:val="00E60828"/>
    <w:rsid w:val="00E97333"/>
    <w:rsid w:val="00E97AE5"/>
    <w:rsid w:val="00ED6F63"/>
    <w:rsid w:val="00EE2BBF"/>
    <w:rsid w:val="00EF0DB9"/>
    <w:rsid w:val="00F12440"/>
    <w:rsid w:val="00F14CFF"/>
    <w:rsid w:val="00F2091D"/>
    <w:rsid w:val="00F2458D"/>
    <w:rsid w:val="00F55202"/>
    <w:rsid w:val="00F832C9"/>
    <w:rsid w:val="00F86245"/>
    <w:rsid w:val="00F90ACD"/>
    <w:rsid w:val="00FA2725"/>
    <w:rsid w:val="00FB500D"/>
    <w:rsid w:val="00FC401F"/>
    <w:rsid w:val="00FE4602"/>
    <w:rsid w:val="00FE50DB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Body Text"/>
    <w:basedOn w:val="a"/>
    <w:link w:val="ab"/>
    <w:semiHidden/>
    <w:unhideWhenUsed/>
    <w:rsid w:val="00B12E90"/>
    <w:pPr>
      <w:suppressAutoHyphens w:val="0"/>
      <w:autoSpaceDE w:val="0"/>
      <w:autoSpaceDN w:val="0"/>
      <w:jc w:val="both"/>
    </w:pPr>
    <w:rPr>
      <w:b/>
      <w:bCs/>
      <w:color w:val="auto"/>
    </w:rPr>
  </w:style>
  <w:style w:type="character" w:customStyle="1" w:styleId="ab">
    <w:name w:val="Основной текст Знак"/>
    <w:basedOn w:val="a0"/>
    <w:link w:val="aa"/>
    <w:semiHidden/>
    <w:rsid w:val="00B12E90"/>
    <w:rPr>
      <w:rFonts w:eastAsia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9E091F"/>
    <w:pPr>
      <w:ind w:left="720"/>
      <w:contextualSpacing/>
    </w:pPr>
  </w:style>
  <w:style w:type="table" w:styleId="ad">
    <w:name w:val="Table Grid"/>
    <w:basedOn w:val="a1"/>
    <w:uiPriority w:val="59"/>
    <w:rsid w:val="00E23775"/>
    <w:pPr>
      <w:spacing w:after="60" w:line="240" w:lineRule="auto"/>
      <w:jc w:val="both"/>
    </w:pPr>
    <w:rPr>
      <w:rFonts w:eastAsia="Times New Roman"/>
      <w:b/>
      <w:b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E23775"/>
    <w:pPr>
      <w:suppressAutoHyphens w:val="0"/>
      <w:spacing w:after="120" w:line="480" w:lineRule="auto"/>
    </w:pPr>
    <w:rPr>
      <w:b/>
      <w:bCs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3775"/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0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Body Text"/>
    <w:basedOn w:val="a"/>
    <w:link w:val="ab"/>
    <w:semiHidden/>
    <w:unhideWhenUsed/>
    <w:rsid w:val="00B12E90"/>
    <w:pPr>
      <w:suppressAutoHyphens w:val="0"/>
      <w:autoSpaceDE w:val="0"/>
      <w:autoSpaceDN w:val="0"/>
      <w:jc w:val="both"/>
    </w:pPr>
    <w:rPr>
      <w:b/>
      <w:bCs/>
      <w:color w:val="auto"/>
    </w:rPr>
  </w:style>
  <w:style w:type="character" w:customStyle="1" w:styleId="ab">
    <w:name w:val="Основной текст Знак"/>
    <w:basedOn w:val="a0"/>
    <w:link w:val="aa"/>
    <w:semiHidden/>
    <w:rsid w:val="00B12E90"/>
    <w:rPr>
      <w:rFonts w:eastAsia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9E091F"/>
    <w:pPr>
      <w:ind w:left="720"/>
      <w:contextualSpacing/>
    </w:pPr>
  </w:style>
  <w:style w:type="table" w:styleId="ad">
    <w:name w:val="Table Grid"/>
    <w:basedOn w:val="a1"/>
    <w:uiPriority w:val="59"/>
    <w:rsid w:val="00E23775"/>
    <w:pPr>
      <w:spacing w:after="60" w:line="240" w:lineRule="auto"/>
      <w:jc w:val="both"/>
    </w:pPr>
    <w:rPr>
      <w:rFonts w:eastAsia="Times New Roman"/>
      <w:b/>
      <w:b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E23775"/>
    <w:pPr>
      <w:suppressAutoHyphens w:val="0"/>
      <w:spacing w:after="120" w:line="480" w:lineRule="auto"/>
    </w:pPr>
    <w:rPr>
      <w:b/>
      <w:bCs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3775"/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0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475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682C8-4951-4D9F-BB00-0FBD9209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Районное Собрание</cp:lastModifiedBy>
  <cp:revision>133</cp:revision>
  <cp:lastPrinted>2025-05-20T11:44:00Z</cp:lastPrinted>
  <dcterms:created xsi:type="dcterms:W3CDTF">2021-05-24T09:03:00Z</dcterms:created>
  <dcterms:modified xsi:type="dcterms:W3CDTF">2025-05-29T13:17:00Z</dcterms:modified>
</cp:coreProperties>
</file>