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64171" w14:textId="77777777" w:rsidR="005736ED" w:rsidRPr="00BD5B9F" w:rsidRDefault="003A181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14:paraId="11593EB5" w14:textId="77777777" w:rsidR="003A1813" w:rsidRDefault="0078719D" w:rsidP="003A181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A1813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="009F1B8B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14:paraId="27C75124" w14:textId="77777777" w:rsidR="009F1B8B" w:rsidRDefault="0078719D" w:rsidP="003A181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3A1813">
        <w:rPr>
          <w:rFonts w:ascii="Times New Roman" w:hAnsi="Times New Roman" w:cs="Times New Roman"/>
          <w:sz w:val="26"/>
          <w:szCs w:val="26"/>
        </w:rPr>
        <w:t>униципального района</w:t>
      </w:r>
      <w:r w:rsidR="009F1B8B">
        <w:rPr>
          <w:rFonts w:ascii="Times New Roman" w:hAnsi="Times New Roman" w:cs="Times New Roman"/>
          <w:sz w:val="26"/>
          <w:szCs w:val="26"/>
        </w:rPr>
        <w:t xml:space="preserve"> «</w:t>
      </w:r>
      <w:r w:rsidR="00B87447">
        <w:rPr>
          <w:rFonts w:ascii="Times New Roman" w:hAnsi="Times New Roman" w:cs="Times New Roman"/>
          <w:sz w:val="26"/>
          <w:szCs w:val="26"/>
        </w:rPr>
        <w:t>Мещовс</w:t>
      </w:r>
      <w:r w:rsidR="009F1B8B">
        <w:rPr>
          <w:rFonts w:ascii="Times New Roman" w:hAnsi="Times New Roman" w:cs="Times New Roman"/>
          <w:sz w:val="26"/>
          <w:szCs w:val="26"/>
        </w:rPr>
        <w:t>кий район»</w:t>
      </w:r>
    </w:p>
    <w:p w14:paraId="24808C13" w14:textId="77777777" w:rsidR="005736ED" w:rsidRPr="00BD5B9F" w:rsidRDefault="005736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D5B9F">
        <w:rPr>
          <w:rFonts w:ascii="Times New Roman" w:hAnsi="Times New Roman" w:cs="Times New Roman"/>
          <w:sz w:val="26"/>
          <w:szCs w:val="26"/>
        </w:rPr>
        <w:t>от</w:t>
      </w:r>
      <w:r w:rsidR="00CA1756">
        <w:rPr>
          <w:rFonts w:ascii="Times New Roman" w:hAnsi="Times New Roman" w:cs="Times New Roman"/>
          <w:sz w:val="26"/>
          <w:szCs w:val="26"/>
        </w:rPr>
        <w:t xml:space="preserve"> 17.05.</w:t>
      </w:r>
      <w:r w:rsidRPr="00BD5B9F">
        <w:rPr>
          <w:rFonts w:ascii="Times New Roman" w:hAnsi="Times New Roman" w:cs="Times New Roman"/>
          <w:sz w:val="26"/>
          <w:szCs w:val="26"/>
        </w:rPr>
        <w:t>20</w:t>
      </w:r>
      <w:r w:rsidR="004F250E">
        <w:rPr>
          <w:rFonts w:ascii="Times New Roman" w:hAnsi="Times New Roman" w:cs="Times New Roman"/>
          <w:sz w:val="26"/>
          <w:szCs w:val="26"/>
        </w:rPr>
        <w:t>2</w:t>
      </w:r>
      <w:r w:rsidR="001F05C9">
        <w:rPr>
          <w:rFonts w:ascii="Times New Roman" w:hAnsi="Times New Roman" w:cs="Times New Roman"/>
          <w:sz w:val="26"/>
          <w:szCs w:val="26"/>
        </w:rPr>
        <w:t>4</w:t>
      </w:r>
      <w:r w:rsidRPr="00BD5B9F">
        <w:rPr>
          <w:rFonts w:ascii="Times New Roman" w:hAnsi="Times New Roman" w:cs="Times New Roman"/>
          <w:sz w:val="26"/>
          <w:szCs w:val="26"/>
        </w:rPr>
        <w:t xml:space="preserve"> г.</w:t>
      </w:r>
      <w:r w:rsidR="00CA1756">
        <w:rPr>
          <w:rFonts w:ascii="Times New Roman" w:hAnsi="Times New Roman" w:cs="Times New Roman"/>
          <w:sz w:val="26"/>
          <w:szCs w:val="26"/>
        </w:rPr>
        <w:t xml:space="preserve"> </w:t>
      </w:r>
      <w:r w:rsidR="009F1B8B">
        <w:rPr>
          <w:rFonts w:ascii="Times New Roman" w:hAnsi="Times New Roman" w:cs="Times New Roman"/>
          <w:sz w:val="26"/>
          <w:szCs w:val="26"/>
        </w:rPr>
        <w:t>№</w:t>
      </w:r>
      <w:r w:rsidR="00CA1756">
        <w:rPr>
          <w:rFonts w:ascii="Times New Roman" w:hAnsi="Times New Roman" w:cs="Times New Roman"/>
          <w:sz w:val="26"/>
          <w:szCs w:val="26"/>
        </w:rPr>
        <w:t>215</w:t>
      </w:r>
    </w:p>
    <w:p w14:paraId="728A7F01" w14:textId="77777777" w:rsidR="005736ED" w:rsidRPr="00BD5B9F" w:rsidRDefault="005736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6373BDB" w14:textId="77777777" w:rsidR="009F1B8B" w:rsidRDefault="009F1B8B" w:rsidP="009F1B8B">
      <w:pPr>
        <w:pStyle w:val="ConsPlusNormal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Par41"/>
      <w:bookmarkEnd w:id="0"/>
    </w:p>
    <w:p w14:paraId="50000903" w14:textId="77777777" w:rsidR="009F1B8B" w:rsidRDefault="009F1B8B" w:rsidP="009F1B8B">
      <w:pPr>
        <w:pStyle w:val="ConsPlusNormal"/>
        <w:jc w:val="center"/>
        <w:rPr>
          <w:rFonts w:ascii="Times New Roman" w:hAnsi="Times New Roman"/>
          <w:b/>
          <w:bCs/>
          <w:sz w:val="26"/>
          <w:szCs w:val="26"/>
        </w:rPr>
      </w:pPr>
      <w:r w:rsidRPr="009F1B8B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2C66AABB" w14:textId="77777777" w:rsidR="009F1B8B" w:rsidRDefault="009F1B8B" w:rsidP="009F1B8B">
      <w:pPr>
        <w:pStyle w:val="ConsPlusNormal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</w:t>
      </w:r>
      <w:r w:rsidRPr="009F1B8B">
        <w:rPr>
          <w:rFonts w:ascii="Times New Roman" w:hAnsi="Times New Roman"/>
          <w:b/>
          <w:bCs/>
          <w:sz w:val="26"/>
          <w:szCs w:val="26"/>
        </w:rPr>
        <w:t>оряд</w:t>
      </w:r>
      <w:r>
        <w:rPr>
          <w:rFonts w:ascii="Times New Roman" w:hAnsi="Times New Roman"/>
          <w:b/>
          <w:bCs/>
          <w:sz w:val="26"/>
          <w:szCs w:val="26"/>
        </w:rPr>
        <w:t>о</w:t>
      </w:r>
      <w:r w:rsidRPr="009F1B8B">
        <w:rPr>
          <w:rFonts w:ascii="Times New Roman" w:hAnsi="Times New Roman"/>
          <w:b/>
          <w:bCs/>
          <w:sz w:val="26"/>
          <w:szCs w:val="26"/>
        </w:rPr>
        <w:t>к</w:t>
      </w:r>
    </w:p>
    <w:p w14:paraId="79B09E53" w14:textId="77777777" w:rsidR="009F1B8B" w:rsidRPr="009F1B8B" w:rsidRDefault="009F1B8B" w:rsidP="009F1B8B">
      <w:pPr>
        <w:pStyle w:val="ConsPlusNormal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F1B8B">
        <w:rPr>
          <w:rFonts w:ascii="Times New Roman" w:hAnsi="Times New Roman"/>
          <w:b/>
          <w:bCs/>
          <w:sz w:val="26"/>
          <w:szCs w:val="26"/>
        </w:rPr>
        <w:t>предоставления субсидий из бюджета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F1B8B">
        <w:rPr>
          <w:rFonts w:ascii="Times New Roman" w:hAnsi="Times New Roman"/>
          <w:b/>
          <w:bCs/>
          <w:sz w:val="26"/>
          <w:szCs w:val="26"/>
        </w:rPr>
        <w:t>муниципального района «</w:t>
      </w:r>
      <w:r w:rsidR="00B87447">
        <w:rPr>
          <w:rFonts w:ascii="Times New Roman" w:hAnsi="Times New Roman"/>
          <w:b/>
          <w:bCs/>
          <w:sz w:val="26"/>
          <w:szCs w:val="26"/>
        </w:rPr>
        <w:t>Мещов</w:t>
      </w:r>
      <w:r w:rsidRPr="009F1B8B">
        <w:rPr>
          <w:rFonts w:ascii="Times New Roman" w:hAnsi="Times New Roman"/>
          <w:b/>
          <w:bCs/>
          <w:sz w:val="26"/>
          <w:szCs w:val="26"/>
        </w:rPr>
        <w:t>ский</w:t>
      </w:r>
    </w:p>
    <w:p w14:paraId="07B6C08E" w14:textId="77777777" w:rsidR="009F1B8B" w:rsidRPr="009F1B8B" w:rsidRDefault="009F1B8B" w:rsidP="009F1B8B">
      <w:pPr>
        <w:pStyle w:val="ConsPlusNormal"/>
        <w:jc w:val="center"/>
        <w:rPr>
          <w:rFonts w:ascii="Times New Roman" w:hAnsi="Times New Roman"/>
          <w:b/>
          <w:bCs/>
          <w:sz w:val="26"/>
          <w:szCs w:val="26"/>
        </w:rPr>
      </w:pPr>
      <w:r w:rsidRPr="009F1B8B">
        <w:rPr>
          <w:rFonts w:ascii="Times New Roman" w:hAnsi="Times New Roman"/>
          <w:b/>
          <w:bCs/>
          <w:sz w:val="26"/>
          <w:szCs w:val="26"/>
        </w:rPr>
        <w:t xml:space="preserve">район» на </w:t>
      </w:r>
      <w:r w:rsidR="001F05C9">
        <w:rPr>
          <w:rFonts w:ascii="Times New Roman" w:hAnsi="Times New Roman"/>
          <w:b/>
          <w:bCs/>
          <w:sz w:val="26"/>
          <w:szCs w:val="26"/>
        </w:rPr>
        <w:t>финансовое обеспечение затрат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F1B8B">
        <w:rPr>
          <w:rFonts w:ascii="Times New Roman" w:hAnsi="Times New Roman"/>
          <w:b/>
          <w:bCs/>
          <w:sz w:val="26"/>
          <w:szCs w:val="26"/>
        </w:rPr>
        <w:t>по подготовке муниципальных объектов</w:t>
      </w:r>
    </w:p>
    <w:p w14:paraId="0905B85E" w14:textId="77777777" w:rsidR="009F1B8B" w:rsidRPr="009F1B8B" w:rsidRDefault="009F1B8B" w:rsidP="009F1B8B">
      <w:pPr>
        <w:pStyle w:val="ConsPlusNormal"/>
        <w:jc w:val="center"/>
        <w:rPr>
          <w:rFonts w:ascii="Times New Roman" w:hAnsi="Times New Roman"/>
          <w:b/>
          <w:bCs/>
          <w:sz w:val="26"/>
          <w:szCs w:val="26"/>
        </w:rPr>
      </w:pPr>
      <w:r w:rsidRPr="009F1B8B">
        <w:rPr>
          <w:rFonts w:ascii="Times New Roman" w:hAnsi="Times New Roman"/>
          <w:b/>
          <w:bCs/>
          <w:sz w:val="26"/>
          <w:szCs w:val="26"/>
        </w:rPr>
        <w:t>жилищно-коммунального хозяйства к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F1B8B">
        <w:rPr>
          <w:rFonts w:ascii="Times New Roman" w:hAnsi="Times New Roman"/>
          <w:b/>
          <w:bCs/>
          <w:sz w:val="26"/>
          <w:szCs w:val="26"/>
        </w:rPr>
        <w:t>работе в осенне-зимний период</w:t>
      </w:r>
    </w:p>
    <w:p w14:paraId="3B7EAB24" w14:textId="77777777" w:rsidR="005736ED" w:rsidRDefault="005736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5785860" w14:textId="77777777" w:rsidR="005736ED" w:rsidRPr="00BD5B9F" w:rsidRDefault="005736E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D5B9F">
        <w:rPr>
          <w:rFonts w:ascii="Times New Roman" w:hAnsi="Times New Roman" w:cs="Times New Roman"/>
          <w:sz w:val="26"/>
          <w:szCs w:val="26"/>
        </w:rPr>
        <w:t>1. Общие положения о предоставлении субсидии</w:t>
      </w:r>
    </w:p>
    <w:p w14:paraId="74E31B9C" w14:textId="77777777" w:rsidR="005736ED" w:rsidRPr="00BD5B9F" w:rsidRDefault="005736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7A72D7A" w14:textId="77777777" w:rsidR="005736ED" w:rsidRPr="00BD5B9F" w:rsidRDefault="005736ED" w:rsidP="0089607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5B9F">
        <w:rPr>
          <w:rFonts w:ascii="Times New Roman" w:hAnsi="Times New Roman" w:cs="Times New Roman"/>
          <w:sz w:val="26"/>
          <w:szCs w:val="26"/>
        </w:rPr>
        <w:t>1.1. Настоящ</w:t>
      </w:r>
      <w:r w:rsidR="009F1B8B">
        <w:rPr>
          <w:rFonts w:ascii="Times New Roman" w:hAnsi="Times New Roman" w:cs="Times New Roman"/>
          <w:sz w:val="26"/>
          <w:szCs w:val="26"/>
        </w:rPr>
        <w:t>ий</w:t>
      </w:r>
      <w:r w:rsidRPr="00BD5B9F">
        <w:rPr>
          <w:rFonts w:ascii="Times New Roman" w:hAnsi="Times New Roman" w:cs="Times New Roman"/>
          <w:sz w:val="26"/>
          <w:szCs w:val="26"/>
        </w:rPr>
        <w:t xml:space="preserve"> </w:t>
      </w:r>
      <w:r w:rsidR="009F1B8B">
        <w:rPr>
          <w:rFonts w:ascii="Times New Roman" w:hAnsi="Times New Roman" w:cs="Times New Roman"/>
          <w:sz w:val="26"/>
          <w:szCs w:val="26"/>
        </w:rPr>
        <w:t>Порядок</w:t>
      </w:r>
      <w:r w:rsidR="0083401A">
        <w:rPr>
          <w:rFonts w:ascii="Times New Roman" w:hAnsi="Times New Roman" w:cs="Times New Roman"/>
          <w:sz w:val="26"/>
          <w:szCs w:val="26"/>
        </w:rPr>
        <w:t xml:space="preserve"> </w:t>
      </w:r>
      <w:r w:rsidR="0083401A" w:rsidRPr="00BD5B9F">
        <w:rPr>
          <w:rFonts w:ascii="Times New Roman" w:hAnsi="Times New Roman" w:cs="Times New Roman"/>
          <w:sz w:val="26"/>
          <w:szCs w:val="26"/>
        </w:rPr>
        <w:t>предоставления субсидий из бюджета</w:t>
      </w:r>
      <w:r w:rsidR="0083401A" w:rsidRPr="00134AB2">
        <w:t xml:space="preserve"> </w:t>
      </w:r>
      <w:r w:rsidR="0083401A" w:rsidRPr="00134AB2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B87447">
        <w:rPr>
          <w:rFonts w:ascii="Times New Roman" w:hAnsi="Times New Roman" w:cs="Times New Roman"/>
          <w:sz w:val="26"/>
          <w:szCs w:val="26"/>
        </w:rPr>
        <w:t>Мещов</w:t>
      </w:r>
      <w:r w:rsidR="0083401A" w:rsidRPr="00134AB2">
        <w:rPr>
          <w:rFonts w:ascii="Times New Roman" w:hAnsi="Times New Roman" w:cs="Times New Roman"/>
          <w:sz w:val="26"/>
          <w:szCs w:val="26"/>
        </w:rPr>
        <w:t>ский</w:t>
      </w:r>
      <w:r w:rsidR="0083401A">
        <w:rPr>
          <w:rFonts w:ascii="Times New Roman" w:hAnsi="Times New Roman" w:cs="Times New Roman"/>
          <w:sz w:val="26"/>
          <w:szCs w:val="26"/>
        </w:rPr>
        <w:t xml:space="preserve"> </w:t>
      </w:r>
      <w:r w:rsidR="0083401A" w:rsidRPr="00134AB2">
        <w:rPr>
          <w:rFonts w:ascii="Times New Roman" w:hAnsi="Times New Roman" w:cs="Times New Roman"/>
          <w:sz w:val="26"/>
          <w:szCs w:val="26"/>
        </w:rPr>
        <w:t xml:space="preserve">район» на </w:t>
      </w:r>
      <w:r w:rsidR="0083401A">
        <w:rPr>
          <w:rFonts w:ascii="Times New Roman" w:hAnsi="Times New Roman" w:cs="Times New Roman"/>
          <w:sz w:val="26"/>
          <w:szCs w:val="26"/>
        </w:rPr>
        <w:t xml:space="preserve">финансовое обеспечение затрат </w:t>
      </w:r>
      <w:r w:rsidR="0083401A" w:rsidRPr="00134AB2">
        <w:rPr>
          <w:rFonts w:ascii="Times New Roman" w:hAnsi="Times New Roman" w:cs="Times New Roman"/>
          <w:sz w:val="26"/>
          <w:szCs w:val="26"/>
        </w:rPr>
        <w:t>по подготовке муниципальных объектов</w:t>
      </w:r>
      <w:r w:rsidR="0083401A">
        <w:rPr>
          <w:rFonts w:ascii="Times New Roman" w:hAnsi="Times New Roman" w:cs="Times New Roman"/>
          <w:sz w:val="26"/>
          <w:szCs w:val="26"/>
        </w:rPr>
        <w:t xml:space="preserve"> </w:t>
      </w:r>
      <w:r w:rsidR="0083401A" w:rsidRPr="00134AB2">
        <w:rPr>
          <w:rFonts w:ascii="Times New Roman" w:hAnsi="Times New Roman" w:cs="Times New Roman"/>
          <w:sz w:val="26"/>
          <w:szCs w:val="26"/>
        </w:rPr>
        <w:t>жилищно-коммунального хозяйства к</w:t>
      </w:r>
      <w:r w:rsidR="0083401A">
        <w:rPr>
          <w:rFonts w:ascii="Times New Roman" w:hAnsi="Times New Roman" w:cs="Times New Roman"/>
          <w:sz w:val="26"/>
          <w:szCs w:val="26"/>
        </w:rPr>
        <w:t xml:space="preserve"> </w:t>
      </w:r>
      <w:r w:rsidR="0083401A" w:rsidRPr="00134AB2">
        <w:rPr>
          <w:rFonts w:ascii="Times New Roman" w:hAnsi="Times New Roman" w:cs="Times New Roman"/>
          <w:sz w:val="26"/>
          <w:szCs w:val="26"/>
        </w:rPr>
        <w:t>работе в осенне-зимний период</w:t>
      </w:r>
      <w:r w:rsidR="0083401A" w:rsidRPr="00BD5B9F">
        <w:rPr>
          <w:rFonts w:ascii="Times New Roman" w:hAnsi="Times New Roman" w:cs="Times New Roman"/>
          <w:sz w:val="26"/>
          <w:szCs w:val="26"/>
        </w:rPr>
        <w:t xml:space="preserve"> </w:t>
      </w:r>
      <w:r w:rsidR="0083401A">
        <w:rPr>
          <w:rFonts w:ascii="Times New Roman" w:hAnsi="Times New Roman" w:cs="Times New Roman"/>
          <w:sz w:val="26"/>
          <w:szCs w:val="26"/>
        </w:rPr>
        <w:t xml:space="preserve">(далее – Порядок) </w:t>
      </w:r>
      <w:r w:rsidRPr="00BD5B9F">
        <w:rPr>
          <w:rFonts w:ascii="Times New Roman" w:hAnsi="Times New Roman" w:cs="Times New Roman"/>
          <w:sz w:val="26"/>
          <w:szCs w:val="26"/>
        </w:rPr>
        <w:t xml:space="preserve">разработан в соответствии </w:t>
      </w:r>
      <w:r w:rsidRPr="0089195A">
        <w:rPr>
          <w:rFonts w:ascii="Times New Roman" w:hAnsi="Times New Roman" w:cs="Times New Roman"/>
          <w:sz w:val="26"/>
          <w:szCs w:val="26"/>
        </w:rPr>
        <w:t xml:space="preserve">со </w:t>
      </w:r>
      <w:hyperlink r:id="rId6" w:tooltip="&quot;Бюджетный кодекс Российской Федерации&quot; от 31.07.1998 N 145-ФЗ (ред. от 15.04.2019){КонсультантПлюс}" w:history="1">
        <w:r w:rsidRPr="0089195A">
          <w:rPr>
            <w:rFonts w:ascii="Times New Roman" w:hAnsi="Times New Roman" w:cs="Times New Roman"/>
            <w:sz w:val="26"/>
            <w:szCs w:val="26"/>
          </w:rPr>
          <w:t>статьей 78</w:t>
        </w:r>
      </w:hyperlink>
      <w:r w:rsidRPr="0089195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Федеральным </w:t>
      </w:r>
      <w:hyperlink r:id="rId7" w:tooltip="Федеральный закон от 06.10.2003 N 131-ФЗ (ред. от 01.05.2019) &quot;Об общих принципах организации местного самоуправления в Российской Федерации&quot;{КонсультантПлюс}" w:history="1">
        <w:r w:rsidRPr="0089195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9195A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8B584A" w:rsidRPr="0089195A">
        <w:rPr>
          <w:rFonts w:ascii="Times New Roman" w:hAnsi="Times New Roman" w:cs="Times New Roman"/>
          <w:sz w:val="26"/>
          <w:szCs w:val="26"/>
        </w:rPr>
        <w:t>№</w:t>
      </w:r>
      <w:r w:rsidRPr="0089195A">
        <w:rPr>
          <w:rFonts w:ascii="Times New Roman" w:hAnsi="Times New Roman" w:cs="Times New Roman"/>
          <w:sz w:val="26"/>
          <w:szCs w:val="26"/>
        </w:rPr>
        <w:t xml:space="preserve"> 131-ФЗ </w:t>
      </w:r>
      <w:r w:rsidR="0084180F">
        <w:rPr>
          <w:rFonts w:ascii="Times New Roman" w:hAnsi="Times New Roman" w:cs="Times New Roman"/>
          <w:sz w:val="26"/>
          <w:szCs w:val="26"/>
        </w:rPr>
        <w:t>«</w:t>
      </w:r>
      <w:r w:rsidRPr="0089195A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</w:t>
      </w:r>
      <w:r w:rsidRPr="00BD5B9F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84180F">
        <w:rPr>
          <w:rFonts w:ascii="Times New Roman" w:hAnsi="Times New Roman" w:cs="Times New Roman"/>
          <w:sz w:val="26"/>
          <w:szCs w:val="26"/>
        </w:rPr>
        <w:t>»</w:t>
      </w:r>
      <w:r w:rsidR="008B584A">
        <w:rPr>
          <w:rFonts w:ascii="Times New Roman" w:hAnsi="Times New Roman" w:cs="Times New Roman"/>
          <w:sz w:val="26"/>
          <w:szCs w:val="26"/>
        </w:rPr>
        <w:t>,</w:t>
      </w:r>
      <w:r w:rsidRPr="00BD5B9F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tooltip="Постановление Правительства РФ от 06.09.2016 N 887 (ред. от 20.11.2018) &quot;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&quot;{КонсультантПлюс}" w:history="1">
        <w:r w:rsidR="00B00DF9">
          <w:rPr>
            <w:rFonts w:ascii="Times New Roman" w:hAnsi="Times New Roman" w:cs="Times New Roman"/>
            <w:sz w:val="26"/>
            <w:szCs w:val="26"/>
          </w:rPr>
          <w:t>П</w:t>
        </w:r>
        <w:r w:rsidR="008B584A" w:rsidRPr="00134AB2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="008B584A" w:rsidRPr="00134AB2">
        <w:rPr>
          <w:rFonts w:ascii="Times New Roman" w:hAnsi="Times New Roman" w:cs="Times New Roman"/>
          <w:sz w:val="26"/>
          <w:szCs w:val="26"/>
        </w:rPr>
        <w:t xml:space="preserve"> Правительства Р</w:t>
      </w:r>
      <w:r w:rsidR="00925FB2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8B584A" w:rsidRPr="00134AB2">
        <w:rPr>
          <w:rFonts w:ascii="Times New Roman" w:hAnsi="Times New Roman" w:cs="Times New Roman"/>
          <w:sz w:val="26"/>
          <w:szCs w:val="26"/>
        </w:rPr>
        <w:t>Ф</w:t>
      </w:r>
      <w:r w:rsidR="00925FB2">
        <w:rPr>
          <w:rFonts w:ascii="Times New Roman" w:hAnsi="Times New Roman" w:cs="Times New Roman"/>
          <w:sz w:val="26"/>
          <w:szCs w:val="26"/>
        </w:rPr>
        <w:t>едерации</w:t>
      </w:r>
      <w:r w:rsidR="001F05C9" w:rsidRPr="001F05C9">
        <w:rPr>
          <w:rFonts w:ascii="Times New Roman" w:hAnsi="Times New Roman" w:cs="Times New Roman"/>
          <w:sz w:val="26"/>
          <w:szCs w:val="26"/>
        </w:rPr>
        <w:t xml:space="preserve"> </w:t>
      </w:r>
      <w:r w:rsidR="001F05C9" w:rsidRPr="00134AB2">
        <w:rPr>
          <w:rFonts w:ascii="Times New Roman" w:hAnsi="Times New Roman" w:cs="Times New Roman"/>
          <w:sz w:val="26"/>
          <w:szCs w:val="26"/>
        </w:rPr>
        <w:t xml:space="preserve">от </w:t>
      </w:r>
      <w:r w:rsidR="001F05C9">
        <w:rPr>
          <w:rFonts w:ascii="Times New Roman" w:hAnsi="Times New Roman" w:cs="Times New Roman"/>
          <w:sz w:val="26"/>
          <w:szCs w:val="26"/>
        </w:rPr>
        <w:t>25</w:t>
      </w:r>
      <w:r w:rsidR="001F05C9" w:rsidRPr="00134AB2">
        <w:rPr>
          <w:rFonts w:ascii="Times New Roman" w:hAnsi="Times New Roman" w:cs="Times New Roman"/>
          <w:sz w:val="26"/>
          <w:szCs w:val="26"/>
        </w:rPr>
        <w:t>.</w:t>
      </w:r>
      <w:r w:rsidR="001F05C9">
        <w:rPr>
          <w:rFonts w:ascii="Times New Roman" w:hAnsi="Times New Roman" w:cs="Times New Roman"/>
          <w:sz w:val="26"/>
          <w:szCs w:val="26"/>
        </w:rPr>
        <w:t>10</w:t>
      </w:r>
      <w:r w:rsidR="001F05C9" w:rsidRPr="00134AB2">
        <w:rPr>
          <w:rFonts w:ascii="Times New Roman" w:hAnsi="Times New Roman" w:cs="Times New Roman"/>
          <w:sz w:val="26"/>
          <w:szCs w:val="26"/>
        </w:rPr>
        <w:t>.20</w:t>
      </w:r>
      <w:r w:rsidR="001F05C9">
        <w:rPr>
          <w:rFonts w:ascii="Times New Roman" w:hAnsi="Times New Roman" w:cs="Times New Roman"/>
          <w:sz w:val="26"/>
          <w:szCs w:val="26"/>
        </w:rPr>
        <w:t>23</w:t>
      </w:r>
      <w:r w:rsidR="001F05C9" w:rsidRPr="00134AB2">
        <w:rPr>
          <w:rFonts w:ascii="Times New Roman" w:hAnsi="Times New Roman" w:cs="Times New Roman"/>
          <w:sz w:val="26"/>
          <w:szCs w:val="26"/>
        </w:rPr>
        <w:t xml:space="preserve"> </w:t>
      </w:r>
      <w:r w:rsidR="001F05C9">
        <w:rPr>
          <w:rFonts w:ascii="Times New Roman" w:hAnsi="Times New Roman" w:cs="Times New Roman"/>
          <w:sz w:val="26"/>
          <w:szCs w:val="26"/>
        </w:rPr>
        <w:t>№</w:t>
      </w:r>
      <w:r w:rsidR="001F05C9" w:rsidRPr="00134AB2">
        <w:rPr>
          <w:rFonts w:ascii="Times New Roman" w:hAnsi="Times New Roman" w:cs="Times New Roman"/>
          <w:sz w:val="26"/>
          <w:szCs w:val="26"/>
        </w:rPr>
        <w:t xml:space="preserve"> </w:t>
      </w:r>
      <w:r w:rsidR="001F05C9">
        <w:rPr>
          <w:rFonts w:ascii="Times New Roman" w:hAnsi="Times New Roman" w:cs="Times New Roman"/>
          <w:sz w:val="26"/>
          <w:szCs w:val="26"/>
        </w:rPr>
        <w:t>1782</w:t>
      </w:r>
      <w:r w:rsidR="001F05C9" w:rsidRPr="00134AB2">
        <w:rPr>
          <w:rFonts w:ascii="Times New Roman" w:hAnsi="Times New Roman" w:cs="Times New Roman"/>
          <w:sz w:val="26"/>
          <w:szCs w:val="26"/>
        </w:rPr>
        <w:t xml:space="preserve"> </w:t>
      </w:r>
      <w:r w:rsidR="001F05C9">
        <w:rPr>
          <w:rFonts w:ascii="Times New Roman" w:hAnsi="Times New Roman" w:cs="Times New Roman"/>
          <w:sz w:val="26"/>
          <w:szCs w:val="26"/>
        </w:rPr>
        <w:t>«</w:t>
      </w:r>
      <w:r w:rsidR="001F05C9" w:rsidRPr="00345A18">
        <w:rPr>
          <w:rFonts w:ascii="Times New Roman" w:hAnsi="Times New Roman" w:cs="Times New Roman"/>
          <w:sz w:val="26"/>
          <w:szCs w:val="26"/>
        </w:rPr>
        <w:t xml:space="preserve">Об </w:t>
      </w:r>
      <w:r w:rsidR="001F05C9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1F05C9" w:rsidRPr="00345A18">
        <w:rPr>
          <w:rFonts w:ascii="Times New Roman" w:hAnsi="Times New Roman" w:cs="Times New Roman"/>
          <w:sz w:val="26"/>
          <w:szCs w:val="26"/>
        </w:rPr>
        <w:t>общих требовани</w:t>
      </w:r>
      <w:r w:rsidR="001F05C9">
        <w:rPr>
          <w:rFonts w:ascii="Times New Roman" w:hAnsi="Times New Roman" w:cs="Times New Roman"/>
          <w:sz w:val="26"/>
          <w:szCs w:val="26"/>
        </w:rPr>
        <w:t>й</w:t>
      </w:r>
      <w:r w:rsidR="001F05C9" w:rsidRPr="00345A18">
        <w:rPr>
          <w:rFonts w:ascii="Times New Roman" w:hAnsi="Times New Roman" w:cs="Times New Roman"/>
          <w:sz w:val="26"/>
          <w:szCs w:val="26"/>
        </w:rPr>
        <w:t xml:space="preserve"> к нормативным правовым актам, муниципальным правовым актам, регулирующим предоставление </w:t>
      </w:r>
      <w:r w:rsidR="001F05C9">
        <w:rPr>
          <w:rFonts w:ascii="Times New Roman" w:hAnsi="Times New Roman" w:cs="Times New Roman"/>
          <w:sz w:val="26"/>
          <w:szCs w:val="26"/>
        </w:rPr>
        <w:t xml:space="preserve">из бюджетов субъектов Российской Федерации, местных бюджетов </w:t>
      </w:r>
      <w:r w:rsidR="001F05C9" w:rsidRPr="00345A18">
        <w:rPr>
          <w:rFonts w:ascii="Times New Roman" w:hAnsi="Times New Roman" w:cs="Times New Roman"/>
          <w:sz w:val="26"/>
          <w:szCs w:val="26"/>
        </w:rPr>
        <w:t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</w:t>
      </w:r>
      <w:r w:rsidR="001F05C9">
        <w:rPr>
          <w:rFonts w:ascii="Times New Roman" w:hAnsi="Times New Roman" w:cs="Times New Roman"/>
          <w:sz w:val="26"/>
          <w:szCs w:val="26"/>
        </w:rPr>
        <w:t xml:space="preserve"> проведение отборов получателей указанных субсидий, в том числе грантов в форме субсидий» </w:t>
      </w:r>
      <w:r w:rsidRPr="00BD5B9F">
        <w:rPr>
          <w:rFonts w:ascii="Times New Roman" w:hAnsi="Times New Roman" w:cs="Times New Roman"/>
          <w:sz w:val="26"/>
          <w:szCs w:val="26"/>
        </w:rPr>
        <w:t xml:space="preserve">и определяет </w:t>
      </w:r>
      <w:r w:rsidR="00896075">
        <w:rPr>
          <w:rFonts w:ascii="Times New Roman" w:hAnsi="Times New Roman" w:cs="Times New Roman"/>
          <w:sz w:val="26"/>
          <w:szCs w:val="26"/>
        </w:rPr>
        <w:t xml:space="preserve">процедуру предоставления субсидии </w:t>
      </w:r>
      <w:r w:rsidR="00896075" w:rsidRPr="00896075">
        <w:rPr>
          <w:rFonts w:ascii="Times New Roman" w:hAnsi="Times New Roman" w:cs="Times New Roman"/>
          <w:sz w:val="26"/>
          <w:szCs w:val="26"/>
        </w:rPr>
        <w:t>из бюджета муниципального района «</w:t>
      </w:r>
      <w:r w:rsidR="00B87447">
        <w:rPr>
          <w:rFonts w:ascii="Times New Roman" w:hAnsi="Times New Roman" w:cs="Times New Roman"/>
          <w:sz w:val="26"/>
          <w:szCs w:val="26"/>
        </w:rPr>
        <w:t>Мещов</w:t>
      </w:r>
      <w:r w:rsidR="00896075" w:rsidRPr="00896075">
        <w:rPr>
          <w:rFonts w:ascii="Times New Roman" w:hAnsi="Times New Roman" w:cs="Times New Roman"/>
          <w:sz w:val="26"/>
          <w:szCs w:val="26"/>
        </w:rPr>
        <w:t>ский</w:t>
      </w:r>
      <w:r w:rsidR="00896075">
        <w:rPr>
          <w:rFonts w:ascii="Times New Roman" w:hAnsi="Times New Roman" w:cs="Times New Roman"/>
          <w:sz w:val="26"/>
          <w:szCs w:val="26"/>
        </w:rPr>
        <w:t xml:space="preserve"> </w:t>
      </w:r>
      <w:r w:rsidR="00896075" w:rsidRPr="00896075">
        <w:rPr>
          <w:rFonts w:ascii="Times New Roman" w:hAnsi="Times New Roman" w:cs="Times New Roman"/>
          <w:sz w:val="26"/>
          <w:szCs w:val="26"/>
        </w:rPr>
        <w:t xml:space="preserve">район» на </w:t>
      </w:r>
      <w:r w:rsidR="001F05C9">
        <w:rPr>
          <w:rFonts w:ascii="Times New Roman" w:hAnsi="Times New Roman" w:cs="Times New Roman"/>
          <w:sz w:val="26"/>
          <w:szCs w:val="26"/>
        </w:rPr>
        <w:t>финансовое обеспечение затрат</w:t>
      </w:r>
      <w:r w:rsidR="00896075" w:rsidRPr="00896075">
        <w:rPr>
          <w:rFonts w:ascii="Times New Roman" w:hAnsi="Times New Roman" w:cs="Times New Roman"/>
          <w:sz w:val="26"/>
          <w:szCs w:val="26"/>
        </w:rPr>
        <w:t xml:space="preserve"> по подготовке муниципальных объектов</w:t>
      </w:r>
      <w:r w:rsidR="00896075">
        <w:rPr>
          <w:rFonts w:ascii="Times New Roman" w:hAnsi="Times New Roman" w:cs="Times New Roman"/>
          <w:sz w:val="26"/>
          <w:szCs w:val="26"/>
        </w:rPr>
        <w:t xml:space="preserve"> </w:t>
      </w:r>
      <w:r w:rsidR="00896075" w:rsidRPr="00896075">
        <w:rPr>
          <w:rFonts w:ascii="Times New Roman" w:hAnsi="Times New Roman" w:cs="Times New Roman"/>
          <w:sz w:val="26"/>
          <w:szCs w:val="26"/>
        </w:rPr>
        <w:t>жилищно-коммунального хозяйства к работе в осенне-зимний период</w:t>
      </w:r>
      <w:r w:rsidR="00287F0D">
        <w:rPr>
          <w:rFonts w:ascii="Times New Roman" w:hAnsi="Times New Roman" w:cs="Times New Roman"/>
          <w:sz w:val="26"/>
          <w:szCs w:val="26"/>
        </w:rPr>
        <w:t xml:space="preserve"> в рамках реализации отдельных мероприятий муниципальной программы «Энергосбережение и по</w:t>
      </w:r>
      <w:r w:rsidR="00137A7A">
        <w:rPr>
          <w:rFonts w:ascii="Times New Roman" w:hAnsi="Times New Roman" w:cs="Times New Roman"/>
          <w:sz w:val="26"/>
          <w:szCs w:val="26"/>
        </w:rPr>
        <w:t>вышение энергоэффективности в муниципальном районе</w:t>
      </w:r>
      <w:r w:rsidR="00287F0D">
        <w:rPr>
          <w:rFonts w:ascii="Times New Roman" w:hAnsi="Times New Roman" w:cs="Times New Roman"/>
          <w:sz w:val="26"/>
          <w:szCs w:val="26"/>
        </w:rPr>
        <w:t xml:space="preserve"> «Мещовский район»</w:t>
      </w:r>
      <w:r w:rsidR="0089607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3887A42" w14:textId="77777777" w:rsidR="004D541D" w:rsidRPr="00BD5B9F" w:rsidRDefault="005736ED" w:rsidP="004009CD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55"/>
      <w:bookmarkEnd w:id="1"/>
      <w:r w:rsidRPr="00BD5B9F">
        <w:rPr>
          <w:rFonts w:ascii="Times New Roman" w:hAnsi="Times New Roman" w:cs="Times New Roman"/>
          <w:sz w:val="26"/>
          <w:szCs w:val="26"/>
        </w:rPr>
        <w:t xml:space="preserve">1.2. Субсидии предоставляются юридическим лицам (за исключением государственных (муниципальных) учреждений) (далее - получатели) в целях </w:t>
      </w:r>
      <w:r w:rsidR="00896075" w:rsidRPr="00896075">
        <w:rPr>
          <w:rFonts w:ascii="Times New Roman" w:hAnsi="Times New Roman" w:cs="Times New Roman"/>
          <w:sz w:val="26"/>
          <w:szCs w:val="26"/>
        </w:rPr>
        <w:t>осуществлени</w:t>
      </w:r>
      <w:r w:rsidR="00896075">
        <w:rPr>
          <w:rFonts w:ascii="Times New Roman" w:hAnsi="Times New Roman" w:cs="Times New Roman"/>
          <w:sz w:val="26"/>
          <w:szCs w:val="26"/>
        </w:rPr>
        <w:t>я</w:t>
      </w:r>
      <w:r w:rsidR="00896075" w:rsidRPr="00896075">
        <w:rPr>
          <w:rFonts w:ascii="Times New Roman" w:hAnsi="Times New Roman" w:cs="Times New Roman"/>
          <w:sz w:val="26"/>
          <w:szCs w:val="26"/>
        </w:rPr>
        <w:t xml:space="preserve"> мероприятий по подготовке муниципальных объектов</w:t>
      </w:r>
      <w:r w:rsidR="00896075">
        <w:rPr>
          <w:rFonts w:ascii="Times New Roman" w:hAnsi="Times New Roman" w:cs="Times New Roman"/>
          <w:sz w:val="26"/>
          <w:szCs w:val="26"/>
        </w:rPr>
        <w:t xml:space="preserve"> </w:t>
      </w:r>
      <w:r w:rsidR="00896075" w:rsidRPr="00896075">
        <w:rPr>
          <w:rFonts w:ascii="Times New Roman" w:hAnsi="Times New Roman" w:cs="Times New Roman"/>
          <w:sz w:val="26"/>
          <w:szCs w:val="26"/>
        </w:rPr>
        <w:t>жилищно-коммунального хозяйства к работе в осенне-зимний период</w:t>
      </w:r>
      <w:r w:rsidR="007D5466">
        <w:rPr>
          <w:rFonts w:ascii="Times New Roman" w:hAnsi="Times New Roman" w:cs="Times New Roman"/>
          <w:sz w:val="26"/>
          <w:szCs w:val="26"/>
        </w:rPr>
        <w:t>.</w:t>
      </w:r>
      <w:r w:rsidR="004D541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5C7271E" w14:textId="77777777" w:rsidR="00A11A1A" w:rsidRDefault="005736ED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5B9F">
        <w:rPr>
          <w:rFonts w:ascii="Times New Roman" w:hAnsi="Times New Roman" w:cs="Times New Roman"/>
          <w:sz w:val="26"/>
          <w:szCs w:val="26"/>
        </w:rPr>
        <w:t>1.</w:t>
      </w:r>
      <w:r w:rsidR="00652DCE">
        <w:rPr>
          <w:rFonts w:ascii="Times New Roman" w:hAnsi="Times New Roman" w:cs="Times New Roman"/>
          <w:sz w:val="26"/>
          <w:szCs w:val="26"/>
        </w:rPr>
        <w:t>3</w:t>
      </w:r>
      <w:r w:rsidRPr="00BD5B9F">
        <w:rPr>
          <w:rFonts w:ascii="Times New Roman" w:hAnsi="Times New Roman" w:cs="Times New Roman"/>
          <w:sz w:val="26"/>
          <w:szCs w:val="26"/>
        </w:rPr>
        <w:t xml:space="preserve">. </w:t>
      </w:r>
      <w:r w:rsidR="00A11A1A" w:rsidRPr="00A11A1A">
        <w:rPr>
          <w:rFonts w:ascii="Times New Roman" w:hAnsi="Times New Roman" w:cs="Times New Roman"/>
          <w:sz w:val="26"/>
          <w:szCs w:val="26"/>
        </w:rPr>
        <w:t>Органом местного самоуправления,</w:t>
      </w:r>
      <w:r w:rsidR="00A11A1A">
        <w:rPr>
          <w:rFonts w:ascii="Times New Roman" w:hAnsi="Times New Roman" w:cs="Times New Roman"/>
          <w:sz w:val="26"/>
          <w:szCs w:val="26"/>
        </w:rPr>
        <w:t xml:space="preserve"> осуществляющим функции главного распорядителя бюджетных средств,</w:t>
      </w:r>
      <w:r w:rsidR="00A11A1A" w:rsidRPr="00A11A1A">
        <w:rPr>
          <w:rFonts w:ascii="Times New Roman" w:hAnsi="Times New Roman" w:cs="Times New Roman"/>
          <w:sz w:val="26"/>
          <w:szCs w:val="26"/>
        </w:rPr>
        <w:t xml:space="preserve">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</w:t>
      </w:r>
      <w:r w:rsidR="00137A7A">
        <w:rPr>
          <w:rFonts w:ascii="Times New Roman" w:hAnsi="Times New Roman" w:cs="Times New Roman"/>
          <w:sz w:val="26"/>
          <w:szCs w:val="26"/>
        </w:rPr>
        <w:t>ериод, является администрация муниципального района</w:t>
      </w:r>
      <w:r w:rsidR="00A11A1A" w:rsidRPr="00A11A1A">
        <w:rPr>
          <w:rFonts w:ascii="Times New Roman" w:hAnsi="Times New Roman" w:cs="Times New Roman"/>
          <w:sz w:val="26"/>
          <w:szCs w:val="26"/>
        </w:rPr>
        <w:t xml:space="preserve"> «</w:t>
      </w:r>
      <w:r w:rsidR="00B87447">
        <w:rPr>
          <w:rFonts w:ascii="Times New Roman" w:hAnsi="Times New Roman" w:cs="Times New Roman"/>
          <w:sz w:val="26"/>
          <w:szCs w:val="26"/>
        </w:rPr>
        <w:t>Мещов</w:t>
      </w:r>
      <w:r w:rsidR="00A11A1A" w:rsidRPr="00A11A1A">
        <w:rPr>
          <w:rFonts w:ascii="Times New Roman" w:hAnsi="Times New Roman" w:cs="Times New Roman"/>
          <w:sz w:val="26"/>
          <w:szCs w:val="26"/>
        </w:rPr>
        <w:t>ский район» (далее - Администрация)</w:t>
      </w:r>
      <w:r w:rsidR="004E3DAD">
        <w:rPr>
          <w:rFonts w:ascii="Times New Roman" w:hAnsi="Times New Roman" w:cs="Times New Roman"/>
          <w:sz w:val="26"/>
          <w:szCs w:val="26"/>
        </w:rPr>
        <w:t>.</w:t>
      </w:r>
    </w:p>
    <w:p w14:paraId="54348E87" w14:textId="77777777" w:rsidR="004E3DAD" w:rsidRDefault="004E3DAD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Способ предоставления субсидии – финансовое обеспечение затрат.</w:t>
      </w:r>
    </w:p>
    <w:p w14:paraId="7F4CA8B5" w14:textId="77777777" w:rsidR="005736ED" w:rsidRPr="00A76B5E" w:rsidRDefault="00652DCE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B5E">
        <w:rPr>
          <w:rFonts w:ascii="Times New Roman" w:hAnsi="Times New Roman" w:cs="Times New Roman"/>
          <w:sz w:val="26"/>
          <w:szCs w:val="26"/>
        </w:rPr>
        <w:t>1.</w:t>
      </w:r>
      <w:r w:rsidR="0083401A" w:rsidRPr="00A76B5E">
        <w:rPr>
          <w:rFonts w:ascii="Times New Roman" w:hAnsi="Times New Roman" w:cs="Times New Roman"/>
          <w:sz w:val="26"/>
          <w:szCs w:val="26"/>
        </w:rPr>
        <w:t>5</w:t>
      </w:r>
      <w:r w:rsidR="005736ED" w:rsidRPr="00A76B5E">
        <w:rPr>
          <w:rFonts w:ascii="Times New Roman" w:hAnsi="Times New Roman" w:cs="Times New Roman"/>
          <w:sz w:val="26"/>
          <w:szCs w:val="26"/>
        </w:rPr>
        <w:t xml:space="preserve">. </w:t>
      </w:r>
      <w:r w:rsidR="00A11A1A" w:rsidRPr="00A76B5E">
        <w:rPr>
          <w:rFonts w:ascii="Times New Roman" w:hAnsi="Times New Roman" w:cs="Times New Roman"/>
          <w:sz w:val="26"/>
          <w:szCs w:val="26"/>
        </w:rPr>
        <w:t>Категории получателей субсидии</w:t>
      </w:r>
      <w:r w:rsidR="005736ED" w:rsidRPr="00A76B5E">
        <w:rPr>
          <w:rFonts w:ascii="Times New Roman" w:hAnsi="Times New Roman" w:cs="Times New Roman"/>
          <w:sz w:val="26"/>
          <w:szCs w:val="26"/>
        </w:rPr>
        <w:t>:</w:t>
      </w:r>
    </w:p>
    <w:p w14:paraId="3AF11586" w14:textId="77777777" w:rsidR="00D22C0C" w:rsidRPr="00A76B5E" w:rsidRDefault="00D22C0C" w:rsidP="00D22C0C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B5E">
        <w:rPr>
          <w:rFonts w:ascii="Times New Roman" w:hAnsi="Times New Roman" w:cs="Times New Roman"/>
          <w:sz w:val="26"/>
          <w:szCs w:val="26"/>
        </w:rPr>
        <w:t xml:space="preserve">- </w:t>
      </w:r>
      <w:r w:rsidR="00B51FF7" w:rsidRPr="00A76B5E">
        <w:rPr>
          <w:rFonts w:ascii="Times New Roman" w:hAnsi="Times New Roman" w:cs="Times New Roman"/>
          <w:sz w:val="26"/>
          <w:szCs w:val="26"/>
        </w:rPr>
        <w:t xml:space="preserve">хозяйствующие субъекты, которые </w:t>
      </w:r>
      <w:r w:rsidRPr="00A76B5E">
        <w:rPr>
          <w:rFonts w:ascii="Times New Roman" w:hAnsi="Times New Roman" w:cs="Times New Roman"/>
          <w:sz w:val="26"/>
          <w:szCs w:val="26"/>
        </w:rPr>
        <w:t xml:space="preserve">участвуют в решении вопросов местного </w:t>
      </w:r>
      <w:r w:rsidRPr="00A76B5E">
        <w:rPr>
          <w:rFonts w:ascii="Times New Roman" w:hAnsi="Times New Roman" w:cs="Times New Roman"/>
          <w:sz w:val="26"/>
          <w:szCs w:val="26"/>
        </w:rPr>
        <w:lastRenderedPageBreak/>
        <w:t>значения муниципального района «</w:t>
      </w:r>
      <w:r w:rsidR="00B87447">
        <w:rPr>
          <w:rFonts w:ascii="Times New Roman" w:hAnsi="Times New Roman" w:cs="Times New Roman"/>
          <w:sz w:val="26"/>
          <w:szCs w:val="26"/>
        </w:rPr>
        <w:t>Мещов</w:t>
      </w:r>
      <w:r w:rsidRPr="00A76B5E">
        <w:rPr>
          <w:rFonts w:ascii="Times New Roman" w:hAnsi="Times New Roman" w:cs="Times New Roman"/>
          <w:sz w:val="26"/>
          <w:szCs w:val="26"/>
        </w:rPr>
        <w:t>ский район»;</w:t>
      </w:r>
    </w:p>
    <w:p w14:paraId="4DD39390" w14:textId="77777777" w:rsidR="00D22C0C" w:rsidRDefault="00D22C0C" w:rsidP="00D22C0C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6B5E">
        <w:rPr>
          <w:rFonts w:ascii="Times New Roman" w:hAnsi="Times New Roman" w:cs="Times New Roman"/>
          <w:sz w:val="26"/>
          <w:szCs w:val="26"/>
        </w:rPr>
        <w:t xml:space="preserve">- </w:t>
      </w:r>
      <w:r w:rsidR="00B51FF7" w:rsidRPr="00A76B5E">
        <w:rPr>
          <w:rFonts w:ascii="Times New Roman" w:hAnsi="Times New Roman" w:cs="Times New Roman"/>
          <w:sz w:val="26"/>
          <w:szCs w:val="26"/>
        </w:rPr>
        <w:t xml:space="preserve">хозяйствующие субъекты, которые </w:t>
      </w:r>
      <w:r w:rsidRPr="00A76B5E">
        <w:rPr>
          <w:rFonts w:ascii="Times New Roman" w:hAnsi="Times New Roman" w:cs="Times New Roman"/>
          <w:sz w:val="26"/>
          <w:szCs w:val="26"/>
        </w:rPr>
        <w:t>используют в производственном процессе объекты движимого и недвижимого имущества, находящиеся в муниципальной собственности муниципального района «</w:t>
      </w:r>
      <w:r w:rsidR="00B87447">
        <w:rPr>
          <w:rFonts w:ascii="Times New Roman" w:hAnsi="Times New Roman" w:cs="Times New Roman"/>
          <w:sz w:val="26"/>
          <w:szCs w:val="26"/>
        </w:rPr>
        <w:t>Мещов</w:t>
      </w:r>
      <w:r w:rsidRPr="00A76B5E">
        <w:rPr>
          <w:rFonts w:ascii="Times New Roman" w:hAnsi="Times New Roman" w:cs="Times New Roman"/>
          <w:sz w:val="26"/>
          <w:szCs w:val="26"/>
        </w:rPr>
        <w:t>ский район».</w:t>
      </w:r>
    </w:p>
    <w:p w14:paraId="48D0EC01" w14:textId="77777777" w:rsidR="00B51FF7" w:rsidRPr="00EC1834" w:rsidRDefault="00B51FF7" w:rsidP="00D22C0C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3401A" w:rsidRPr="0083401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E3DAD">
        <w:rPr>
          <w:rFonts w:ascii="Times New Roman" w:hAnsi="Times New Roman" w:cs="Times New Roman"/>
          <w:sz w:val="26"/>
          <w:szCs w:val="26"/>
        </w:rPr>
        <w:t>Информация</w:t>
      </w:r>
      <w:r w:rsidRPr="00B51FF7">
        <w:rPr>
          <w:rFonts w:ascii="Times New Roman" w:hAnsi="Times New Roman" w:cs="Times New Roman"/>
          <w:sz w:val="26"/>
          <w:szCs w:val="26"/>
        </w:rPr>
        <w:t xml:space="preserve"> о субсидиях размеща</w:t>
      </w:r>
      <w:r w:rsidR="004E3DAD">
        <w:rPr>
          <w:rFonts w:ascii="Times New Roman" w:hAnsi="Times New Roman" w:cs="Times New Roman"/>
          <w:sz w:val="26"/>
          <w:szCs w:val="26"/>
        </w:rPr>
        <w:t>е</w:t>
      </w:r>
      <w:r w:rsidRPr="00B51FF7">
        <w:rPr>
          <w:rFonts w:ascii="Times New Roman" w:hAnsi="Times New Roman" w:cs="Times New Roman"/>
          <w:sz w:val="26"/>
          <w:szCs w:val="26"/>
        </w:rPr>
        <w:t xml:space="preserve">тся на едином портале бюджетной системы Российской Федерации в информационно-телекоммуникационной сети </w:t>
      </w:r>
      <w:r w:rsidR="0084180F">
        <w:rPr>
          <w:rFonts w:ascii="Times New Roman" w:hAnsi="Times New Roman" w:cs="Times New Roman"/>
          <w:sz w:val="26"/>
          <w:szCs w:val="26"/>
        </w:rPr>
        <w:t>«</w:t>
      </w:r>
      <w:r w:rsidRPr="00B51FF7">
        <w:rPr>
          <w:rFonts w:ascii="Times New Roman" w:hAnsi="Times New Roman" w:cs="Times New Roman"/>
          <w:sz w:val="26"/>
          <w:szCs w:val="26"/>
        </w:rPr>
        <w:t>Интернет</w:t>
      </w:r>
      <w:r w:rsidR="0084180F">
        <w:rPr>
          <w:rFonts w:ascii="Times New Roman" w:hAnsi="Times New Roman" w:cs="Times New Roman"/>
          <w:sz w:val="26"/>
          <w:szCs w:val="26"/>
        </w:rPr>
        <w:t>»</w:t>
      </w:r>
      <w:r w:rsidRPr="00B51FF7">
        <w:rPr>
          <w:rFonts w:ascii="Times New Roman" w:hAnsi="Times New Roman" w:cs="Times New Roman"/>
          <w:sz w:val="26"/>
          <w:szCs w:val="26"/>
        </w:rPr>
        <w:t xml:space="preserve"> </w:t>
      </w:r>
      <w:r w:rsidR="004E3DAD">
        <w:rPr>
          <w:rFonts w:ascii="Times New Roman" w:hAnsi="Times New Roman" w:cs="Times New Roman"/>
          <w:sz w:val="26"/>
          <w:szCs w:val="26"/>
        </w:rPr>
        <w:t>в порядке, установленном Министерством финансов Российской Федерации.</w:t>
      </w:r>
    </w:p>
    <w:p w14:paraId="11FAC366" w14:textId="77777777" w:rsidR="004D541D" w:rsidRPr="00A76B5E" w:rsidRDefault="004D54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C26DC25" w14:textId="77777777" w:rsidR="00A76B5E" w:rsidRDefault="00A76B5E" w:rsidP="00A76B5E">
      <w:pPr>
        <w:pStyle w:val="ConsPlusNormal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2" w:name="_Hlk161846665"/>
      <w:r w:rsidRPr="00A76B5E">
        <w:rPr>
          <w:rFonts w:ascii="Times New Roman" w:hAnsi="Times New Roman"/>
          <w:b/>
          <w:bCs/>
          <w:sz w:val="26"/>
          <w:szCs w:val="26"/>
        </w:rPr>
        <w:t>2. Порядок проведения отбора получателей субсидии</w:t>
      </w:r>
    </w:p>
    <w:p w14:paraId="59D86B34" w14:textId="77777777" w:rsidR="00A76B5E" w:rsidRPr="00A76B5E" w:rsidRDefault="00A76B5E" w:rsidP="00A76B5E">
      <w:pPr>
        <w:pStyle w:val="ConsPlusNormal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E959C14" w14:textId="77777777" w:rsidR="00A76B5E" w:rsidRPr="00A76B5E" w:rsidRDefault="00A76B5E" w:rsidP="00B00DF9">
      <w:pPr>
        <w:pStyle w:val="ConsPlusNormal"/>
        <w:ind w:firstLine="720"/>
        <w:jc w:val="both"/>
        <w:rPr>
          <w:rFonts w:ascii="Times New Roman" w:hAnsi="Times New Roman"/>
          <w:sz w:val="26"/>
          <w:szCs w:val="26"/>
        </w:rPr>
      </w:pPr>
      <w:r w:rsidRPr="00A76B5E">
        <w:rPr>
          <w:rFonts w:ascii="Times New Roman" w:hAnsi="Times New Roman"/>
          <w:sz w:val="26"/>
          <w:szCs w:val="26"/>
        </w:rPr>
        <w:t>2.1. Отбор получателей субсидии осуществляется на конкурентной основе способом запроса предложений, исходя из соответствия участников отбора - получателей субсидии категориям и (или) критериям и очередности поступления предложений (заявок) на участие в отборе получателей субсидий (далее - конкурентный отбор).</w:t>
      </w:r>
    </w:p>
    <w:p w14:paraId="2C91A493" w14:textId="77777777" w:rsidR="00A76B5E" w:rsidRPr="00A76B5E" w:rsidRDefault="00A76B5E" w:rsidP="00B00DF9">
      <w:pPr>
        <w:pStyle w:val="ConsPlusNormal"/>
        <w:ind w:firstLine="720"/>
        <w:jc w:val="both"/>
        <w:rPr>
          <w:rFonts w:ascii="Times New Roman" w:hAnsi="Times New Roman"/>
          <w:sz w:val="26"/>
          <w:szCs w:val="26"/>
        </w:rPr>
      </w:pPr>
      <w:r w:rsidRPr="00A76B5E">
        <w:rPr>
          <w:rFonts w:ascii="Times New Roman" w:hAnsi="Times New Roman"/>
          <w:sz w:val="26"/>
          <w:szCs w:val="26"/>
        </w:rPr>
        <w:t xml:space="preserve">2.2. На основании </w:t>
      </w:r>
      <w:r w:rsidR="0084180F">
        <w:rPr>
          <w:rFonts w:ascii="Times New Roman" w:hAnsi="Times New Roman"/>
          <w:sz w:val="26"/>
          <w:szCs w:val="26"/>
        </w:rPr>
        <w:t>постановления</w:t>
      </w:r>
      <w:r w:rsidRPr="00A76B5E">
        <w:rPr>
          <w:rFonts w:ascii="Times New Roman" w:hAnsi="Times New Roman"/>
          <w:sz w:val="26"/>
          <w:szCs w:val="26"/>
        </w:rPr>
        <w:t xml:space="preserve"> Администрации о проведении конкурентного отбора</w:t>
      </w:r>
      <w:r w:rsidR="0084180F">
        <w:rPr>
          <w:rFonts w:ascii="Times New Roman" w:hAnsi="Times New Roman"/>
          <w:sz w:val="26"/>
          <w:szCs w:val="26"/>
        </w:rPr>
        <w:t xml:space="preserve"> </w:t>
      </w:r>
      <w:r w:rsidRPr="00A76B5E">
        <w:rPr>
          <w:rFonts w:ascii="Times New Roman" w:hAnsi="Times New Roman"/>
          <w:sz w:val="26"/>
          <w:szCs w:val="26"/>
        </w:rPr>
        <w:t xml:space="preserve">в течение десяти дней после </w:t>
      </w:r>
      <w:r w:rsidR="004A1CEE">
        <w:rPr>
          <w:rFonts w:ascii="Times New Roman" w:hAnsi="Times New Roman"/>
          <w:sz w:val="26"/>
          <w:szCs w:val="26"/>
        </w:rPr>
        <w:t>вступления в силу</w:t>
      </w:r>
      <w:r w:rsidRPr="00A76B5E">
        <w:rPr>
          <w:rFonts w:ascii="Times New Roman" w:hAnsi="Times New Roman"/>
          <w:sz w:val="26"/>
          <w:szCs w:val="26"/>
        </w:rPr>
        <w:t xml:space="preserve"> указанного </w:t>
      </w:r>
      <w:r w:rsidR="0084180F">
        <w:rPr>
          <w:rFonts w:ascii="Times New Roman" w:hAnsi="Times New Roman"/>
          <w:sz w:val="26"/>
          <w:szCs w:val="26"/>
        </w:rPr>
        <w:t>постановления,</w:t>
      </w:r>
      <w:r w:rsidRPr="00A76B5E">
        <w:rPr>
          <w:rFonts w:ascii="Times New Roman" w:hAnsi="Times New Roman"/>
          <w:sz w:val="26"/>
          <w:szCs w:val="26"/>
        </w:rPr>
        <w:t xml:space="preserve"> на официальном сайте </w:t>
      </w:r>
      <w:r w:rsidR="00E94759">
        <w:rPr>
          <w:rFonts w:ascii="Times New Roman" w:hAnsi="Times New Roman"/>
          <w:sz w:val="26"/>
          <w:szCs w:val="26"/>
        </w:rPr>
        <w:t>муниципального района «</w:t>
      </w:r>
      <w:r w:rsidR="000D24DA">
        <w:rPr>
          <w:rFonts w:ascii="Times New Roman" w:hAnsi="Times New Roman"/>
          <w:sz w:val="26"/>
          <w:szCs w:val="26"/>
        </w:rPr>
        <w:t>Мещов</w:t>
      </w:r>
      <w:r w:rsidR="00E94759">
        <w:rPr>
          <w:rFonts w:ascii="Times New Roman" w:hAnsi="Times New Roman"/>
          <w:sz w:val="26"/>
          <w:szCs w:val="26"/>
        </w:rPr>
        <w:t>ский район»</w:t>
      </w:r>
      <w:r w:rsidRPr="00A76B5E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</w:t>
      </w:r>
      <w:r w:rsidR="007016AC">
        <w:rPr>
          <w:rFonts w:ascii="Times New Roman" w:hAnsi="Times New Roman"/>
          <w:sz w:val="26"/>
          <w:szCs w:val="26"/>
        </w:rPr>
        <w:t>«</w:t>
      </w:r>
      <w:r w:rsidRPr="00A76B5E">
        <w:rPr>
          <w:rFonts w:ascii="Times New Roman" w:hAnsi="Times New Roman"/>
          <w:sz w:val="26"/>
          <w:szCs w:val="26"/>
        </w:rPr>
        <w:t>Интернет</w:t>
      </w:r>
      <w:r w:rsidR="007016AC">
        <w:rPr>
          <w:rFonts w:ascii="Times New Roman" w:hAnsi="Times New Roman"/>
          <w:sz w:val="26"/>
          <w:szCs w:val="26"/>
        </w:rPr>
        <w:t>»</w:t>
      </w:r>
      <w:r w:rsidRPr="00A76B5E">
        <w:rPr>
          <w:rFonts w:ascii="Times New Roman" w:hAnsi="Times New Roman"/>
          <w:sz w:val="26"/>
          <w:szCs w:val="26"/>
        </w:rPr>
        <w:t xml:space="preserve"> размещается объявление о проведении конкурентного отбора с указанием:</w:t>
      </w:r>
    </w:p>
    <w:p w14:paraId="6A637829" w14:textId="77777777" w:rsidR="00A76B5E" w:rsidRPr="00A76B5E" w:rsidRDefault="00A76B5E" w:rsidP="00B00DF9">
      <w:pPr>
        <w:pStyle w:val="ConsPlusNormal"/>
        <w:ind w:firstLine="720"/>
        <w:jc w:val="both"/>
        <w:rPr>
          <w:rFonts w:ascii="Times New Roman" w:hAnsi="Times New Roman"/>
          <w:sz w:val="26"/>
          <w:szCs w:val="26"/>
        </w:rPr>
      </w:pPr>
      <w:r w:rsidRPr="00A76B5E">
        <w:rPr>
          <w:rFonts w:ascii="Times New Roman" w:hAnsi="Times New Roman"/>
          <w:sz w:val="26"/>
          <w:szCs w:val="26"/>
        </w:rPr>
        <w:t>2.2.1. Сроков проведения конкурентного отбора.</w:t>
      </w:r>
    </w:p>
    <w:p w14:paraId="0505B828" w14:textId="77777777" w:rsidR="00A76B5E" w:rsidRPr="00A76B5E" w:rsidRDefault="00A76B5E" w:rsidP="00B00DF9">
      <w:pPr>
        <w:pStyle w:val="ConsPlusNormal"/>
        <w:ind w:firstLine="720"/>
        <w:jc w:val="both"/>
        <w:rPr>
          <w:rFonts w:ascii="Times New Roman" w:hAnsi="Times New Roman"/>
          <w:sz w:val="26"/>
          <w:szCs w:val="26"/>
        </w:rPr>
      </w:pPr>
      <w:r w:rsidRPr="00A76B5E">
        <w:rPr>
          <w:rFonts w:ascii="Times New Roman" w:hAnsi="Times New Roman"/>
          <w:sz w:val="26"/>
          <w:szCs w:val="26"/>
        </w:rPr>
        <w:t>2.2.2. Даты начала подачи и окончания приема заявок участников конкурентного отбора, при этом дата окончания приема заявок не может быть ранее 5-го календарного дня, следующего за днем размещения объявления о проведении конкурентного отбора.</w:t>
      </w:r>
    </w:p>
    <w:p w14:paraId="4776824A" w14:textId="77777777" w:rsidR="00A76B5E" w:rsidRPr="00A76B5E" w:rsidRDefault="00A76B5E" w:rsidP="00B00DF9">
      <w:pPr>
        <w:pStyle w:val="ConsPlusNormal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76B5E">
        <w:rPr>
          <w:rFonts w:ascii="Times New Roman" w:hAnsi="Times New Roman"/>
          <w:color w:val="000000" w:themeColor="text1"/>
          <w:sz w:val="26"/>
          <w:szCs w:val="26"/>
        </w:rPr>
        <w:t>2.2.3. Наименования, места нахождения, почтового адреса, адреса электронной почты Администрации.</w:t>
      </w:r>
    </w:p>
    <w:p w14:paraId="28712DB9" w14:textId="77777777" w:rsidR="00A76B5E" w:rsidRPr="00A76B5E" w:rsidRDefault="00A76B5E" w:rsidP="00B00DF9">
      <w:pPr>
        <w:pStyle w:val="ConsPlusNormal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76B5E">
        <w:rPr>
          <w:rFonts w:ascii="Times New Roman" w:hAnsi="Times New Roman"/>
          <w:color w:val="000000" w:themeColor="text1"/>
          <w:sz w:val="26"/>
          <w:szCs w:val="26"/>
        </w:rPr>
        <w:t>2.2.4. Результата предоставления субсидии в соответствии с </w:t>
      </w:r>
      <w:hyperlink r:id="rId9" w:anchor="/document/408403809/entry/38" w:history="1">
        <w:r w:rsidRPr="00A76B5E">
          <w:rPr>
            <w:rStyle w:val="a7"/>
            <w:rFonts w:ascii="Times New Roman" w:hAnsi="Times New Roman" w:cs="Arial"/>
            <w:color w:val="000000" w:themeColor="text1"/>
            <w:sz w:val="26"/>
            <w:szCs w:val="26"/>
            <w:u w:val="none"/>
          </w:rPr>
          <w:t>пунктом 3.8</w:t>
        </w:r>
      </w:hyperlink>
      <w:r w:rsidR="004A1C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76B5E">
        <w:rPr>
          <w:rFonts w:ascii="Times New Roman" w:hAnsi="Times New Roman"/>
          <w:color w:val="000000" w:themeColor="text1"/>
          <w:sz w:val="26"/>
          <w:szCs w:val="26"/>
        </w:rPr>
        <w:t>Порядка.</w:t>
      </w:r>
    </w:p>
    <w:p w14:paraId="18F3C7B5" w14:textId="77777777" w:rsidR="00A76B5E" w:rsidRPr="00A76B5E" w:rsidRDefault="00A76B5E" w:rsidP="00B00DF9">
      <w:pPr>
        <w:pStyle w:val="ConsPlusNormal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76B5E">
        <w:rPr>
          <w:rFonts w:ascii="Times New Roman" w:hAnsi="Times New Roman"/>
          <w:color w:val="000000" w:themeColor="text1"/>
          <w:sz w:val="26"/>
          <w:szCs w:val="26"/>
        </w:rPr>
        <w:t xml:space="preserve">2.2.5. Доменного имени и (или) указателей страниц </w:t>
      </w:r>
      <w:r w:rsidR="00F66277" w:rsidRPr="009337EF">
        <w:rPr>
          <w:rFonts w:ascii="Times New Roman" w:hAnsi="Times New Roman"/>
          <w:color w:val="000000" w:themeColor="text1"/>
          <w:sz w:val="26"/>
          <w:szCs w:val="26"/>
        </w:rPr>
        <w:t xml:space="preserve">сайта </w:t>
      </w:r>
      <w:r w:rsidRPr="00A76B5E">
        <w:rPr>
          <w:rFonts w:ascii="Times New Roman" w:hAnsi="Times New Roman"/>
          <w:color w:val="000000" w:themeColor="text1"/>
          <w:sz w:val="26"/>
          <w:szCs w:val="26"/>
        </w:rPr>
        <w:t xml:space="preserve">в информационно-телекоммуникационной сети </w:t>
      </w:r>
      <w:r w:rsidR="007016AC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A76B5E">
        <w:rPr>
          <w:rFonts w:ascii="Times New Roman" w:hAnsi="Times New Roman"/>
          <w:color w:val="000000" w:themeColor="text1"/>
          <w:sz w:val="26"/>
          <w:szCs w:val="26"/>
        </w:rPr>
        <w:t>Интернет</w:t>
      </w:r>
      <w:r w:rsidR="007016AC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A76B5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5B4138C1" w14:textId="77777777" w:rsidR="00A76B5E" w:rsidRPr="00FB5C0E" w:rsidRDefault="00A76B5E" w:rsidP="00B00DF9">
      <w:pPr>
        <w:pStyle w:val="ConsPlusNormal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76B5E">
        <w:rPr>
          <w:rFonts w:ascii="Times New Roman" w:hAnsi="Times New Roman"/>
          <w:color w:val="000000" w:themeColor="text1"/>
          <w:sz w:val="26"/>
          <w:szCs w:val="26"/>
        </w:rPr>
        <w:t xml:space="preserve">2.2.6. Требований к участникам конкурентного отбора, установленных в пункте </w:t>
      </w:r>
      <w:r w:rsidR="00F66277" w:rsidRPr="009337EF">
        <w:rPr>
          <w:rFonts w:ascii="Times New Roman" w:hAnsi="Times New Roman"/>
          <w:color w:val="000000" w:themeColor="text1"/>
          <w:sz w:val="26"/>
          <w:szCs w:val="26"/>
        </w:rPr>
        <w:t>3.2</w:t>
      </w:r>
      <w:r w:rsidRPr="00A76B5E">
        <w:rPr>
          <w:rFonts w:ascii="Times New Roman" w:hAnsi="Times New Roman"/>
          <w:color w:val="000000" w:themeColor="text1"/>
          <w:sz w:val="26"/>
          <w:szCs w:val="26"/>
        </w:rPr>
        <w:t xml:space="preserve"> Порядка, и требований к перечню документов, представляемых участниками конкурентного отбора для подтверждения соответствия указанным требованиям в соответствии с </w:t>
      </w:r>
      <w:hyperlink r:id="rId10" w:anchor="/document/408403809/entry/24" w:history="1">
        <w:r w:rsidRPr="00A76B5E">
          <w:rPr>
            <w:rStyle w:val="a7"/>
            <w:rFonts w:ascii="Times New Roman" w:hAnsi="Times New Roman" w:cs="Arial"/>
            <w:color w:val="000000" w:themeColor="text1"/>
            <w:sz w:val="26"/>
            <w:szCs w:val="26"/>
            <w:u w:val="none"/>
          </w:rPr>
          <w:t xml:space="preserve">пунктом </w:t>
        </w:r>
        <w:r w:rsidR="00F66277" w:rsidRPr="009337EF">
          <w:rPr>
            <w:rStyle w:val="a7"/>
            <w:rFonts w:ascii="Times New Roman" w:hAnsi="Times New Roman" w:cs="Arial"/>
            <w:color w:val="000000" w:themeColor="text1"/>
            <w:sz w:val="26"/>
            <w:szCs w:val="26"/>
            <w:u w:val="none"/>
          </w:rPr>
          <w:t>3.4</w:t>
        </w:r>
      </w:hyperlink>
      <w:r w:rsidR="00F66277" w:rsidRPr="009337EF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A76B5E">
        <w:rPr>
          <w:rFonts w:ascii="Times New Roman" w:hAnsi="Times New Roman"/>
          <w:color w:val="000000" w:themeColor="text1"/>
          <w:sz w:val="26"/>
          <w:szCs w:val="26"/>
        </w:rPr>
        <w:t> Порядка.</w:t>
      </w:r>
    </w:p>
    <w:p w14:paraId="702B2152" w14:textId="77777777" w:rsidR="005E2702" w:rsidRPr="00A76B5E" w:rsidRDefault="005E2702" w:rsidP="00027E54">
      <w:pPr>
        <w:pStyle w:val="ConsPlusNormal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275B0">
        <w:rPr>
          <w:rFonts w:ascii="Times New Roman" w:hAnsi="Times New Roman"/>
          <w:color w:val="000000" w:themeColor="text1"/>
          <w:sz w:val="26"/>
          <w:szCs w:val="26"/>
        </w:rPr>
        <w:t xml:space="preserve">2.2.7. </w:t>
      </w:r>
      <w:r w:rsidRPr="009337EF">
        <w:rPr>
          <w:rFonts w:ascii="Times New Roman" w:hAnsi="Times New Roman"/>
          <w:color w:val="000000" w:themeColor="text1"/>
          <w:sz w:val="26"/>
          <w:szCs w:val="26"/>
        </w:rPr>
        <w:t>Категории получателей субсидии.</w:t>
      </w:r>
    </w:p>
    <w:p w14:paraId="41AA457E" w14:textId="77777777" w:rsidR="00A76B5E" w:rsidRPr="00A76B5E" w:rsidRDefault="00A76B5E" w:rsidP="00027E54">
      <w:pPr>
        <w:pStyle w:val="ConsPlusNormal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76B5E">
        <w:rPr>
          <w:rFonts w:ascii="Times New Roman" w:hAnsi="Times New Roman"/>
          <w:color w:val="000000" w:themeColor="text1"/>
          <w:sz w:val="26"/>
          <w:szCs w:val="26"/>
        </w:rPr>
        <w:t>2.2.8. Порядка подачи участниками конкурентного отбора заявок и требований, предъявляемых к форме и содержанию заявок, подаваемых участниками конкурентного отбора в соответствии с </w:t>
      </w:r>
      <w:hyperlink r:id="rId11" w:anchor="/document/408403809/entry/24" w:history="1">
        <w:r w:rsidRPr="00A76B5E">
          <w:rPr>
            <w:rStyle w:val="a7"/>
            <w:rFonts w:ascii="Times New Roman" w:hAnsi="Times New Roman" w:cs="Arial"/>
            <w:color w:val="000000" w:themeColor="text1"/>
            <w:sz w:val="26"/>
            <w:szCs w:val="26"/>
            <w:u w:val="none"/>
          </w:rPr>
          <w:t xml:space="preserve">пунктом </w:t>
        </w:r>
        <w:r w:rsidR="00481FAB" w:rsidRPr="009337EF">
          <w:rPr>
            <w:rStyle w:val="a7"/>
            <w:rFonts w:ascii="Times New Roman" w:hAnsi="Times New Roman" w:cs="Arial"/>
            <w:color w:val="000000" w:themeColor="text1"/>
            <w:sz w:val="26"/>
            <w:szCs w:val="26"/>
            <w:u w:val="none"/>
          </w:rPr>
          <w:t>3</w:t>
        </w:r>
        <w:r w:rsidRPr="00A76B5E">
          <w:rPr>
            <w:rStyle w:val="a7"/>
            <w:rFonts w:ascii="Times New Roman" w:hAnsi="Times New Roman" w:cs="Arial"/>
            <w:color w:val="000000" w:themeColor="text1"/>
            <w:sz w:val="26"/>
            <w:szCs w:val="26"/>
            <w:u w:val="none"/>
          </w:rPr>
          <w:t>.4</w:t>
        </w:r>
      </w:hyperlink>
      <w:r w:rsidRPr="00A76B5E">
        <w:rPr>
          <w:rFonts w:ascii="Times New Roman" w:hAnsi="Times New Roman"/>
          <w:color w:val="000000" w:themeColor="text1"/>
          <w:sz w:val="26"/>
          <w:szCs w:val="26"/>
        </w:rPr>
        <w:t> Порядка.</w:t>
      </w:r>
    </w:p>
    <w:p w14:paraId="3C38D29B" w14:textId="77777777" w:rsidR="00A76B5E" w:rsidRPr="00A76B5E" w:rsidRDefault="00A76B5E" w:rsidP="00027E54">
      <w:pPr>
        <w:pStyle w:val="ConsPlusNormal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76B5E">
        <w:rPr>
          <w:rFonts w:ascii="Times New Roman" w:hAnsi="Times New Roman"/>
          <w:color w:val="000000" w:themeColor="text1"/>
          <w:sz w:val="26"/>
          <w:szCs w:val="26"/>
        </w:rPr>
        <w:t>2.2.9. Порядка отзыва заявок участников конкурентного отбора, порядка возврата заявок участников конкурентного отбора, определяющего в том числе основания для возврата заявок участников конкурентного отбора, порядка внесения изменений в заявки участников конкурентного отбора.</w:t>
      </w:r>
    </w:p>
    <w:p w14:paraId="6AF46A5C" w14:textId="77777777" w:rsidR="00A76B5E" w:rsidRPr="00A76B5E" w:rsidRDefault="00A76B5E" w:rsidP="00027E54">
      <w:pPr>
        <w:pStyle w:val="ConsPlusNormal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76B5E">
        <w:rPr>
          <w:rFonts w:ascii="Times New Roman" w:hAnsi="Times New Roman"/>
          <w:color w:val="000000" w:themeColor="text1"/>
          <w:sz w:val="26"/>
          <w:szCs w:val="26"/>
        </w:rPr>
        <w:t>2.2.10. Правил рассмотрения и оценки заявок участников конкурентного</w:t>
      </w:r>
      <w:r w:rsidR="00232FC0" w:rsidRPr="009337EF">
        <w:rPr>
          <w:rFonts w:ascii="Times New Roman" w:hAnsi="Times New Roman"/>
          <w:color w:val="000000" w:themeColor="text1"/>
          <w:sz w:val="26"/>
          <w:szCs w:val="26"/>
        </w:rPr>
        <w:t xml:space="preserve"> отбора</w:t>
      </w:r>
      <w:r w:rsidRPr="00A76B5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3DA13466" w14:textId="77777777" w:rsidR="00A76B5E" w:rsidRPr="00A76B5E" w:rsidRDefault="00A76B5E" w:rsidP="00027E54">
      <w:pPr>
        <w:pStyle w:val="ConsPlusNormal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76B5E">
        <w:rPr>
          <w:rFonts w:ascii="Times New Roman" w:hAnsi="Times New Roman"/>
          <w:color w:val="000000" w:themeColor="text1"/>
          <w:sz w:val="26"/>
          <w:szCs w:val="26"/>
        </w:rPr>
        <w:t>2.2.11. Порядка возврата заявок участников конкурентного отбора на доработку.</w:t>
      </w:r>
    </w:p>
    <w:p w14:paraId="6C63F2F6" w14:textId="77777777" w:rsidR="00A76B5E" w:rsidRPr="00A76B5E" w:rsidRDefault="00A76B5E" w:rsidP="00027E54">
      <w:pPr>
        <w:pStyle w:val="ConsPlusNormal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76B5E">
        <w:rPr>
          <w:rFonts w:ascii="Times New Roman" w:hAnsi="Times New Roman"/>
          <w:color w:val="000000" w:themeColor="text1"/>
          <w:sz w:val="26"/>
          <w:szCs w:val="26"/>
        </w:rPr>
        <w:t>2.2.12. Порядка отклонения заявок участников конкурентного отбора, а также информацию об основаниях их отклонения.</w:t>
      </w:r>
    </w:p>
    <w:p w14:paraId="516CB343" w14:textId="77777777" w:rsidR="00A76B5E" w:rsidRPr="00A76B5E" w:rsidRDefault="00A76B5E" w:rsidP="00027E54">
      <w:pPr>
        <w:pStyle w:val="ConsPlusNormal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76B5E">
        <w:rPr>
          <w:rFonts w:ascii="Times New Roman" w:hAnsi="Times New Roman"/>
          <w:color w:val="000000" w:themeColor="text1"/>
          <w:sz w:val="26"/>
          <w:szCs w:val="26"/>
        </w:rPr>
        <w:t>2.2.13. Порядка и сроков оценки заявок участников конкурентного отбора.</w:t>
      </w:r>
    </w:p>
    <w:p w14:paraId="522600C2" w14:textId="77777777" w:rsidR="00A76B5E" w:rsidRPr="00A76B5E" w:rsidRDefault="00A76B5E" w:rsidP="00027E54">
      <w:pPr>
        <w:pStyle w:val="ConsPlusNormal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76B5E">
        <w:rPr>
          <w:rFonts w:ascii="Times New Roman" w:hAnsi="Times New Roman"/>
          <w:color w:val="000000" w:themeColor="text1"/>
          <w:sz w:val="26"/>
          <w:szCs w:val="26"/>
        </w:rPr>
        <w:t>2.2.14. Объема распределяемой субсидии в рамках конкурентного отбора, порядка расчета размера субсидии, установленного </w:t>
      </w:r>
      <w:hyperlink r:id="rId12" w:anchor="/document/408403809/entry/32" w:history="1">
        <w:r w:rsidRPr="00A76B5E">
          <w:rPr>
            <w:rStyle w:val="a7"/>
            <w:rFonts w:ascii="Times New Roman" w:hAnsi="Times New Roman" w:cs="Arial"/>
            <w:color w:val="000000" w:themeColor="text1"/>
            <w:sz w:val="26"/>
            <w:szCs w:val="26"/>
            <w:u w:val="none"/>
          </w:rPr>
          <w:t xml:space="preserve">пунктом </w:t>
        </w:r>
        <w:r w:rsidR="00C650CB" w:rsidRPr="009337EF">
          <w:rPr>
            <w:rStyle w:val="a7"/>
            <w:rFonts w:ascii="Times New Roman" w:hAnsi="Times New Roman" w:cs="Arial"/>
            <w:color w:val="000000" w:themeColor="text1"/>
            <w:sz w:val="26"/>
            <w:szCs w:val="26"/>
            <w:u w:val="none"/>
          </w:rPr>
          <w:t>3</w:t>
        </w:r>
        <w:r w:rsidRPr="00A76B5E">
          <w:rPr>
            <w:rStyle w:val="a7"/>
            <w:rFonts w:ascii="Times New Roman" w:hAnsi="Times New Roman" w:cs="Arial"/>
            <w:color w:val="000000" w:themeColor="text1"/>
            <w:sz w:val="26"/>
            <w:szCs w:val="26"/>
            <w:u w:val="none"/>
          </w:rPr>
          <w:t>.</w:t>
        </w:r>
      </w:hyperlink>
      <w:r w:rsidR="00C650CB" w:rsidRPr="009337EF">
        <w:rPr>
          <w:rFonts w:ascii="Times New Roman" w:hAnsi="Times New Roman"/>
          <w:color w:val="000000" w:themeColor="text1"/>
          <w:sz w:val="26"/>
          <w:szCs w:val="26"/>
        </w:rPr>
        <w:t>6.</w:t>
      </w:r>
      <w:r w:rsidRPr="00A76B5E">
        <w:rPr>
          <w:rFonts w:ascii="Times New Roman" w:hAnsi="Times New Roman"/>
          <w:color w:val="000000" w:themeColor="text1"/>
          <w:sz w:val="26"/>
          <w:szCs w:val="26"/>
        </w:rPr>
        <w:t xml:space="preserve"> Порядка, правил распределения </w:t>
      </w:r>
      <w:r w:rsidRPr="00A76B5E">
        <w:rPr>
          <w:rFonts w:ascii="Times New Roman" w:hAnsi="Times New Roman"/>
          <w:color w:val="000000" w:themeColor="text1"/>
          <w:sz w:val="26"/>
          <w:szCs w:val="26"/>
        </w:rPr>
        <w:lastRenderedPageBreak/>
        <w:t>субсидии по результатам конкурентного отбора, которые могут включать максимальный и минимальный размер субсидии, предоставляемый победителю (победителям) конкурентного отбора, а также предельное количество победителей конкурентного отбора.</w:t>
      </w:r>
    </w:p>
    <w:p w14:paraId="16F7F024" w14:textId="77777777" w:rsidR="00A76B5E" w:rsidRPr="00A76B5E" w:rsidRDefault="00A76B5E" w:rsidP="00027E54">
      <w:pPr>
        <w:pStyle w:val="ConsPlusNormal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76B5E">
        <w:rPr>
          <w:rFonts w:ascii="Times New Roman" w:hAnsi="Times New Roman"/>
          <w:color w:val="000000" w:themeColor="text1"/>
          <w:sz w:val="26"/>
          <w:szCs w:val="26"/>
        </w:rPr>
        <w:t>2.2.15. Порядка предоставления участникам конкурентного отбора разъяснений положений объявления о проведении конкурентного отбора, дате начала и окончания срока такого представления.</w:t>
      </w:r>
    </w:p>
    <w:p w14:paraId="40C44A81" w14:textId="77777777" w:rsidR="00A76B5E" w:rsidRPr="00A76B5E" w:rsidRDefault="00A76B5E" w:rsidP="00027E54">
      <w:pPr>
        <w:pStyle w:val="ConsPlusNormal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76B5E">
        <w:rPr>
          <w:rFonts w:ascii="Times New Roman" w:hAnsi="Times New Roman"/>
          <w:color w:val="000000" w:themeColor="text1"/>
          <w:sz w:val="26"/>
          <w:szCs w:val="26"/>
        </w:rPr>
        <w:t>2.2.16. Срока, в течение которого победитель (победители) конкурентного отбора должен (должны) подписать соглашение.</w:t>
      </w:r>
    </w:p>
    <w:p w14:paraId="456AFDE5" w14:textId="77777777" w:rsidR="00A76B5E" w:rsidRPr="00A76B5E" w:rsidRDefault="00A76B5E" w:rsidP="00027E54">
      <w:pPr>
        <w:pStyle w:val="ConsPlusNormal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76B5E">
        <w:rPr>
          <w:rFonts w:ascii="Times New Roman" w:hAnsi="Times New Roman"/>
          <w:color w:val="000000" w:themeColor="text1"/>
          <w:sz w:val="26"/>
          <w:szCs w:val="26"/>
        </w:rPr>
        <w:t>2.2.17. Условия признания победителя (победителей) отбора уклонившимся от заключения соглашения.</w:t>
      </w:r>
    </w:p>
    <w:p w14:paraId="349B1B86" w14:textId="77777777" w:rsidR="00A76B5E" w:rsidRPr="00A76B5E" w:rsidRDefault="00A76B5E" w:rsidP="00027E54">
      <w:pPr>
        <w:pStyle w:val="ConsPlusNormal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76B5E">
        <w:rPr>
          <w:rFonts w:ascii="Times New Roman" w:hAnsi="Times New Roman"/>
          <w:color w:val="000000" w:themeColor="text1"/>
          <w:sz w:val="26"/>
          <w:szCs w:val="26"/>
        </w:rPr>
        <w:t xml:space="preserve">2.2.18. Сроков размещения документа об итогах проведения конкурентного отбора на официальном сайте </w:t>
      </w:r>
      <w:r w:rsidR="004A1CEE">
        <w:rPr>
          <w:rFonts w:ascii="Times New Roman" w:hAnsi="Times New Roman"/>
          <w:color w:val="000000" w:themeColor="text1"/>
          <w:sz w:val="26"/>
          <w:szCs w:val="26"/>
        </w:rPr>
        <w:t>муниципального района «</w:t>
      </w:r>
      <w:r w:rsidR="000D24DA">
        <w:rPr>
          <w:rFonts w:ascii="Times New Roman" w:hAnsi="Times New Roman"/>
          <w:color w:val="000000" w:themeColor="text1"/>
          <w:sz w:val="26"/>
          <w:szCs w:val="26"/>
        </w:rPr>
        <w:t>Мещов</w:t>
      </w:r>
      <w:r w:rsidR="004A1CEE">
        <w:rPr>
          <w:rFonts w:ascii="Times New Roman" w:hAnsi="Times New Roman"/>
          <w:color w:val="000000" w:themeColor="text1"/>
          <w:sz w:val="26"/>
          <w:szCs w:val="26"/>
        </w:rPr>
        <w:t>ский район»</w:t>
      </w:r>
      <w:r w:rsidRPr="00A76B5E">
        <w:rPr>
          <w:rFonts w:ascii="Times New Roman" w:hAnsi="Times New Roman"/>
          <w:color w:val="000000" w:themeColor="text1"/>
          <w:sz w:val="26"/>
          <w:szCs w:val="26"/>
        </w:rPr>
        <w:t xml:space="preserve"> в информационно-телекоммуникационной сети </w:t>
      </w:r>
      <w:r w:rsidR="007016AC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Pr="00A76B5E">
        <w:rPr>
          <w:rFonts w:ascii="Times New Roman" w:hAnsi="Times New Roman"/>
          <w:color w:val="000000" w:themeColor="text1"/>
          <w:sz w:val="26"/>
          <w:szCs w:val="26"/>
        </w:rPr>
        <w:t>Интернет</w:t>
      </w:r>
      <w:r w:rsidR="007016AC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A76B5E">
        <w:rPr>
          <w:rFonts w:ascii="Times New Roman" w:hAnsi="Times New Roman"/>
          <w:color w:val="000000" w:themeColor="text1"/>
          <w:sz w:val="26"/>
          <w:szCs w:val="26"/>
        </w:rPr>
        <w:t>, которые не могут быть позднее 14-го календарного дня, следующего за днем определения победителя конкурентного отбора.</w:t>
      </w:r>
    </w:p>
    <w:bookmarkEnd w:id="2"/>
    <w:p w14:paraId="3D7BBBA5" w14:textId="77777777" w:rsidR="00A76B5E" w:rsidRPr="009337EF" w:rsidRDefault="00A76B5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EDA8C39" w14:textId="77777777" w:rsidR="005736ED" w:rsidRPr="009337EF" w:rsidRDefault="00083FD6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5736ED"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. Условия и порядок предоставления субсидии</w:t>
      </w:r>
    </w:p>
    <w:p w14:paraId="31423409" w14:textId="77777777" w:rsidR="007D5466" w:rsidRPr="009337EF" w:rsidRDefault="007D5466" w:rsidP="007D5466">
      <w:pPr>
        <w:pStyle w:val="ConsPlusTitle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</w:p>
    <w:p w14:paraId="53D30221" w14:textId="77777777" w:rsidR="007D5466" w:rsidRPr="009337EF" w:rsidRDefault="009337EF" w:rsidP="00027E54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3</w:t>
      </w:r>
      <w:r w:rsidR="007D5466" w:rsidRPr="009337EF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</w:t>
      </w:r>
      <w:r w:rsidRPr="009337EF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1</w:t>
      </w:r>
      <w:r w:rsidR="007D5466" w:rsidRPr="009337EF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 Расходы</w:t>
      </w:r>
      <w:r w:rsidR="007D5466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 источником финансового обеспечения которых является субсидия, осуществляются по следующим направлениям:</w:t>
      </w:r>
    </w:p>
    <w:p w14:paraId="6105830E" w14:textId="77777777" w:rsidR="007D5466" w:rsidRPr="009337EF" w:rsidRDefault="007D5466" w:rsidP="00027E54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- на подготовку муниципальных объектов жилищно-коммунального</w:t>
      </w:r>
      <w:r w:rsidR="004A1CE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хозяйства</w:t>
      </w: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к сезонной эксплуатации.</w:t>
      </w:r>
    </w:p>
    <w:p w14:paraId="2B818C79" w14:textId="77777777" w:rsidR="00681848" w:rsidRPr="009337EF" w:rsidRDefault="00681848" w:rsidP="00027E54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Запрещается приобретение получателями субсидии - юридическими лицами, а также иными юридическими лицами, получающими средства на основании договоров, заключенных с получателями субсидии, за счет полученных из бюджета муниципального района «</w:t>
      </w:r>
      <w:r w:rsidR="003A735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Мещов</w:t>
      </w: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ский район»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23F6D660" w14:textId="77777777" w:rsidR="008B3CD8" w:rsidRPr="009337EF" w:rsidRDefault="008B3CD8" w:rsidP="007D5466">
      <w:pPr>
        <w:pStyle w:val="ConsPlusTitle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</w:t>
      </w:r>
    </w:p>
    <w:p w14:paraId="4F8AE13D" w14:textId="77777777" w:rsidR="00FE4A76" w:rsidRPr="009337EF" w:rsidRDefault="009337EF" w:rsidP="00027E54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3</w:t>
      </w:r>
      <w:r w:rsidR="00027E5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.2.</w:t>
      </w:r>
      <w:r w:rsidR="00FE4A76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Требования, которым должен соответствовать получатель на 1-е число месяца, предшествующего месяцу подачи заявления о предоставлении субсидии:</w:t>
      </w:r>
    </w:p>
    <w:p w14:paraId="1DEFBC20" w14:textId="77777777" w:rsidR="00FE4A76" w:rsidRPr="009337EF" w:rsidRDefault="00FE4A76" w:rsidP="00027E54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110DEBC" w14:textId="77777777" w:rsidR="00FE4A76" w:rsidRPr="009337EF" w:rsidRDefault="00FE4A76" w:rsidP="00FE4A76">
      <w:pPr>
        <w:pStyle w:val="ConsPlusTitle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4F3D943C" w14:textId="77777777" w:rsidR="00FE4A76" w:rsidRPr="009337EF" w:rsidRDefault="00FE4A76" w:rsidP="00027E54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получатель субсидии (участник отбора) не находится в перечне организаций и </w:t>
      </w: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lastRenderedPageBreak/>
        <w:t>физических лиц, в отношении которых имеются сведения об их причастности к экстремистской деятельности или терроризму;</w:t>
      </w:r>
    </w:p>
    <w:p w14:paraId="086C95A5" w14:textId="77777777" w:rsidR="00FE4A76" w:rsidRPr="009337EF" w:rsidRDefault="00FE4A76" w:rsidP="00FE4A76">
      <w:pPr>
        <w:pStyle w:val="ConsPlusTitle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48B5983C" w14:textId="77777777" w:rsidR="00FE4A76" w:rsidRPr="009337EF" w:rsidRDefault="00FE4A76" w:rsidP="00027E54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99DFF99" w14:textId="77777777" w:rsidR="00FE4A76" w:rsidRPr="009337EF" w:rsidRDefault="00FE4A76" w:rsidP="00FE4A76">
      <w:pPr>
        <w:pStyle w:val="ConsPlusTitle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3D638D90" w14:textId="77777777" w:rsidR="00FE4A76" w:rsidRPr="009337EF" w:rsidRDefault="00FE4A76" w:rsidP="00027E54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получатель субсидии (участник отбора) не получает средства из бюджета муниципального района «</w:t>
      </w:r>
      <w:r w:rsidR="000D24D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Мещов</w:t>
      </w: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ский район» на основании иных муниципальных правовых актов на цели, установленные настоящим правовым актом;</w:t>
      </w:r>
    </w:p>
    <w:p w14:paraId="2F3AA641" w14:textId="77777777" w:rsidR="00FE4A76" w:rsidRPr="009337EF" w:rsidRDefault="00FE4A76" w:rsidP="00FE4A76">
      <w:pPr>
        <w:pStyle w:val="ConsPlusTitle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7808D663" w14:textId="77777777" w:rsidR="00FE4A76" w:rsidRPr="009337EF" w:rsidRDefault="00FE4A76" w:rsidP="00027E54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получатель субсидии (участник отбора) не является иностранным агентом в соответствии с Федеральным законом </w:t>
      </w:r>
      <w:r w:rsidR="004A1CE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«</w:t>
      </w: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 контроле за деятельностью лиц, находящихся под иностранным влиянием</w:t>
      </w:r>
      <w:r w:rsidR="004A1CE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;</w:t>
      </w:r>
    </w:p>
    <w:p w14:paraId="06159ED0" w14:textId="77777777" w:rsidR="00FE4A76" w:rsidRPr="009337EF" w:rsidRDefault="00FE4A76" w:rsidP="00FE4A76">
      <w:pPr>
        <w:pStyle w:val="ConsPlusTitle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067A3502" w14:textId="77777777" w:rsidR="00FE4A76" w:rsidRPr="009337EF" w:rsidRDefault="00FE4A76" w:rsidP="00027E54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у получателя субсидии (участника отбора) отсутствуют просроченная задолженность по возврату в бюджет муниципального района «</w:t>
      </w:r>
      <w:r w:rsidR="003A735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Мещов</w:t>
      </w: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ский район» в соответствии с </w:t>
      </w:r>
      <w:r w:rsidR="00601A47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настоящим </w:t>
      </w: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правовым актом,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601A47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муниципальным районом «</w:t>
      </w:r>
      <w:r w:rsidR="003A735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Мещов</w:t>
      </w:r>
      <w:r w:rsidR="00601A47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ский район»</w:t>
      </w: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 из бюджета которого планируется предоставление субсидии в соответствии с правовым актом (за исключением случаев,</w:t>
      </w:r>
      <w:r w:rsidR="00764F64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установленных</w:t>
      </w: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601A47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администрацией муниципального района «</w:t>
      </w:r>
      <w:r w:rsidR="003A735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Мещов</w:t>
      </w:r>
      <w:r w:rsidR="00601A47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ский район»</w:t>
      </w: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);</w:t>
      </w:r>
    </w:p>
    <w:p w14:paraId="19503DFC" w14:textId="77777777" w:rsidR="00FE4A76" w:rsidRPr="009337EF" w:rsidRDefault="00FE4A76" w:rsidP="00FE4A76">
      <w:pPr>
        <w:pStyle w:val="ConsPlusTitle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36669F20" w14:textId="77777777" w:rsidR="00FE4A76" w:rsidRPr="009337EF" w:rsidRDefault="00FE4A76" w:rsidP="00027E54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19F35968" w14:textId="77777777" w:rsidR="00FE4A76" w:rsidRPr="009337EF" w:rsidRDefault="00FE4A76" w:rsidP="00FE4A76">
      <w:pPr>
        <w:pStyle w:val="ConsPlusTitle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27B9A8E6" w14:textId="77777777" w:rsidR="00FE4A76" w:rsidRPr="009337EF" w:rsidRDefault="00FE4A76" w:rsidP="00027E54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</w:t>
      </w:r>
      <w:r w:rsidR="0083401A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;</w:t>
      </w:r>
    </w:p>
    <w:p w14:paraId="18914949" w14:textId="77777777" w:rsidR="0083401A" w:rsidRPr="009337EF" w:rsidRDefault="0083401A" w:rsidP="00027E54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получатель соответствует категории, указанной в пункте 1.5. настоящего Порядка.</w:t>
      </w:r>
    </w:p>
    <w:p w14:paraId="18B5452C" w14:textId="77777777" w:rsidR="00764F64" w:rsidRPr="009337EF" w:rsidRDefault="00764F64" w:rsidP="00FE4A76">
      <w:pPr>
        <w:pStyle w:val="ConsPlusTitle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7D2B5FAE" w14:textId="77777777" w:rsidR="007376CF" w:rsidRPr="009337EF" w:rsidRDefault="009337EF" w:rsidP="00027E54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3</w:t>
      </w:r>
      <w:r w:rsidR="00764F64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  <w:r w:rsidR="007376CF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3. Порядок и сроки проведения проверки на соответствие получателей субсидии требованиям, указанным в пункте </w:t>
      </w: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3</w:t>
      </w:r>
      <w:r w:rsidR="007376CF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.2. настоящего Порядка.</w:t>
      </w:r>
    </w:p>
    <w:p w14:paraId="040286FB" w14:textId="77777777" w:rsidR="007376CF" w:rsidRPr="009337EF" w:rsidRDefault="007376CF" w:rsidP="007376CF">
      <w:pPr>
        <w:pStyle w:val="ConsPlusTitle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70010CE5" w14:textId="77777777" w:rsidR="007376CF" w:rsidRPr="009337EF" w:rsidRDefault="007376CF" w:rsidP="00027E54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целях определения соответствия получателей субсидии требованиям, установленным пункте </w:t>
      </w:r>
      <w:r w:rsidR="009337EF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3</w:t>
      </w: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.2. настоящего Порядка, отдел </w:t>
      </w:r>
      <w:r w:rsidR="00A079B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бухгалтерского </w:t>
      </w: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учета</w:t>
      </w:r>
      <w:r w:rsidR="00A079B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и финансов</w:t>
      </w: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lastRenderedPageBreak/>
        <w:t>администрации муниципального района «</w:t>
      </w:r>
      <w:r w:rsidR="003A735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Мещов</w:t>
      </w: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ский район» после получения документов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в установленном законодательством порядке</w:t>
      </w:r>
      <w:r w:rsidR="004A1CE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</w:p>
    <w:p w14:paraId="7358927E" w14:textId="77777777" w:rsidR="004A1CEE" w:rsidRDefault="00EB1D39" w:rsidP="00027E54">
      <w:pPr>
        <w:pStyle w:val="ConsPlusTitle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</w:t>
      </w:r>
    </w:p>
    <w:p w14:paraId="27F8DBCB" w14:textId="77777777" w:rsidR="007376CF" w:rsidRPr="009337EF" w:rsidRDefault="007376CF" w:rsidP="00027E54">
      <w:pPr>
        <w:pStyle w:val="ConsPlusTitle"/>
        <w:ind w:firstLine="72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Заявитель вправе представить данные документы по собственной инициативе. </w:t>
      </w:r>
    </w:p>
    <w:p w14:paraId="1114C381" w14:textId="77777777" w:rsidR="004A1CEE" w:rsidRDefault="00EB1D39" w:rsidP="007376CF">
      <w:pPr>
        <w:pStyle w:val="ConsPlusTitle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</w:t>
      </w:r>
    </w:p>
    <w:p w14:paraId="649CEDA6" w14:textId="77777777" w:rsidR="007376CF" w:rsidRPr="009337EF" w:rsidRDefault="00EB1D39" w:rsidP="00027E5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</w:t>
      </w:r>
      <w:r w:rsidR="007376CF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течение </w:t>
      </w:r>
      <w:r w:rsidR="00FD08D1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7</w:t>
      </w:r>
      <w:r w:rsidR="007376CF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рабочих дней со дня получения документ</w:t>
      </w: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ы</w:t>
      </w:r>
      <w:r w:rsidR="007376CF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рассматрива</w:t>
      </w: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ются</w:t>
      </w:r>
      <w:r w:rsidR="004A1CE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отделом б</w:t>
      </w:r>
      <w:r w:rsidR="00BE19E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ухгалтерского </w:t>
      </w:r>
      <w:r w:rsidR="004A1CE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учета</w:t>
      </w:r>
      <w:r w:rsidR="00BE19E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и финансов</w:t>
      </w:r>
      <w:r w:rsidR="004A1CE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администрации муниципального района «</w:t>
      </w:r>
      <w:r w:rsidR="000D24D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Мещов</w:t>
      </w:r>
      <w:r w:rsidR="004A1CE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ский район»</w:t>
      </w:r>
      <w:r w:rsidR="007376CF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и </w:t>
      </w:r>
      <w:r w:rsidR="004A1CEE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направляются</w:t>
      </w:r>
      <w:r w:rsidR="006A1E2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главе администрации для </w:t>
      </w:r>
      <w:r w:rsidR="007376CF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прин</w:t>
      </w:r>
      <w:r w:rsidR="006A1E2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ятия</w:t>
      </w:r>
      <w:r w:rsidR="007376CF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решени</w:t>
      </w:r>
      <w:r w:rsidR="006A1E2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я</w:t>
      </w:r>
      <w:r w:rsidR="007376CF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о возможности предоставления субсидии</w:t>
      </w:r>
      <w:r w:rsidR="00D923C7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 которое оформляется</w:t>
      </w:r>
      <w:r w:rsidR="00FD08D1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путем заключения соглашения между </w:t>
      </w:r>
      <w:r w:rsidR="00D923C7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администраци</w:t>
      </w:r>
      <w:r w:rsidR="00FD08D1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ей</w:t>
      </w:r>
      <w:r w:rsidR="00D923C7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FD08D1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муниципального района</w:t>
      </w:r>
      <w:r w:rsidR="00D923C7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«</w:t>
      </w:r>
      <w:r w:rsidR="000D24D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Мещов</w:t>
      </w:r>
      <w:r w:rsidR="00D923C7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ский район»</w:t>
      </w:r>
      <w:r w:rsidR="00FD08D1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и получателем субсидии</w:t>
      </w:r>
      <w:r w:rsidR="0097214F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 либо</w:t>
      </w:r>
      <w:r w:rsidR="00FD08D1" w:rsidRPr="009337EF">
        <w:rPr>
          <w:color w:val="000000" w:themeColor="text1"/>
        </w:rPr>
        <w:t xml:space="preserve"> </w:t>
      </w:r>
      <w:r w:rsidR="00FD08D1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 отказе в предоставлении субсидии путем направления получателю субсидии соответствующего уведомления с указанием причины отказа.</w:t>
      </w:r>
    </w:p>
    <w:p w14:paraId="7355E593" w14:textId="77777777" w:rsidR="007376CF" w:rsidRPr="009337EF" w:rsidRDefault="007376CF" w:rsidP="007376CF">
      <w:pPr>
        <w:pStyle w:val="ConsPlusTitle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4155244D" w14:textId="77777777" w:rsidR="00FB4A61" w:rsidRPr="009337EF" w:rsidRDefault="009337EF" w:rsidP="00FB4A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FB4A61"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.4. Для получения субсидии получатель представляет в Администрацию не позднее 1 декабря текущего года следующие документы:</w:t>
      </w:r>
    </w:p>
    <w:p w14:paraId="7A5E6706" w14:textId="77777777" w:rsidR="00FB4A61" w:rsidRPr="009337EF" w:rsidRDefault="009337EF" w:rsidP="00FB4A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FB4A61"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.4.1. Заявку на предоставление субсидии, содержащую в обязательном порядке:</w:t>
      </w:r>
    </w:p>
    <w:p w14:paraId="12A35535" w14:textId="77777777" w:rsidR="00FB4A61" w:rsidRPr="009337EF" w:rsidRDefault="00FB4A61" w:rsidP="00FB4A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- полное наименование получателя субсидии с указанием его организационно-правовой формы;</w:t>
      </w:r>
    </w:p>
    <w:p w14:paraId="1F0887D4" w14:textId="77777777" w:rsidR="00FB4A61" w:rsidRPr="009337EF" w:rsidRDefault="00FB4A61" w:rsidP="00FB4A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- цели предоставления субсидии;</w:t>
      </w:r>
    </w:p>
    <w:p w14:paraId="254FA4FC" w14:textId="77777777" w:rsidR="00FB4A61" w:rsidRPr="009337EF" w:rsidRDefault="00FB4A61" w:rsidP="00FB4A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- размер запрашиваемой субсидии.</w:t>
      </w:r>
    </w:p>
    <w:p w14:paraId="7B7930A2" w14:textId="77777777" w:rsidR="00FB4A61" w:rsidRPr="009337EF" w:rsidRDefault="009337EF" w:rsidP="00FB4A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FB4A61"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.4.2. К заявке на предоставление субсидии прилагаются следующие документы:</w:t>
      </w:r>
    </w:p>
    <w:p w14:paraId="734BB5ED" w14:textId="77777777" w:rsidR="00FB4A61" w:rsidRPr="009337EF" w:rsidRDefault="00BE19E0" w:rsidP="00FB4A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FB4A61"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) в целях получения субсидии на подготовку муниципальных объектов жилищно-коммунального хозяйства к сезонной эксплуатации:</w:t>
      </w:r>
    </w:p>
    <w:p w14:paraId="3A8F47B3" w14:textId="77777777" w:rsidR="00FB4A61" w:rsidRPr="009337EF" w:rsidRDefault="00FB4A61" w:rsidP="00FB4A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- расчет затрат, связанных с выполнением работ;</w:t>
      </w:r>
    </w:p>
    <w:p w14:paraId="25BE6895" w14:textId="77777777" w:rsidR="00FB4A61" w:rsidRPr="009337EF" w:rsidRDefault="00FB4A61" w:rsidP="00FB4A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- муниципальные контракты (договоры), заключенные в соответствии с действующим законодательством;</w:t>
      </w:r>
    </w:p>
    <w:p w14:paraId="14BEEBB5" w14:textId="77777777" w:rsidR="00FB4A61" w:rsidRPr="009337EF" w:rsidRDefault="00FB4A61" w:rsidP="00FB4A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- акты обследования, дефектные ведомости, заключения специализированных организаций, проектно-сметную документацию (сметные расчеты), графики производства работ, товарно-транспортные накладные, акты о приемке выполненных работ (при наличии).</w:t>
      </w:r>
    </w:p>
    <w:p w14:paraId="7B652E7B" w14:textId="77777777" w:rsidR="00FB4A61" w:rsidRPr="009337EF" w:rsidRDefault="00FB4A61" w:rsidP="00FB4A6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Заявка на предоставление субсидии подписывается руководителем организации. </w:t>
      </w:r>
      <w:r w:rsidRPr="009337EF">
        <w:rPr>
          <w:color w:val="000000" w:themeColor="text1"/>
        </w:rPr>
        <w:t xml:space="preserve"> </w:t>
      </w: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Получатели несут ответственность за достоверность сведений, предоставляемых в Администрацию для получения субсидии, в соответствии с действующим законодательством Российской Федерации.</w:t>
      </w:r>
    </w:p>
    <w:p w14:paraId="73B51992" w14:textId="77777777" w:rsidR="004009CD" w:rsidRPr="009337EF" w:rsidRDefault="004009CD" w:rsidP="007D5466">
      <w:pPr>
        <w:pStyle w:val="ConsPlusTitle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05A2DDAB" w14:textId="77777777" w:rsidR="00D55EFE" w:rsidRPr="009337EF" w:rsidRDefault="009337EF" w:rsidP="00027E5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3</w:t>
      </w:r>
      <w:r w:rsidR="00D55EFE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.5. Основания для отказа получателю субсидии в предоставлении субсидии:</w:t>
      </w:r>
    </w:p>
    <w:p w14:paraId="541EA4B0" w14:textId="77777777" w:rsidR="00D55EFE" w:rsidRPr="009337EF" w:rsidRDefault="00D55EFE" w:rsidP="00D55EFE">
      <w:pPr>
        <w:pStyle w:val="ConsPlusTitle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36A0DD4A" w14:textId="77777777" w:rsidR="00D55EFE" w:rsidRPr="009337EF" w:rsidRDefault="00D55EFE" w:rsidP="00D55EFE">
      <w:pPr>
        <w:pStyle w:val="ConsPlusTitle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- несоответствие представленных получателем субсидии документов, указанных в п. </w:t>
      </w:r>
      <w:r w:rsidR="009337EF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3</w:t>
      </w:r>
      <w:r w:rsidR="00BE2BE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.4 </w:t>
      </w: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настоящего Порядка или непредставление (представление не в полном объеме) указанных </w:t>
      </w: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lastRenderedPageBreak/>
        <w:t>документов;</w:t>
      </w:r>
    </w:p>
    <w:p w14:paraId="54562232" w14:textId="77777777" w:rsidR="00D55EFE" w:rsidRPr="009337EF" w:rsidRDefault="00D55EFE" w:rsidP="00D55EFE">
      <w:pPr>
        <w:pStyle w:val="ConsPlusTitle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076AA87E" w14:textId="77777777" w:rsidR="00D55EFE" w:rsidRPr="009337EF" w:rsidRDefault="00D55EFE" w:rsidP="00D55EFE">
      <w:pPr>
        <w:pStyle w:val="ConsPlusTitle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- установление факта недостоверности представленной получателем субсидии информации;</w:t>
      </w:r>
    </w:p>
    <w:p w14:paraId="21CE9276" w14:textId="77777777" w:rsidR="00D55EFE" w:rsidRPr="009337EF" w:rsidRDefault="00D55EFE" w:rsidP="00D55EFE">
      <w:pPr>
        <w:pStyle w:val="ConsPlusTitle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0CD5848C" w14:textId="77777777" w:rsidR="00D55EFE" w:rsidRPr="009337EF" w:rsidRDefault="00D55EFE" w:rsidP="00D55EFE">
      <w:pPr>
        <w:pStyle w:val="ConsPlusTitle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- несоответствие условиям и требованиям, указанным в пункте </w:t>
      </w:r>
      <w:r w:rsidR="009337EF"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3</w:t>
      </w:r>
      <w:r w:rsidR="00BE2BE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.2</w:t>
      </w: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настоящего Порядка.</w:t>
      </w:r>
    </w:p>
    <w:p w14:paraId="764AB3DE" w14:textId="77777777" w:rsidR="00D55EFE" w:rsidRPr="009337EF" w:rsidRDefault="00D55EFE" w:rsidP="00D55EFE">
      <w:pPr>
        <w:pStyle w:val="ConsPlusTitle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2AE330A7" w14:textId="77777777" w:rsidR="00D55EFE" w:rsidRPr="009337EF" w:rsidRDefault="009337EF" w:rsidP="00027E54">
      <w:pPr>
        <w:pStyle w:val="ConsPlusNormal"/>
        <w:spacing w:before="200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="00D55EFE" w:rsidRPr="009337E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.6.</w:t>
      </w:r>
      <w:r w:rsidR="00D55EFE"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Размер субсидии на каждого получателя рассчитывается Администрацией по формуле:</w:t>
      </w:r>
    </w:p>
    <w:p w14:paraId="68CE4ACF" w14:textId="77777777" w:rsidR="00D55EFE" w:rsidRPr="009337EF" w:rsidRDefault="00D55EFE" w:rsidP="00D55E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D18E6BA" w14:textId="77777777" w:rsidR="00D55EFE" w:rsidRPr="009337EF" w:rsidRDefault="00D55EFE" w:rsidP="00D55EF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Рсi = Рфзi x К,</w:t>
      </w:r>
    </w:p>
    <w:p w14:paraId="4F584D41" w14:textId="77777777" w:rsidR="00D55EFE" w:rsidRPr="009337EF" w:rsidRDefault="00D55EFE" w:rsidP="00D55EF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9988EBC" w14:textId="77777777" w:rsidR="00D55EFE" w:rsidRPr="009337EF" w:rsidRDefault="00D55EFE" w:rsidP="00D55EF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где Рсi - размер субсидии для предоставления каждому получателю в текущем финансовом году;</w:t>
      </w:r>
    </w:p>
    <w:p w14:paraId="3CA866CA" w14:textId="77777777" w:rsidR="00D55EFE" w:rsidRPr="009337EF" w:rsidRDefault="00D55EFE" w:rsidP="00D55E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Рфзi - размер заявок каждого получателя в текущем финансовом году, подтвержденных документами, указанными в </w:t>
      </w:r>
      <w:hyperlink w:anchor="Par67" w:tooltip="2.1. Для получения субсидии получатель представляет в Управление следующие документы:" w:history="1">
        <w:r w:rsidRPr="009337EF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  <w:r w:rsidR="009337EF" w:rsidRPr="009337EF">
          <w:rPr>
            <w:rFonts w:ascii="Times New Roman" w:hAnsi="Times New Roman" w:cs="Times New Roman"/>
            <w:color w:val="000000" w:themeColor="text1"/>
            <w:sz w:val="26"/>
            <w:szCs w:val="26"/>
          </w:rPr>
          <w:t>3</w:t>
        </w:r>
        <w:r w:rsidRPr="009337EF">
          <w:rPr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</w:hyperlink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4 настоящего Порядка;</w:t>
      </w:r>
    </w:p>
    <w:p w14:paraId="237C1878" w14:textId="77777777" w:rsidR="00D55EFE" w:rsidRPr="009337EF" w:rsidRDefault="00D55EFE" w:rsidP="00D55E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К - коэффициент:</w:t>
      </w:r>
    </w:p>
    <w:p w14:paraId="6AC37933" w14:textId="35B6D766" w:rsidR="00D55EFE" w:rsidRPr="009337EF" w:rsidRDefault="00D55EFE" w:rsidP="00D55E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равный 1 в случае, если </w:t>
      </w:r>
      <w:r w:rsidR="00A24B75" w:rsidRPr="009337EF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</w:rPr>
        <w:drawing>
          <wp:inline distT="0" distB="0" distL="0" distR="0" wp14:anchorId="6F9ABB4A" wp14:editId="73F26919">
            <wp:extent cx="619125" cy="257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превышает размера бюджетных ассигнований, предусмотренных решением о бюджете муниципального района «</w:t>
      </w:r>
      <w:r w:rsidR="003A7350">
        <w:rPr>
          <w:rFonts w:ascii="Times New Roman" w:hAnsi="Times New Roman" w:cs="Times New Roman"/>
          <w:color w:val="000000" w:themeColor="text1"/>
          <w:sz w:val="26"/>
          <w:szCs w:val="26"/>
        </w:rPr>
        <w:t>Мещов</w:t>
      </w: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ский район» Администрации на цели, указанные в </w:t>
      </w:r>
      <w:hyperlink w:anchor="Par55" w:tooltip="1.2. Субсидии предоставляются юридическим лицам (за исключением государственных (муниципальных) учреждений) (далее - получатели) в целях обеспечения исполнения обязательств юридическими лицами (за исключением государственных (муниципальных) учреждений) по оплате поставленного природного газа, электрической энергии, используемых для выработки тепловой энергии в целях теплоснабжения населения, проживающего на территории муниципального образования &quot;Город Калуга&quot;." w:history="1">
        <w:r w:rsidRPr="009337E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1.2</w:t>
        </w:r>
      </w:hyperlink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Порядка;</w:t>
      </w:r>
    </w:p>
    <w:p w14:paraId="680D8FE9" w14:textId="79E974C6" w:rsidR="00D55EFE" w:rsidRPr="009337EF" w:rsidRDefault="00D55EFE" w:rsidP="00D55E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равный </w:t>
      </w:r>
      <w:r w:rsidR="00A24B75" w:rsidRPr="009337EF">
        <w:rPr>
          <w:rFonts w:ascii="Times New Roman" w:hAnsi="Times New Roman" w:cs="Times New Roman"/>
          <w:noProof/>
          <w:color w:val="000000" w:themeColor="text1"/>
          <w:position w:val="-10"/>
          <w:sz w:val="26"/>
          <w:szCs w:val="26"/>
        </w:rPr>
        <w:drawing>
          <wp:inline distT="0" distB="0" distL="0" distR="0" wp14:anchorId="1E100770" wp14:editId="5D9A0CC9">
            <wp:extent cx="942975" cy="2571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случае, если сумма размеров субсидий для предоставления каждому получателю в текущем финансовом году превышает размер бюджетных ассигнований, предусмотренных решением о бюджете муниципального района «</w:t>
      </w:r>
      <w:r w:rsidR="00BE19E0">
        <w:rPr>
          <w:rFonts w:ascii="Times New Roman" w:hAnsi="Times New Roman" w:cs="Times New Roman"/>
          <w:color w:val="000000" w:themeColor="text1"/>
          <w:sz w:val="26"/>
          <w:szCs w:val="26"/>
        </w:rPr>
        <w:t>Мещов</w:t>
      </w: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ский район» Администрации на цели, указанные в </w:t>
      </w:r>
      <w:hyperlink w:anchor="Par55" w:tooltip="1.2. Субсидии предоставляются юридическим лицам (за исключением государственных (муниципальных) учреждений) (далее - получатели) в целях обеспечения исполнения обязательств юридическими лицами (за исключением государственных (муниципальных) учреждений) по оплате поставленного природного газа, электрической энергии, используемых для выработки тепловой энергии в целях теплоснабжения населения, проживающего на территории муниципального образования &quot;Город Калуга&quot;." w:history="1">
        <w:r w:rsidRPr="009337EF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1.2</w:t>
        </w:r>
      </w:hyperlink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Порядка;</w:t>
      </w:r>
    </w:p>
    <w:p w14:paraId="6B56DD8B" w14:textId="77777777" w:rsidR="00D55EFE" w:rsidRPr="009337EF" w:rsidRDefault="00D55EFE" w:rsidP="00D55EF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Рсо - размер бюджетных ассигнований, предусмотренных Администрации в текущем финансовом году для предоставления субсидий.</w:t>
      </w:r>
    </w:p>
    <w:p w14:paraId="7E7E2005" w14:textId="77777777" w:rsidR="003661BB" w:rsidRPr="009337EF" w:rsidRDefault="009337EF" w:rsidP="00027E54">
      <w:pPr>
        <w:pStyle w:val="ConsPlusNormal"/>
        <w:spacing w:before="200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="003661BB" w:rsidRPr="009337E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.7.</w:t>
      </w:r>
      <w:r w:rsidR="003661BB" w:rsidRPr="009337E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661BB" w:rsidRPr="009337E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Условия и порядок заключения между Администрацией и получателем субсидии соглашения.</w:t>
      </w:r>
    </w:p>
    <w:p w14:paraId="479F49D7" w14:textId="77777777" w:rsidR="003661BB" w:rsidRPr="009337EF" w:rsidRDefault="003661BB" w:rsidP="003661B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Соглашение между Администрацией и получателем субсидии заключается в соответствии с типовой формой, установленной  финансов</w:t>
      </w:r>
      <w:r w:rsidR="00BE19E0">
        <w:rPr>
          <w:rFonts w:ascii="Times New Roman" w:hAnsi="Times New Roman" w:cs="Times New Roman"/>
          <w:color w:val="000000" w:themeColor="text1"/>
          <w:sz w:val="26"/>
          <w:szCs w:val="26"/>
        </w:rPr>
        <w:t>ым отделом</w:t>
      </w:r>
      <w:r w:rsidR="00137A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муниципального района</w:t>
      </w: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3A7350">
        <w:rPr>
          <w:rFonts w:ascii="Times New Roman" w:hAnsi="Times New Roman" w:cs="Times New Roman"/>
          <w:color w:val="000000" w:themeColor="text1"/>
          <w:sz w:val="26"/>
          <w:szCs w:val="26"/>
        </w:rPr>
        <w:t>Мещов</w:t>
      </w: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ский район». Данное соглашение заключается при соблюдении требований, установленных для получателя субсидии пунктом </w:t>
      </w:r>
      <w:r w:rsidR="009337EF"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.2 настоящего Порядка, подпи</w:t>
      </w:r>
      <w:r w:rsidR="00137A7A">
        <w:rPr>
          <w:rFonts w:ascii="Times New Roman" w:hAnsi="Times New Roman" w:cs="Times New Roman"/>
          <w:color w:val="000000" w:themeColor="text1"/>
          <w:sz w:val="26"/>
          <w:szCs w:val="26"/>
        </w:rPr>
        <w:t>сывается главой администрации муниципального района</w:t>
      </w: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3A7350">
        <w:rPr>
          <w:rFonts w:ascii="Times New Roman" w:hAnsi="Times New Roman" w:cs="Times New Roman"/>
          <w:color w:val="000000" w:themeColor="text1"/>
          <w:sz w:val="26"/>
          <w:szCs w:val="26"/>
        </w:rPr>
        <w:t>Мещов</w:t>
      </w: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ский район» и подлежит согласованию заместителем главы Администрации, правовым отделом,  финансов</w:t>
      </w:r>
      <w:r w:rsidR="00BE19E0">
        <w:rPr>
          <w:rFonts w:ascii="Times New Roman" w:hAnsi="Times New Roman" w:cs="Times New Roman"/>
          <w:color w:val="000000" w:themeColor="text1"/>
          <w:sz w:val="26"/>
          <w:szCs w:val="26"/>
        </w:rPr>
        <w:t>ым отделом</w:t>
      </w: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, отделом б</w:t>
      </w:r>
      <w:r w:rsidR="00BE19E0">
        <w:rPr>
          <w:rFonts w:ascii="Times New Roman" w:hAnsi="Times New Roman" w:cs="Times New Roman"/>
          <w:color w:val="000000" w:themeColor="text1"/>
          <w:sz w:val="26"/>
          <w:szCs w:val="26"/>
        </w:rPr>
        <w:t>ухгалтерского</w:t>
      </w: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учета</w:t>
      </w:r>
      <w:r w:rsidR="00BE19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финансов администрации</w:t>
      </w: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4E097D8" w14:textId="77777777" w:rsidR="003661BB" w:rsidRPr="009337EF" w:rsidRDefault="003661BB" w:rsidP="003661B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В соглашении должно быть включено:</w:t>
      </w:r>
    </w:p>
    <w:p w14:paraId="772E1208" w14:textId="77777777" w:rsidR="003661BB" w:rsidRPr="009337EF" w:rsidRDefault="003661BB" w:rsidP="003661B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- условие, касающееся согласования новых условий соглашения или его расторжения (если согласие по новым условиям не достигнуто) в случае невозможности предоставления субсидии в размере, определенном в соглашении, в связи с уменьшением главному распорядителю бюджетных средств ранее доведенных лимитов бюджетных обязательств, указанных в пункте 1.3 настоящего Порядка</w:t>
      </w:r>
      <w:r w:rsidR="00612191"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D76B192" w14:textId="77777777" w:rsidR="008B3CD8" w:rsidRPr="009337EF" w:rsidRDefault="008B3CD8" w:rsidP="003661B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 </w:t>
      </w:r>
      <w:hyperlink r:id="rId15" w:anchor="/document/12112604/entry/2681" w:history="1">
        <w:r w:rsidRPr="009337EF">
          <w:rPr>
            <w:rStyle w:val="a7"/>
            <w:rFonts w:ascii="Times New Roman" w:hAnsi="Times New Roman"/>
            <w:color w:val="000000" w:themeColor="text1"/>
            <w:sz w:val="26"/>
            <w:szCs w:val="26"/>
            <w:u w:val="none"/>
          </w:rPr>
          <w:t>статьями 268</w:t>
        </w:r>
        <w:r w:rsidRPr="009337EF">
          <w:rPr>
            <w:rStyle w:val="a7"/>
            <w:rFonts w:ascii="Times New Roman" w:hAnsi="Times New Roman"/>
            <w:color w:val="000000" w:themeColor="text1"/>
            <w:sz w:val="26"/>
            <w:szCs w:val="26"/>
            <w:u w:val="none"/>
            <w:vertAlign w:val="superscript"/>
          </w:rPr>
          <w:t> 1</w:t>
        </w:r>
      </w:hyperlink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 и </w:t>
      </w:r>
      <w:hyperlink r:id="rId16" w:anchor="/document/12112604/entry/2692" w:history="1">
        <w:r w:rsidRPr="009337EF">
          <w:rPr>
            <w:rStyle w:val="a7"/>
            <w:rFonts w:ascii="Times New Roman" w:hAnsi="Times New Roman"/>
            <w:color w:val="000000" w:themeColor="text1"/>
            <w:sz w:val="26"/>
            <w:szCs w:val="26"/>
            <w:u w:val="none"/>
          </w:rPr>
          <w:t>269</w:t>
        </w:r>
        <w:r w:rsidRPr="009337EF">
          <w:rPr>
            <w:rStyle w:val="a7"/>
            <w:rFonts w:ascii="Times New Roman" w:hAnsi="Times New Roman"/>
            <w:color w:val="000000" w:themeColor="text1"/>
            <w:sz w:val="26"/>
            <w:szCs w:val="26"/>
            <w:u w:val="none"/>
            <w:vertAlign w:val="superscript"/>
          </w:rPr>
          <w:t> 2</w:t>
        </w:r>
      </w:hyperlink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 Бюджетного кодекса Российской Федерации;</w:t>
      </w:r>
    </w:p>
    <w:p w14:paraId="0D8700D7" w14:textId="77777777" w:rsidR="008B3CD8" w:rsidRPr="009337EF" w:rsidRDefault="008B3CD8" w:rsidP="003661B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B102A0"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условие о казначейском сопровождении средств в случаях и порядке, которые установлены в соответствии с бюджетным законодательством Российской Федерации.</w:t>
      </w:r>
    </w:p>
    <w:p w14:paraId="0F37E092" w14:textId="77777777" w:rsidR="00D923C7" w:rsidRPr="009337EF" w:rsidRDefault="00D923C7" w:rsidP="00027E5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Любые изменения и дополнения к соглашению оформляются дополнительным соглашением.</w:t>
      </w:r>
    </w:p>
    <w:p w14:paraId="6DAEF7CF" w14:textId="77777777" w:rsidR="0097214F" w:rsidRPr="009337EF" w:rsidRDefault="0097214F" w:rsidP="00027E5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6C65B7EF" w14:textId="77777777" w:rsidR="0097214F" w:rsidRPr="009337EF" w:rsidRDefault="0097214F" w:rsidP="00027E5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154E2FDB" w14:textId="77777777" w:rsidR="003661BB" w:rsidRPr="009337EF" w:rsidRDefault="00D923C7" w:rsidP="00027E5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случае не подписания получателем субсидии соглашения, получатель признается уклонившимся от заключения соглашения.</w:t>
      </w:r>
    </w:p>
    <w:p w14:paraId="738EAAEA" w14:textId="77777777" w:rsidR="0097214F" w:rsidRPr="009337EF" w:rsidRDefault="0097214F" w:rsidP="00D923C7">
      <w:pPr>
        <w:pStyle w:val="ConsPlusTitle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14:paraId="433FC25A" w14:textId="77777777" w:rsidR="00285B5D" w:rsidRPr="009337EF" w:rsidRDefault="009337EF" w:rsidP="00027E54">
      <w:pPr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bookmarkStart w:id="3" w:name="sub_27"/>
      <w:bookmarkStart w:id="4" w:name="_Hlk161845609"/>
      <w:r w:rsidRPr="009337EF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285B5D" w:rsidRPr="009337EF">
        <w:rPr>
          <w:rFonts w:ascii="Times New Roman" w:hAnsi="Times New Roman"/>
          <w:color w:val="000000" w:themeColor="text1"/>
          <w:sz w:val="26"/>
          <w:szCs w:val="26"/>
        </w:rPr>
        <w:t>.8. Результаты предоставления субсидии.</w:t>
      </w:r>
    </w:p>
    <w:bookmarkEnd w:id="3"/>
    <w:p w14:paraId="000FCD8B" w14:textId="77777777" w:rsidR="00285B5D" w:rsidRPr="009337EF" w:rsidRDefault="00285B5D" w:rsidP="00285B5D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/>
          <w:color w:val="000000" w:themeColor="text1"/>
          <w:sz w:val="26"/>
          <w:szCs w:val="26"/>
        </w:rPr>
        <w:t>Тип субсидии – субсидии на приобретение товаров, работ, услуг.</w:t>
      </w:r>
    </w:p>
    <w:p w14:paraId="794CEE9C" w14:textId="77777777" w:rsidR="00285B5D" w:rsidRPr="009337EF" w:rsidRDefault="00285B5D" w:rsidP="00285B5D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/>
          <w:color w:val="000000" w:themeColor="text1"/>
          <w:sz w:val="26"/>
          <w:szCs w:val="26"/>
        </w:rPr>
        <w:t>Тип результата предоставления субсидий - приобретение товаров, работ, услуг.</w:t>
      </w:r>
    </w:p>
    <w:p w14:paraId="176AE1D1" w14:textId="77777777" w:rsidR="00790F81" w:rsidRPr="009337EF" w:rsidRDefault="00285B5D" w:rsidP="00285B5D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/>
          <w:color w:val="000000" w:themeColor="text1"/>
          <w:sz w:val="26"/>
          <w:szCs w:val="26"/>
        </w:rPr>
        <w:t xml:space="preserve">Значение результата предоставления субсидии </w:t>
      </w:r>
      <w:r w:rsidR="00790F81" w:rsidRPr="009337EF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Pr="009337E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90F81" w:rsidRPr="009337EF">
        <w:rPr>
          <w:rFonts w:ascii="Times New Roman" w:hAnsi="Times New Roman"/>
          <w:color w:val="000000" w:themeColor="text1"/>
          <w:sz w:val="26"/>
          <w:szCs w:val="26"/>
        </w:rPr>
        <w:t xml:space="preserve">заключен договор на закупку товаров, работ, услуг. </w:t>
      </w:r>
    </w:p>
    <w:p w14:paraId="7A65DBE0" w14:textId="77777777" w:rsidR="00285B5D" w:rsidRPr="009337EF" w:rsidRDefault="00285B5D" w:rsidP="00285B5D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/>
          <w:color w:val="000000" w:themeColor="text1"/>
          <w:sz w:val="26"/>
          <w:szCs w:val="26"/>
        </w:rPr>
        <w:t>Получатель субсидии обязуется обеспечить достижение показателя результативности.</w:t>
      </w:r>
    </w:p>
    <w:bookmarkEnd w:id="4"/>
    <w:p w14:paraId="30B10F1F" w14:textId="77777777" w:rsidR="00790F81" w:rsidRPr="009337EF" w:rsidRDefault="009337EF" w:rsidP="00790F8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790F81"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.9. Субсидия перечисляется на основании соглашения, заключенного между Администрацией и получателем субсидии, в течение десяти рабочих дней с момента заключения соглашения на расчетный счет, открытый получателю субсидии в учреждениях Центрального банка Российской Федерации или кредитных организациях, указанный получателем в соглашении о предоставлении субсидии.</w:t>
      </w:r>
    </w:p>
    <w:p w14:paraId="139DDDB9" w14:textId="77777777" w:rsidR="00A629E0" w:rsidRPr="009337EF" w:rsidRDefault="00795E4F" w:rsidP="0097214F">
      <w:pPr>
        <w:pStyle w:val="ConsPlusTitle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</w:t>
      </w:r>
      <w:r w:rsidR="00A629E0"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14:paraId="2A4FC44C" w14:textId="77777777" w:rsidR="009E55F4" w:rsidRPr="009337EF" w:rsidRDefault="009337EF" w:rsidP="00027E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Par67"/>
      <w:bookmarkEnd w:id="5"/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9E55F4"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F30B9"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B58D6"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9E55F4"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. При использовании средств субсидии не в</w:t>
      </w:r>
      <w:r w:rsidR="00BE2B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полном объеме по состоянию на </w:t>
      </w:r>
      <w:r w:rsidR="009E55F4"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 января года, следующего за годом предоставления субсидии, остаток субсидии в течение </w:t>
      </w:r>
      <w:r w:rsidR="009E55F4"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первых 10 рабочих дней очередного финансового года подлежит возврату в бюджет муниципального района «</w:t>
      </w:r>
      <w:r w:rsidR="003A7350">
        <w:rPr>
          <w:rFonts w:ascii="Times New Roman" w:hAnsi="Times New Roman" w:cs="Times New Roman"/>
          <w:color w:val="000000" w:themeColor="text1"/>
          <w:sz w:val="26"/>
          <w:szCs w:val="26"/>
        </w:rPr>
        <w:t>Мещов</w:t>
      </w:r>
      <w:r w:rsidR="009E55F4"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ский район».</w:t>
      </w:r>
    </w:p>
    <w:p w14:paraId="512A5307" w14:textId="77777777" w:rsidR="009E55F4" w:rsidRPr="009337EF" w:rsidRDefault="009E55F4" w:rsidP="009E5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</w:p>
    <w:p w14:paraId="5FC00EF4" w14:textId="77777777" w:rsidR="009E55F4" w:rsidRPr="009337EF" w:rsidRDefault="009337EF" w:rsidP="0002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9E55F4" w:rsidRPr="009337EF">
        <w:rPr>
          <w:rFonts w:ascii="Times New Roman" w:hAnsi="Times New Roman"/>
          <w:color w:val="000000" w:themeColor="text1"/>
          <w:sz w:val="26"/>
          <w:szCs w:val="26"/>
        </w:rPr>
        <w:t>.1</w:t>
      </w:r>
      <w:r w:rsidR="00EB58D6" w:rsidRPr="009337EF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9E55F4" w:rsidRPr="009337EF">
        <w:rPr>
          <w:rFonts w:ascii="Times New Roman" w:hAnsi="Times New Roman"/>
          <w:color w:val="000000" w:themeColor="text1"/>
          <w:sz w:val="26"/>
          <w:szCs w:val="26"/>
        </w:rPr>
        <w:t>. В случае установления по итогам обязательной проверки, проведенной главным распорядителем бюджетных средств и органами финансового контроля, факта нарушения получателем субсидий целей, порядка и условий предоставления субсидии соответствующие средства подлежат возврату в доход бюджета муниципального района.</w:t>
      </w:r>
    </w:p>
    <w:p w14:paraId="660A978E" w14:textId="77777777" w:rsidR="009E55F4" w:rsidRPr="009337EF" w:rsidRDefault="009E55F4" w:rsidP="009E5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F651886" w14:textId="77777777" w:rsidR="009E55F4" w:rsidRPr="009337EF" w:rsidRDefault="009E55F4" w:rsidP="0002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/>
          <w:color w:val="000000" w:themeColor="text1"/>
          <w:sz w:val="26"/>
          <w:szCs w:val="26"/>
        </w:rPr>
        <w:t>Возврат средств в доход бюджета муниципального района осуществляется:</w:t>
      </w:r>
    </w:p>
    <w:p w14:paraId="246AA2C6" w14:textId="77777777" w:rsidR="009E55F4" w:rsidRPr="009337EF" w:rsidRDefault="009E55F4" w:rsidP="009E5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29F35475" w14:textId="77777777" w:rsidR="009E55F4" w:rsidRPr="009337EF" w:rsidRDefault="009E55F4" w:rsidP="009E5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/>
          <w:color w:val="000000" w:themeColor="text1"/>
          <w:sz w:val="26"/>
          <w:szCs w:val="26"/>
        </w:rPr>
        <w:t>на основании требования главного распорядителя бюджетных средств - не позднее 10-го рабочего дня со дня получения получателем субсидии указанного требования;</w:t>
      </w:r>
    </w:p>
    <w:p w14:paraId="76FBCDC3" w14:textId="77777777" w:rsidR="009E55F4" w:rsidRPr="009337EF" w:rsidRDefault="009E55F4" w:rsidP="009E5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511BA0F" w14:textId="77777777" w:rsidR="009E55F4" w:rsidRPr="009337EF" w:rsidRDefault="009E55F4" w:rsidP="009E5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/>
          <w:color w:val="000000" w:themeColor="text1"/>
          <w:sz w:val="26"/>
          <w:szCs w:val="26"/>
        </w:rPr>
        <w:t>на основании представления и (или) предписания органа финансового контроля - в сроки, установленные в соответствии с бюджетным законодательством Российской Федерации.</w:t>
      </w:r>
    </w:p>
    <w:p w14:paraId="041BB3FC" w14:textId="77777777" w:rsidR="005736ED" w:rsidRPr="009337EF" w:rsidRDefault="005736E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5D4788E" w14:textId="77777777" w:rsidR="003563CE" w:rsidRPr="009337EF" w:rsidRDefault="009337EF" w:rsidP="003563C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" w:name="_Hlk161845930"/>
      <w:r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5736ED"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3563CE" w:rsidRPr="009337EF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 к предоставлению отчетности, осуществлению контроля (мониторинга) за соблюдением условий и порядка предоставления субсидий и ответственности за их нарушение</w:t>
      </w:r>
    </w:p>
    <w:p w14:paraId="3321A74B" w14:textId="77777777" w:rsidR="00000F77" w:rsidRPr="009337EF" w:rsidRDefault="00000F77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D1BBB91" w14:textId="77777777" w:rsidR="003563CE" w:rsidRPr="009337EF" w:rsidRDefault="009337EF" w:rsidP="003563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4</w:t>
      </w:r>
      <w:r w:rsidR="003563CE"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.1. Требования к предоставлению отчетности.</w:t>
      </w:r>
    </w:p>
    <w:p w14:paraId="1BF782EB" w14:textId="77777777" w:rsidR="003563CE" w:rsidRPr="009337EF" w:rsidRDefault="009337EF" w:rsidP="003563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4</w:t>
      </w:r>
      <w:r w:rsidR="003563CE"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.1.</w:t>
      </w:r>
      <w:r w:rsidR="00612191"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1</w:t>
      </w:r>
      <w:r w:rsidR="003563CE"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. Получатель субсидии ежеквартально в течение финансового года, начиная с квартала, следующего за кварталом, в котором предоставлена субсидия, не позднее 10 рабочего дня месяца, следующего за отчетным кварталом, представляет в отдел б</w:t>
      </w:r>
      <w:r w:rsidR="008E258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ухгалтерского </w:t>
      </w:r>
      <w:r w:rsidR="003563CE"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учета</w:t>
      </w:r>
      <w:r w:rsidR="008E2582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и финансов </w:t>
      </w:r>
      <w:r w:rsidR="003563CE"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Администрации:</w:t>
      </w:r>
    </w:p>
    <w:p w14:paraId="016631AA" w14:textId="77777777" w:rsidR="003563CE" w:rsidRPr="009337EF" w:rsidRDefault="003563CE" w:rsidP="003563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- отчет об осуществлении расходов, источником финансового обеспечения которых является предоставленная субсидия по форме, предусмотренной в соответствии с заключенным соглашением. К отчету в обязательном порядке прилагаются документы или заверенные надлежащим образом копии этих документов, подтверждающие произведенные расходы.</w:t>
      </w:r>
    </w:p>
    <w:p w14:paraId="488BF464" w14:textId="77777777" w:rsidR="003563CE" w:rsidRPr="009337EF" w:rsidRDefault="003563CE" w:rsidP="003563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- отчет о достижении значений результатов предоставления субсидии по форме, предусмотренной в соответствии с заключенным соглашением.</w:t>
      </w:r>
    </w:p>
    <w:p w14:paraId="3C2B6B8F" w14:textId="77777777" w:rsidR="003563CE" w:rsidRPr="009337EF" w:rsidRDefault="003563CE" w:rsidP="003563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Получатели субсидии несут ответственность за достоверность сведений, представляемых ими в Администрацию для получения субсидии, в соответствии с законодательством Российской Федерации, законодательством Калужской области и муниципального района «</w:t>
      </w:r>
      <w:r w:rsidR="003A7350">
        <w:rPr>
          <w:rFonts w:ascii="Times New Roman CYR" w:hAnsi="Times New Roman CYR" w:cs="Times New Roman CYR"/>
          <w:color w:val="000000" w:themeColor="text1"/>
          <w:sz w:val="26"/>
          <w:szCs w:val="26"/>
        </w:rPr>
        <w:t>Мещов</w:t>
      </w:r>
      <w:r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ский район».</w:t>
      </w:r>
    </w:p>
    <w:p w14:paraId="68CA19F9" w14:textId="77777777" w:rsidR="003563CE" w:rsidRPr="009337EF" w:rsidRDefault="009337EF" w:rsidP="003563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bookmarkStart w:id="7" w:name="sub_312"/>
      <w:r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4</w:t>
      </w:r>
      <w:r w:rsidR="003563CE"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.</w:t>
      </w:r>
      <w:r w:rsidR="00612191"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1.</w:t>
      </w:r>
      <w:r w:rsidR="003563CE"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2. Администрация в течение 30 рабочих дней осуществляют проверку и принятие отчетности, предоставленной получателем субсидии.</w:t>
      </w:r>
    </w:p>
    <w:p w14:paraId="2C535B2C" w14:textId="77777777" w:rsidR="003563CE" w:rsidRPr="009337EF" w:rsidRDefault="009337EF" w:rsidP="003563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bookmarkStart w:id="8" w:name="sub_32"/>
      <w:bookmarkEnd w:id="7"/>
      <w:r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4</w:t>
      </w:r>
      <w:r w:rsidR="003563CE"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.2. Требования к осуществлению контроля (мониторинга) за соблюдением условий и порядка предоставления субсидий и ответственности за их нарушение</w:t>
      </w:r>
    </w:p>
    <w:p w14:paraId="14DD682D" w14:textId="77777777" w:rsidR="003563CE" w:rsidRPr="009337EF" w:rsidRDefault="009337EF" w:rsidP="003563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bookmarkStart w:id="9" w:name="sub_321"/>
      <w:bookmarkEnd w:id="8"/>
      <w:r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4</w:t>
      </w:r>
      <w:r w:rsidR="003563CE"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.2.1. Главным распорядителем бюджетных средств осуществляется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</w:t>
      </w:r>
      <w:r w:rsidR="00612191"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в порядке и</w:t>
      </w:r>
      <w:r w:rsidR="003563CE"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по формам, которые установлены </w:t>
      </w:r>
      <w:r w:rsidR="00612191"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порядком проведения мониторинга достижения результатов</w:t>
      </w:r>
      <w:r w:rsidR="003563CE"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.</w:t>
      </w:r>
    </w:p>
    <w:p w14:paraId="0CF23AE0" w14:textId="77777777" w:rsidR="003563CE" w:rsidRPr="009337EF" w:rsidRDefault="009337EF" w:rsidP="003563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bookmarkStart w:id="10" w:name="sub_322"/>
      <w:bookmarkEnd w:id="9"/>
      <w:r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4</w:t>
      </w:r>
      <w:r w:rsidR="003563CE"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.2.2. Главным распорядителем бюджетных средств осуществляется проверка соблюдения получателем субсидии условий и порядка предоставления субсидий, в том </w:t>
      </w:r>
      <w:r w:rsidR="003563CE"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lastRenderedPageBreak/>
        <w:t>числе в части достижения результатов предоставления субсидии.</w:t>
      </w:r>
    </w:p>
    <w:bookmarkEnd w:id="10"/>
    <w:p w14:paraId="43C96384" w14:textId="77777777" w:rsidR="003563CE" w:rsidRPr="009337EF" w:rsidRDefault="003563CE" w:rsidP="003563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Органом муниципального финансового контроля осуществляется проверка в соответствии со </w:t>
      </w:r>
      <w:hyperlink r:id="rId17" w:history="1">
        <w:r w:rsidRPr="009337EF">
          <w:rPr>
            <w:rFonts w:ascii="Times New Roman CYR" w:hAnsi="Times New Roman CYR" w:cs="Times New Roman CYR"/>
            <w:color w:val="000000" w:themeColor="text1"/>
            <w:sz w:val="26"/>
            <w:szCs w:val="26"/>
          </w:rPr>
          <w:t>статьями 268.1</w:t>
        </w:r>
      </w:hyperlink>
      <w:r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и </w:t>
      </w:r>
      <w:hyperlink r:id="rId18" w:history="1">
        <w:r w:rsidRPr="009337EF">
          <w:rPr>
            <w:rFonts w:ascii="Times New Roman CYR" w:hAnsi="Times New Roman CYR" w:cs="Times New Roman CYR"/>
            <w:color w:val="000000" w:themeColor="text1"/>
            <w:sz w:val="26"/>
            <w:szCs w:val="26"/>
          </w:rPr>
          <w:t>269.2</w:t>
        </w:r>
      </w:hyperlink>
      <w:r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Бюджетного кодекса Российской Федерации.</w:t>
      </w:r>
    </w:p>
    <w:p w14:paraId="1FFB8503" w14:textId="77777777" w:rsidR="003563CE" w:rsidRPr="009337EF" w:rsidRDefault="003563CE" w:rsidP="003563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r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Получатель субсидии дает согласие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</w:t>
      </w:r>
      <w:hyperlink r:id="rId19" w:history="1">
        <w:r w:rsidRPr="009337EF">
          <w:rPr>
            <w:rFonts w:ascii="Times New Roman CYR" w:hAnsi="Times New Roman CYR" w:cs="Times New Roman CYR"/>
            <w:color w:val="000000" w:themeColor="text1"/>
            <w:sz w:val="26"/>
            <w:szCs w:val="26"/>
          </w:rPr>
          <w:t>статьями 268.1</w:t>
        </w:r>
      </w:hyperlink>
      <w:r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и </w:t>
      </w:r>
      <w:hyperlink r:id="rId20" w:history="1">
        <w:r w:rsidRPr="009337EF">
          <w:rPr>
            <w:rFonts w:ascii="Times New Roman CYR" w:hAnsi="Times New Roman CYR" w:cs="Times New Roman CYR"/>
            <w:color w:val="000000" w:themeColor="text1"/>
            <w:sz w:val="26"/>
            <w:szCs w:val="26"/>
          </w:rPr>
          <w:t>269.2</w:t>
        </w:r>
      </w:hyperlink>
      <w:r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Бюджетного кодекса Российской Федерации и на включение таких положений в соглашение</w:t>
      </w:r>
      <w:r w:rsidR="00612191"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.</w:t>
      </w:r>
    </w:p>
    <w:p w14:paraId="0F2A9790" w14:textId="77777777" w:rsidR="003563CE" w:rsidRPr="009337EF" w:rsidRDefault="009337EF" w:rsidP="003563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 w:themeColor="text1"/>
          <w:sz w:val="26"/>
          <w:szCs w:val="26"/>
        </w:rPr>
      </w:pPr>
      <w:bookmarkStart w:id="11" w:name="sub_323"/>
      <w:r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4</w:t>
      </w:r>
      <w:r w:rsidR="003563CE"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.2.3. В случае нарушения получателем субсидии условий и порядка предоставления субсидий, установленных при предоставлении субсидии, выявленного, в том числе, по фактам проверок, проведенных Администрацией и (или) органами государственного (муниципального) финансового контроля, а также в случае не достижения значений результатов предоставления субсидий, указанных в пункте </w:t>
      </w:r>
      <w:r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3</w:t>
      </w:r>
      <w:r w:rsidR="00BE2BE4">
        <w:rPr>
          <w:rFonts w:ascii="Times New Roman CYR" w:hAnsi="Times New Roman CYR" w:cs="Times New Roman CYR"/>
          <w:color w:val="000000" w:themeColor="text1"/>
          <w:sz w:val="26"/>
          <w:szCs w:val="26"/>
        </w:rPr>
        <w:t>.7</w:t>
      </w:r>
      <w:r w:rsidR="003563CE"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настоящего П</w:t>
      </w:r>
      <w:r w:rsidR="00681848"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орядка</w:t>
      </w:r>
      <w:r w:rsidR="003563CE"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, получатель субсидии обязан произвести возврат средств субсидий в бюджет муниципального района </w:t>
      </w:r>
      <w:r w:rsidR="00612191"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«</w:t>
      </w:r>
      <w:r w:rsidR="003A7350">
        <w:rPr>
          <w:rFonts w:ascii="Times New Roman CYR" w:hAnsi="Times New Roman CYR" w:cs="Times New Roman CYR"/>
          <w:color w:val="000000" w:themeColor="text1"/>
          <w:sz w:val="26"/>
          <w:szCs w:val="26"/>
        </w:rPr>
        <w:t>Мещов</w:t>
      </w:r>
      <w:r w:rsidR="00612191"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ский район»</w:t>
      </w:r>
      <w:r w:rsidR="003563CE"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в соответствии с пунктом </w:t>
      </w:r>
      <w:r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3</w:t>
      </w:r>
      <w:r w:rsidR="003563CE"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.1</w:t>
      </w:r>
      <w:r w:rsidR="00681848"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1</w:t>
      </w:r>
      <w:r w:rsidR="003563CE"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 xml:space="preserve"> настоящего П</w:t>
      </w:r>
      <w:r w:rsidR="00681848"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орядка</w:t>
      </w:r>
      <w:r w:rsidR="003563CE" w:rsidRPr="009337EF">
        <w:rPr>
          <w:rFonts w:ascii="Times New Roman CYR" w:hAnsi="Times New Roman CYR" w:cs="Times New Roman CYR"/>
          <w:color w:val="000000" w:themeColor="text1"/>
          <w:sz w:val="26"/>
          <w:szCs w:val="26"/>
        </w:rPr>
        <w:t>.</w:t>
      </w:r>
    </w:p>
    <w:bookmarkEnd w:id="11"/>
    <w:p w14:paraId="7005301F" w14:textId="77777777" w:rsidR="00A5797A" w:rsidRPr="009337EF" w:rsidRDefault="009337EF" w:rsidP="00A5797A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681848" w:rsidRPr="009337EF">
        <w:rPr>
          <w:rFonts w:ascii="Times New Roman" w:hAnsi="Times New Roman"/>
          <w:color w:val="000000" w:themeColor="text1"/>
          <w:sz w:val="26"/>
          <w:szCs w:val="26"/>
        </w:rPr>
        <w:t>.2</w:t>
      </w:r>
      <w:r w:rsidR="00A5797A" w:rsidRPr="009337EF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681848" w:rsidRPr="009337EF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A5797A" w:rsidRPr="009337EF">
        <w:rPr>
          <w:rFonts w:ascii="Times New Roman" w:hAnsi="Times New Roman"/>
          <w:color w:val="000000" w:themeColor="text1"/>
          <w:sz w:val="26"/>
          <w:szCs w:val="26"/>
        </w:rPr>
        <w:t xml:space="preserve">. В случае не достижения показателей результативности, указанных в </w:t>
      </w:r>
      <w:hyperlink w:anchor="Par101" w:tooltip="2.13. Министерство как получатель бюджетных средств устанавливает в договоре о предоставлении субсидии показатели результативности субсидии, предоставленной получателю." w:history="1">
        <w:r w:rsidR="00A5797A" w:rsidRPr="009337EF">
          <w:rPr>
            <w:rFonts w:ascii="Times New Roman" w:hAnsi="Times New Roman"/>
            <w:color w:val="000000" w:themeColor="text1"/>
            <w:sz w:val="26"/>
            <w:szCs w:val="26"/>
          </w:rPr>
          <w:t xml:space="preserve">пункте </w:t>
        </w:r>
        <w:r w:rsidRPr="009337EF">
          <w:rPr>
            <w:rFonts w:ascii="Times New Roman" w:hAnsi="Times New Roman"/>
            <w:color w:val="000000" w:themeColor="text1"/>
            <w:sz w:val="26"/>
            <w:szCs w:val="26"/>
          </w:rPr>
          <w:t>3</w:t>
        </w:r>
        <w:r w:rsidR="00A5797A" w:rsidRPr="009337EF">
          <w:rPr>
            <w:rFonts w:ascii="Times New Roman" w:hAnsi="Times New Roman"/>
            <w:color w:val="000000" w:themeColor="text1"/>
            <w:sz w:val="26"/>
            <w:szCs w:val="26"/>
          </w:rPr>
          <w:t>.</w:t>
        </w:r>
      </w:hyperlink>
      <w:r w:rsidR="00681848" w:rsidRPr="009337EF">
        <w:rPr>
          <w:rFonts w:ascii="Times New Roman" w:hAnsi="Times New Roman"/>
          <w:color w:val="000000" w:themeColor="text1"/>
          <w:sz w:val="26"/>
          <w:szCs w:val="26"/>
        </w:rPr>
        <w:t>8</w:t>
      </w:r>
      <w:r w:rsidR="00A5797A" w:rsidRPr="009337E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Порядка, получатель в срок не позднее 31 декабря текущего финансового года осуществляет возврат субсидии путем перечисления денежных средств в бюджет муниципального района «</w:t>
      </w:r>
      <w:r w:rsidR="003A7350">
        <w:rPr>
          <w:rFonts w:ascii="Times New Roman" w:hAnsi="Times New Roman"/>
          <w:color w:val="000000" w:themeColor="text1"/>
          <w:sz w:val="26"/>
          <w:szCs w:val="26"/>
        </w:rPr>
        <w:t>Мещов</w:t>
      </w:r>
      <w:r w:rsidR="00A5797A" w:rsidRPr="009337EF">
        <w:rPr>
          <w:rFonts w:ascii="Times New Roman" w:hAnsi="Times New Roman"/>
          <w:color w:val="000000" w:themeColor="text1"/>
          <w:sz w:val="26"/>
          <w:szCs w:val="26"/>
        </w:rPr>
        <w:t>ский район»</w:t>
      </w:r>
      <w:r w:rsidR="00A5797A" w:rsidRPr="009337EF">
        <w:rPr>
          <w:rFonts w:ascii="Calibri" w:hAnsi="Calibri"/>
          <w:color w:val="000000" w:themeColor="text1"/>
        </w:rPr>
        <w:t xml:space="preserve"> </w:t>
      </w:r>
      <w:r w:rsidR="00A5797A" w:rsidRPr="009337EF">
        <w:rPr>
          <w:rFonts w:ascii="Times New Roman" w:hAnsi="Times New Roman"/>
          <w:color w:val="000000" w:themeColor="text1"/>
          <w:sz w:val="26"/>
          <w:szCs w:val="26"/>
        </w:rPr>
        <w:t>в объеме, пропорциональном величине недостижения значений результата предоставления субсидии.</w:t>
      </w:r>
    </w:p>
    <w:p w14:paraId="12141A0A" w14:textId="77777777" w:rsidR="00A5797A" w:rsidRPr="009337EF" w:rsidRDefault="00A5797A" w:rsidP="00A57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2837A004" w14:textId="77777777" w:rsidR="00A5797A" w:rsidRPr="009337EF" w:rsidRDefault="009337EF" w:rsidP="00027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337EF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681848" w:rsidRPr="009337EF">
        <w:rPr>
          <w:rFonts w:ascii="Times New Roman" w:hAnsi="Times New Roman"/>
          <w:color w:val="000000" w:themeColor="text1"/>
          <w:sz w:val="26"/>
          <w:szCs w:val="26"/>
        </w:rPr>
        <w:t>.2</w:t>
      </w:r>
      <w:r w:rsidR="00A5797A" w:rsidRPr="009337EF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681848" w:rsidRPr="009337EF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A5797A" w:rsidRPr="009337EF">
        <w:rPr>
          <w:rFonts w:ascii="Times New Roman" w:hAnsi="Times New Roman"/>
          <w:color w:val="000000" w:themeColor="text1"/>
          <w:sz w:val="26"/>
          <w:szCs w:val="26"/>
        </w:rPr>
        <w:t>. В случае невозврата субсидии в добровольном порядке взыскание средств производится в судебном порядке в соответствии с законодательством Российской Федерации.</w:t>
      </w:r>
    </w:p>
    <w:bookmarkEnd w:id="6"/>
    <w:p w14:paraId="79027DA2" w14:textId="77777777" w:rsidR="005736ED" w:rsidRPr="009337EF" w:rsidRDefault="005736E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736ED" w:rsidRPr="009337EF" w:rsidSect="006A6C9B">
      <w:headerReference w:type="default" r:id="rId21"/>
      <w:pgSz w:w="11906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01214" w14:textId="77777777" w:rsidR="00DB608C" w:rsidRDefault="00DB608C">
      <w:pPr>
        <w:spacing w:after="0" w:line="240" w:lineRule="auto"/>
      </w:pPr>
      <w:r>
        <w:separator/>
      </w:r>
    </w:p>
  </w:endnote>
  <w:endnote w:type="continuationSeparator" w:id="0">
    <w:p w14:paraId="2CDA2222" w14:textId="77777777" w:rsidR="00DB608C" w:rsidRDefault="00DB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FFFED" w14:textId="77777777" w:rsidR="00DB608C" w:rsidRDefault="00DB608C">
      <w:pPr>
        <w:spacing w:after="0" w:line="240" w:lineRule="auto"/>
      </w:pPr>
      <w:r>
        <w:separator/>
      </w:r>
    </w:p>
  </w:footnote>
  <w:footnote w:type="continuationSeparator" w:id="0">
    <w:p w14:paraId="24167C22" w14:textId="77777777" w:rsidR="00DB608C" w:rsidRDefault="00DB6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B2957" w14:textId="77777777" w:rsidR="005736ED" w:rsidRPr="00BD5B9F" w:rsidRDefault="005736ED" w:rsidP="00BD5B9F">
    <w:pPr>
      <w:pStyle w:val="a3"/>
    </w:pPr>
    <w:r w:rsidRPr="00BD5B9F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07"/>
    <w:rsid w:val="00000F77"/>
    <w:rsid w:val="000151D3"/>
    <w:rsid w:val="0001544B"/>
    <w:rsid w:val="00027E54"/>
    <w:rsid w:val="00070C1D"/>
    <w:rsid w:val="00083FD6"/>
    <w:rsid w:val="000A6A6D"/>
    <w:rsid w:val="000C269F"/>
    <w:rsid w:val="000D1D9C"/>
    <w:rsid w:val="000D22E9"/>
    <w:rsid w:val="000D24DA"/>
    <w:rsid w:val="000F655A"/>
    <w:rsid w:val="00104E33"/>
    <w:rsid w:val="0011363C"/>
    <w:rsid w:val="001246AD"/>
    <w:rsid w:val="00134AB2"/>
    <w:rsid w:val="00137A7A"/>
    <w:rsid w:val="00155EF7"/>
    <w:rsid w:val="00194433"/>
    <w:rsid w:val="001F05C9"/>
    <w:rsid w:val="001F4AB4"/>
    <w:rsid w:val="00232FC0"/>
    <w:rsid w:val="00246226"/>
    <w:rsid w:val="0025596A"/>
    <w:rsid w:val="00272A2D"/>
    <w:rsid w:val="002844FB"/>
    <w:rsid w:val="00285B5D"/>
    <w:rsid w:val="00287F0D"/>
    <w:rsid w:val="002C0D90"/>
    <w:rsid w:val="002E23F1"/>
    <w:rsid w:val="002F30B9"/>
    <w:rsid w:val="00336E53"/>
    <w:rsid w:val="00345A18"/>
    <w:rsid w:val="003563CE"/>
    <w:rsid w:val="00365B71"/>
    <w:rsid w:val="003661BB"/>
    <w:rsid w:val="00383F98"/>
    <w:rsid w:val="00396958"/>
    <w:rsid w:val="00396C0D"/>
    <w:rsid w:val="003A1813"/>
    <w:rsid w:val="003A7350"/>
    <w:rsid w:val="003C651C"/>
    <w:rsid w:val="003F7DC9"/>
    <w:rsid w:val="004009CD"/>
    <w:rsid w:val="00400F8D"/>
    <w:rsid w:val="00426D44"/>
    <w:rsid w:val="0047238E"/>
    <w:rsid w:val="00477BA1"/>
    <w:rsid w:val="00481FAB"/>
    <w:rsid w:val="0048252D"/>
    <w:rsid w:val="004A1CEE"/>
    <w:rsid w:val="004C4A7F"/>
    <w:rsid w:val="004D541D"/>
    <w:rsid w:val="004D5E9A"/>
    <w:rsid w:val="004E3DAD"/>
    <w:rsid w:val="004F250E"/>
    <w:rsid w:val="00522679"/>
    <w:rsid w:val="00567E9D"/>
    <w:rsid w:val="005736ED"/>
    <w:rsid w:val="005757C9"/>
    <w:rsid w:val="00575EDA"/>
    <w:rsid w:val="00584181"/>
    <w:rsid w:val="00587055"/>
    <w:rsid w:val="00597141"/>
    <w:rsid w:val="005A08CC"/>
    <w:rsid w:val="005A68AA"/>
    <w:rsid w:val="005B1FBB"/>
    <w:rsid w:val="005E13A4"/>
    <w:rsid w:val="005E2702"/>
    <w:rsid w:val="00601A47"/>
    <w:rsid w:val="00612191"/>
    <w:rsid w:val="00645708"/>
    <w:rsid w:val="00646EB2"/>
    <w:rsid w:val="00652DCE"/>
    <w:rsid w:val="006720CC"/>
    <w:rsid w:val="00680507"/>
    <w:rsid w:val="00681848"/>
    <w:rsid w:val="006A1E2A"/>
    <w:rsid w:val="006A6C9B"/>
    <w:rsid w:val="006B0567"/>
    <w:rsid w:val="006E4CA1"/>
    <w:rsid w:val="006F095E"/>
    <w:rsid w:val="006F1192"/>
    <w:rsid w:val="006F3C1C"/>
    <w:rsid w:val="006F6722"/>
    <w:rsid w:val="007016AC"/>
    <w:rsid w:val="007146AC"/>
    <w:rsid w:val="007376CF"/>
    <w:rsid w:val="00741C80"/>
    <w:rsid w:val="007507CB"/>
    <w:rsid w:val="00764F64"/>
    <w:rsid w:val="00774773"/>
    <w:rsid w:val="007749BC"/>
    <w:rsid w:val="0078719D"/>
    <w:rsid w:val="00790F81"/>
    <w:rsid w:val="00795E4F"/>
    <w:rsid w:val="007B6492"/>
    <w:rsid w:val="007D5466"/>
    <w:rsid w:val="007F0481"/>
    <w:rsid w:val="007F2285"/>
    <w:rsid w:val="0083401A"/>
    <w:rsid w:val="0084180F"/>
    <w:rsid w:val="0089195A"/>
    <w:rsid w:val="00896075"/>
    <w:rsid w:val="008B3CD8"/>
    <w:rsid w:val="008B584A"/>
    <w:rsid w:val="008D17B7"/>
    <w:rsid w:val="008E2582"/>
    <w:rsid w:val="00904BFB"/>
    <w:rsid w:val="00910F72"/>
    <w:rsid w:val="00925FB2"/>
    <w:rsid w:val="009337EF"/>
    <w:rsid w:val="00940F9E"/>
    <w:rsid w:val="00945021"/>
    <w:rsid w:val="00950C8B"/>
    <w:rsid w:val="0097214F"/>
    <w:rsid w:val="0097569F"/>
    <w:rsid w:val="00987D13"/>
    <w:rsid w:val="00995908"/>
    <w:rsid w:val="009C5658"/>
    <w:rsid w:val="009C5A23"/>
    <w:rsid w:val="009E0F2D"/>
    <w:rsid w:val="009E55F4"/>
    <w:rsid w:val="009F1B8B"/>
    <w:rsid w:val="00A079B9"/>
    <w:rsid w:val="00A11A1A"/>
    <w:rsid w:val="00A2236C"/>
    <w:rsid w:val="00A24B75"/>
    <w:rsid w:val="00A4155E"/>
    <w:rsid w:val="00A41D28"/>
    <w:rsid w:val="00A5797A"/>
    <w:rsid w:val="00A629E0"/>
    <w:rsid w:val="00A76B5E"/>
    <w:rsid w:val="00AD0EDC"/>
    <w:rsid w:val="00AD54D4"/>
    <w:rsid w:val="00AE740A"/>
    <w:rsid w:val="00B00DF9"/>
    <w:rsid w:val="00B102A0"/>
    <w:rsid w:val="00B24A13"/>
    <w:rsid w:val="00B51FF7"/>
    <w:rsid w:val="00B674A2"/>
    <w:rsid w:val="00B87447"/>
    <w:rsid w:val="00B96F79"/>
    <w:rsid w:val="00BC432D"/>
    <w:rsid w:val="00BD07C8"/>
    <w:rsid w:val="00BD5B9F"/>
    <w:rsid w:val="00BE19E0"/>
    <w:rsid w:val="00BE2BE4"/>
    <w:rsid w:val="00BF3345"/>
    <w:rsid w:val="00C1339F"/>
    <w:rsid w:val="00C567A7"/>
    <w:rsid w:val="00C60208"/>
    <w:rsid w:val="00C650CB"/>
    <w:rsid w:val="00CA1756"/>
    <w:rsid w:val="00CA5BB3"/>
    <w:rsid w:val="00CA7565"/>
    <w:rsid w:val="00CC786C"/>
    <w:rsid w:val="00D211CA"/>
    <w:rsid w:val="00D22C0C"/>
    <w:rsid w:val="00D2381D"/>
    <w:rsid w:val="00D50E21"/>
    <w:rsid w:val="00D55EFE"/>
    <w:rsid w:val="00D86B82"/>
    <w:rsid w:val="00D923C7"/>
    <w:rsid w:val="00DA5513"/>
    <w:rsid w:val="00DB608C"/>
    <w:rsid w:val="00DC221F"/>
    <w:rsid w:val="00DF5312"/>
    <w:rsid w:val="00E13FF5"/>
    <w:rsid w:val="00E279A6"/>
    <w:rsid w:val="00E94759"/>
    <w:rsid w:val="00EA135E"/>
    <w:rsid w:val="00EB1D39"/>
    <w:rsid w:val="00EB2B89"/>
    <w:rsid w:val="00EB58D6"/>
    <w:rsid w:val="00EB7092"/>
    <w:rsid w:val="00EC1834"/>
    <w:rsid w:val="00ED06E6"/>
    <w:rsid w:val="00F17684"/>
    <w:rsid w:val="00F275B0"/>
    <w:rsid w:val="00F36073"/>
    <w:rsid w:val="00F6110B"/>
    <w:rsid w:val="00F63DE8"/>
    <w:rsid w:val="00F66277"/>
    <w:rsid w:val="00F76906"/>
    <w:rsid w:val="00FB4A61"/>
    <w:rsid w:val="00FB5C0E"/>
    <w:rsid w:val="00FC56B9"/>
    <w:rsid w:val="00FD08D1"/>
    <w:rsid w:val="00FE4A76"/>
    <w:rsid w:val="00F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8BEB2"/>
  <w14:defaultImageDpi w14:val="0"/>
  <w15:docId w15:val="{EF6B900B-D375-4206-ADE1-5B933455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B8B"/>
  </w:style>
  <w:style w:type="paragraph" w:styleId="1">
    <w:name w:val="heading 1"/>
    <w:basedOn w:val="a"/>
    <w:next w:val="a"/>
    <w:link w:val="10"/>
    <w:uiPriority w:val="9"/>
    <w:qFormat/>
    <w:rsid w:val="003563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63C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D5B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D5B9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5B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5B9F"/>
    <w:rPr>
      <w:rFonts w:cs="Times New Roman"/>
    </w:rPr>
  </w:style>
  <w:style w:type="character" w:styleId="a7">
    <w:name w:val="Hyperlink"/>
    <w:basedOn w:val="a0"/>
    <w:uiPriority w:val="99"/>
    <w:unhideWhenUsed/>
    <w:rsid w:val="00134AB2"/>
    <w:rPr>
      <w:rFonts w:cs="Times New Roman"/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87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87055"/>
    <w:rPr>
      <w:rFonts w:ascii="Segoe UI" w:hAnsi="Segoe UI" w:cs="Segoe U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D55EF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1DCB89D428F7891D3536D3D4C9FB4D4EE984A9B1D6343550A0D76037054C4F702AC72494DABB143301CCF0F3J51BK" TargetMode="External"/><Relationship Id="rId13" Type="http://schemas.openxmlformats.org/officeDocument/2006/relationships/image" Target="media/image1.wmf"/><Relationship Id="rId18" Type="http://schemas.openxmlformats.org/officeDocument/2006/relationships/hyperlink" Target="https://internet.garant.ru/document/redirect/12112604/2692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92C054EC6A3CCF0A9F58D3945B0DFF00F07D9D0BB1CDBBF1D200C0949A29B210F346013663833123BC6925FC10K611K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document/redirect/12112604/26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document/redirect/12112604/2692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C054EC6A3CCF0A9F58D3945B0DFF00F07D9B0EBEC8BBF1D200C0949A29B210E146593A63872B23BA7C73AD553D4373F4793493F3073D0FK213K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document/redirect/12112604/268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image" Target="media/image2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4033</Words>
  <Characters>22992</Characters>
  <Application>Microsoft Office Word</Application>
  <DocSecurity>2</DocSecurity>
  <Lines>191</Lines>
  <Paragraphs>53</Paragraphs>
  <ScaleCrop>false</ScaleCrop>
  <Company>КонсультантПлюс Версия 4018.00.51</Company>
  <LinksUpToDate>false</LinksUpToDate>
  <CharactersWithSpaces>26972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Городской Управы г. Калуги от 18.12.2017 N 424-п(ред. от 26.02.2019)"Об утверждении положения о порядке предоставления субсидий из бюджета муниципального образования "Город Калуга" юридическим лицам (за исключением субсидий государственным (</dc:title>
  <dc:subject/>
  <dc:creator>User Windows</dc:creator>
  <cp:keywords/>
  <dc:description/>
  <cp:lastModifiedBy>User</cp:lastModifiedBy>
  <cp:revision>2</cp:revision>
  <cp:lastPrinted>2024-05-16T04:42:00Z</cp:lastPrinted>
  <dcterms:created xsi:type="dcterms:W3CDTF">2024-05-17T13:11:00Z</dcterms:created>
  <dcterms:modified xsi:type="dcterms:W3CDTF">2024-05-17T13:11:00Z</dcterms:modified>
</cp:coreProperties>
</file>