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AD0" w:rsidRPr="00421FBC" w:rsidRDefault="00421FBC" w:rsidP="00674AD0">
      <w:pPr>
        <w:jc w:val="center"/>
        <w:rPr>
          <w:b/>
          <w:sz w:val="28"/>
          <w:szCs w:val="28"/>
        </w:rPr>
      </w:pPr>
      <w:r>
        <w:rPr>
          <w:b/>
          <w:sz w:val="28"/>
          <w:szCs w:val="28"/>
        </w:rPr>
        <w:t>РОССИЙСКАЯ ФЕДЕРАЦИЯ</w:t>
      </w:r>
    </w:p>
    <w:p w:rsidR="00636736" w:rsidRPr="00421FBC" w:rsidRDefault="00421FBC" w:rsidP="00674AD0">
      <w:pPr>
        <w:jc w:val="center"/>
        <w:rPr>
          <w:b/>
          <w:sz w:val="28"/>
          <w:szCs w:val="28"/>
        </w:rPr>
      </w:pPr>
      <w:r>
        <w:rPr>
          <w:b/>
          <w:sz w:val="28"/>
          <w:szCs w:val="28"/>
        </w:rPr>
        <w:t>КАЛУЖСКАЯ ОБЛАСТЬ</w:t>
      </w:r>
    </w:p>
    <w:p w:rsidR="00636736" w:rsidRPr="00EC229C" w:rsidRDefault="00EC229C" w:rsidP="00674AD0">
      <w:pPr>
        <w:jc w:val="center"/>
        <w:rPr>
          <w:b/>
          <w:sz w:val="28"/>
          <w:szCs w:val="28"/>
        </w:rPr>
      </w:pPr>
      <w:r w:rsidRPr="00EC229C">
        <w:rPr>
          <w:b/>
          <w:sz w:val="28"/>
          <w:szCs w:val="28"/>
        </w:rPr>
        <w:t xml:space="preserve">КОНТРОЛЬНО-СЧЁТНЫЙ ОРГАН </w:t>
      </w:r>
      <w:r>
        <w:rPr>
          <w:b/>
          <w:sz w:val="28"/>
          <w:szCs w:val="28"/>
        </w:rPr>
        <w:t>МР</w:t>
      </w:r>
      <w:r w:rsidRPr="00EC229C">
        <w:rPr>
          <w:b/>
          <w:sz w:val="28"/>
          <w:szCs w:val="28"/>
        </w:rPr>
        <w:t xml:space="preserve"> «МЕЩОВСКИЙ РАЙОН»</w:t>
      </w:r>
    </w:p>
    <w:p w:rsidR="00674AD0" w:rsidRDefault="00674AD0" w:rsidP="00674AD0">
      <w:pPr>
        <w:jc w:val="center"/>
        <w:rPr>
          <w:b/>
          <w:sz w:val="32"/>
          <w:szCs w:val="32"/>
          <w:u w:val="single"/>
        </w:rPr>
      </w:pPr>
    </w:p>
    <w:p w:rsidR="00674AD0" w:rsidRDefault="00674AD0" w:rsidP="00674AD0">
      <w:pPr>
        <w:jc w:val="center"/>
        <w:rPr>
          <w:b/>
        </w:rPr>
      </w:pPr>
      <w:r w:rsidRPr="00EC229C">
        <w:rPr>
          <w:b/>
        </w:rPr>
        <w:t>ЗАКЛЮЧЕНИЕ</w:t>
      </w:r>
    </w:p>
    <w:p w:rsidR="00D058EB" w:rsidRPr="00EC229C" w:rsidRDefault="00D058EB" w:rsidP="00674AD0">
      <w:pPr>
        <w:jc w:val="center"/>
        <w:rPr>
          <w:b/>
        </w:rPr>
      </w:pPr>
    </w:p>
    <w:p w:rsidR="00D058EB" w:rsidRDefault="00D058EB" w:rsidP="00D058EB">
      <w:pPr>
        <w:pStyle w:val="5"/>
        <w:tabs>
          <w:tab w:val="left" w:pos="3051"/>
        </w:tabs>
        <w:jc w:val="center"/>
        <w:outlineLvl w:val="4"/>
      </w:pPr>
      <w:r w:rsidRPr="00D058EB">
        <w:rPr>
          <w:sz w:val="28"/>
          <w:szCs w:val="28"/>
        </w:rPr>
        <w:t>На проект Решения Районного Собрания муниципального района «Мещовский район» «</w:t>
      </w:r>
      <w:r w:rsidRPr="00D058EB">
        <w:t>Об утверждении отчета</w:t>
      </w:r>
      <w:r>
        <w:t xml:space="preserve"> об исполнении</w:t>
      </w:r>
    </w:p>
    <w:p w:rsidR="00674AD0" w:rsidRDefault="00D058EB" w:rsidP="00D058EB">
      <w:pPr>
        <w:pStyle w:val="5"/>
        <w:tabs>
          <w:tab w:val="left" w:pos="3051"/>
        </w:tabs>
        <w:jc w:val="center"/>
        <w:outlineLvl w:val="4"/>
        <w:rPr>
          <w:b w:val="0"/>
          <w:sz w:val="28"/>
          <w:szCs w:val="28"/>
        </w:rPr>
      </w:pPr>
      <w:r>
        <w:t>бюджета муниципального района «Мещовский район» за 202</w:t>
      </w:r>
      <w:r w:rsidR="00A318D5">
        <w:t>4</w:t>
      </w:r>
      <w:r>
        <w:t xml:space="preserve"> год</w:t>
      </w:r>
      <w:r>
        <w:rPr>
          <w:b w:val="0"/>
          <w:sz w:val="28"/>
          <w:szCs w:val="28"/>
        </w:rPr>
        <w:t>»</w:t>
      </w:r>
    </w:p>
    <w:p w:rsidR="00D058EB" w:rsidRPr="00D058EB" w:rsidRDefault="00D058EB" w:rsidP="00D058EB"/>
    <w:p w:rsidR="00674AD0" w:rsidRDefault="00FA291E" w:rsidP="00D348CA">
      <w:pPr>
        <w:ind w:right="-456"/>
        <w:jc w:val="both"/>
        <w:rPr>
          <w:sz w:val="26"/>
          <w:szCs w:val="26"/>
          <w:u w:val="single"/>
        </w:rPr>
      </w:pPr>
      <w:r>
        <w:rPr>
          <w:b/>
          <w:sz w:val="26"/>
          <w:szCs w:val="26"/>
          <w:u w:val="single"/>
        </w:rPr>
        <w:t>0</w:t>
      </w:r>
      <w:r w:rsidR="00243E80">
        <w:rPr>
          <w:b/>
          <w:sz w:val="26"/>
          <w:szCs w:val="26"/>
          <w:u w:val="single"/>
        </w:rPr>
        <w:t>1</w:t>
      </w:r>
      <w:r>
        <w:rPr>
          <w:b/>
          <w:sz w:val="26"/>
          <w:szCs w:val="26"/>
          <w:u w:val="single"/>
        </w:rPr>
        <w:t xml:space="preserve"> </w:t>
      </w:r>
      <w:r w:rsidR="005849CB">
        <w:rPr>
          <w:b/>
          <w:sz w:val="26"/>
          <w:szCs w:val="26"/>
          <w:u w:val="single"/>
        </w:rPr>
        <w:t>апреля</w:t>
      </w:r>
      <w:r w:rsidR="001B3739">
        <w:rPr>
          <w:b/>
          <w:sz w:val="26"/>
          <w:szCs w:val="26"/>
          <w:u w:val="single"/>
        </w:rPr>
        <w:t xml:space="preserve"> </w:t>
      </w:r>
      <w:r w:rsidR="00781214">
        <w:rPr>
          <w:b/>
          <w:sz w:val="26"/>
          <w:szCs w:val="26"/>
          <w:u w:val="single"/>
        </w:rPr>
        <w:t xml:space="preserve"> 202</w:t>
      </w:r>
      <w:r w:rsidR="00BB25C7">
        <w:rPr>
          <w:b/>
          <w:sz w:val="26"/>
          <w:szCs w:val="26"/>
          <w:u w:val="single"/>
        </w:rPr>
        <w:t xml:space="preserve">5 </w:t>
      </w:r>
      <w:r w:rsidR="00674AD0">
        <w:rPr>
          <w:b/>
          <w:sz w:val="26"/>
          <w:szCs w:val="26"/>
          <w:u w:val="single"/>
        </w:rPr>
        <w:t>года</w:t>
      </w:r>
      <w:r w:rsidR="00674AD0">
        <w:rPr>
          <w:b/>
          <w:sz w:val="26"/>
          <w:szCs w:val="26"/>
        </w:rPr>
        <w:t xml:space="preserve">                                                          </w:t>
      </w:r>
      <w:r w:rsidR="004B5F1A">
        <w:rPr>
          <w:b/>
          <w:sz w:val="26"/>
          <w:szCs w:val="26"/>
        </w:rPr>
        <w:t xml:space="preserve">                            </w:t>
      </w:r>
      <w:r w:rsidR="008B1001">
        <w:rPr>
          <w:b/>
          <w:sz w:val="26"/>
          <w:szCs w:val="26"/>
        </w:rPr>
        <w:t xml:space="preserve">         </w:t>
      </w:r>
      <w:r w:rsidR="004B5F1A">
        <w:rPr>
          <w:b/>
          <w:sz w:val="26"/>
          <w:szCs w:val="26"/>
        </w:rPr>
        <w:t xml:space="preserve"> </w:t>
      </w:r>
      <w:r w:rsidR="00674AD0">
        <w:rPr>
          <w:b/>
          <w:sz w:val="26"/>
          <w:szCs w:val="26"/>
        </w:rPr>
        <w:t>№</w:t>
      </w:r>
      <w:r w:rsidR="00021800">
        <w:rPr>
          <w:b/>
          <w:sz w:val="26"/>
          <w:szCs w:val="26"/>
          <w:u w:val="single"/>
        </w:rPr>
        <w:t>06</w:t>
      </w:r>
      <w:r w:rsidR="00781214">
        <w:rPr>
          <w:b/>
          <w:sz w:val="26"/>
          <w:szCs w:val="26"/>
          <w:u w:val="single"/>
        </w:rPr>
        <w:t>/02-07</w:t>
      </w:r>
    </w:p>
    <w:p w:rsidR="00B66480" w:rsidRDefault="00B66480" w:rsidP="006969D0">
      <w:pPr>
        <w:jc w:val="both"/>
        <w:rPr>
          <w:b/>
          <w:sz w:val="26"/>
          <w:szCs w:val="26"/>
        </w:rPr>
      </w:pPr>
    </w:p>
    <w:p w:rsidR="00F222BB" w:rsidRDefault="00B66480" w:rsidP="00CE6A48">
      <w:pPr>
        <w:ind w:right="-456" w:firstLine="567"/>
        <w:jc w:val="both"/>
        <w:rPr>
          <w:sz w:val="26"/>
          <w:szCs w:val="26"/>
        </w:rPr>
      </w:pPr>
      <w:proofErr w:type="gramStart"/>
      <w:r w:rsidRPr="00B66480">
        <w:rPr>
          <w:sz w:val="26"/>
          <w:szCs w:val="26"/>
        </w:rPr>
        <w:t>Заключение</w:t>
      </w:r>
      <w:r>
        <w:rPr>
          <w:sz w:val="26"/>
          <w:szCs w:val="26"/>
        </w:rPr>
        <w:t xml:space="preserve"> на отчет об исполнении бюджета муниципального района «Мещовский район» за 202</w:t>
      </w:r>
      <w:r w:rsidR="00BB25C7">
        <w:rPr>
          <w:sz w:val="26"/>
          <w:szCs w:val="26"/>
        </w:rPr>
        <w:t>4</w:t>
      </w:r>
      <w:r w:rsidR="005849CB">
        <w:rPr>
          <w:sz w:val="26"/>
          <w:szCs w:val="26"/>
        </w:rPr>
        <w:t xml:space="preserve"> </w:t>
      </w:r>
      <w:r>
        <w:rPr>
          <w:sz w:val="26"/>
          <w:szCs w:val="26"/>
        </w:rPr>
        <w:t>год подготовлено Контрольно-счетным органом муниципального района «Мещовский район» (далее по тексту – КСО</w:t>
      </w:r>
      <w:r w:rsidR="005849CB">
        <w:rPr>
          <w:sz w:val="26"/>
          <w:szCs w:val="26"/>
        </w:rPr>
        <w:t xml:space="preserve"> МО</w:t>
      </w:r>
      <w:r>
        <w:rPr>
          <w:sz w:val="26"/>
          <w:szCs w:val="26"/>
        </w:rPr>
        <w:t xml:space="preserve"> МР «Мещовский </w:t>
      </w:r>
      <w:r w:rsidR="00F00CBB">
        <w:rPr>
          <w:sz w:val="26"/>
          <w:szCs w:val="26"/>
        </w:rPr>
        <w:t xml:space="preserve"> </w:t>
      </w:r>
      <w:r>
        <w:rPr>
          <w:sz w:val="26"/>
          <w:szCs w:val="26"/>
        </w:rPr>
        <w:t>район»)</w:t>
      </w:r>
      <w:r w:rsidR="00D058EB">
        <w:rPr>
          <w:sz w:val="26"/>
          <w:szCs w:val="26"/>
        </w:rPr>
        <w:t xml:space="preserve"> </w:t>
      </w:r>
      <w:r w:rsidR="001D5CF7">
        <w:rPr>
          <w:sz w:val="26"/>
          <w:szCs w:val="26"/>
        </w:rPr>
        <w:t>по</w:t>
      </w:r>
      <w:r w:rsidR="00BF0C1F">
        <w:rPr>
          <w:sz w:val="26"/>
          <w:szCs w:val="26"/>
        </w:rPr>
        <w:t xml:space="preserve">  </w:t>
      </w:r>
      <w:r w:rsidR="001D5CF7">
        <w:rPr>
          <w:sz w:val="26"/>
          <w:szCs w:val="26"/>
        </w:rPr>
        <w:t xml:space="preserve">результатам экспертизы проекта решения Районного Собрания МР «Мещовский район» </w:t>
      </w:r>
      <w:r w:rsidR="00BF0C1F">
        <w:rPr>
          <w:sz w:val="26"/>
          <w:szCs w:val="26"/>
        </w:rPr>
        <w:t xml:space="preserve"> </w:t>
      </w:r>
      <w:r w:rsidR="001D5CF7">
        <w:rPr>
          <w:sz w:val="26"/>
          <w:szCs w:val="26"/>
        </w:rPr>
        <w:t xml:space="preserve">«Об </w:t>
      </w:r>
      <w:r w:rsidR="001D5CF7" w:rsidRPr="001D5CF7">
        <w:rPr>
          <w:sz w:val="26"/>
          <w:szCs w:val="26"/>
        </w:rPr>
        <w:t>утверждении отчета об исполнении</w:t>
      </w:r>
      <w:r w:rsidR="001D5CF7">
        <w:rPr>
          <w:sz w:val="26"/>
          <w:szCs w:val="26"/>
        </w:rPr>
        <w:t xml:space="preserve"> </w:t>
      </w:r>
      <w:r w:rsidR="001D5CF7" w:rsidRPr="001D5CF7">
        <w:rPr>
          <w:sz w:val="26"/>
          <w:szCs w:val="26"/>
        </w:rPr>
        <w:t xml:space="preserve">бюджета </w:t>
      </w:r>
      <w:r w:rsidR="00E45C39">
        <w:rPr>
          <w:sz w:val="26"/>
          <w:szCs w:val="26"/>
        </w:rPr>
        <w:t xml:space="preserve"> </w:t>
      </w:r>
      <w:r w:rsidR="001D5CF7" w:rsidRPr="001D5CF7">
        <w:rPr>
          <w:sz w:val="26"/>
          <w:szCs w:val="26"/>
        </w:rPr>
        <w:t xml:space="preserve">муниципального района «Мещовский район» за </w:t>
      </w:r>
      <w:r w:rsidR="00831B35">
        <w:rPr>
          <w:sz w:val="26"/>
          <w:szCs w:val="26"/>
        </w:rPr>
        <w:t xml:space="preserve"> </w:t>
      </w:r>
      <w:r w:rsidR="001D5CF7" w:rsidRPr="001D5CF7">
        <w:rPr>
          <w:sz w:val="26"/>
          <w:szCs w:val="26"/>
        </w:rPr>
        <w:t>202</w:t>
      </w:r>
      <w:r w:rsidR="00BF0C1F">
        <w:rPr>
          <w:sz w:val="26"/>
          <w:szCs w:val="26"/>
        </w:rPr>
        <w:t>4</w:t>
      </w:r>
      <w:r w:rsidR="001D5CF7" w:rsidRPr="001D5CF7">
        <w:rPr>
          <w:sz w:val="26"/>
          <w:szCs w:val="26"/>
        </w:rPr>
        <w:t xml:space="preserve"> год</w:t>
      </w:r>
      <w:r w:rsidR="001D5CF7">
        <w:rPr>
          <w:sz w:val="26"/>
          <w:szCs w:val="26"/>
        </w:rPr>
        <w:t xml:space="preserve">» (далее по тексту - Проект) </w:t>
      </w:r>
      <w:r w:rsidR="00453580">
        <w:rPr>
          <w:sz w:val="26"/>
          <w:szCs w:val="26"/>
        </w:rPr>
        <w:t xml:space="preserve"> </w:t>
      </w:r>
      <w:r w:rsidR="001D5CF7">
        <w:rPr>
          <w:sz w:val="26"/>
          <w:szCs w:val="26"/>
        </w:rPr>
        <w:t>на основе итогов внешней проверки</w:t>
      </w:r>
      <w:proofErr w:type="gramEnd"/>
      <w:r w:rsidR="001D5CF7">
        <w:rPr>
          <w:sz w:val="26"/>
          <w:szCs w:val="26"/>
        </w:rPr>
        <w:t xml:space="preserve"> годового отчета об исполнении бюджета МР «Мещовский район» за 202</w:t>
      </w:r>
      <w:r w:rsidR="00831B35">
        <w:rPr>
          <w:sz w:val="26"/>
          <w:szCs w:val="26"/>
        </w:rPr>
        <w:t>4</w:t>
      </w:r>
      <w:r w:rsidR="001D5CF7">
        <w:rPr>
          <w:sz w:val="26"/>
          <w:szCs w:val="26"/>
        </w:rPr>
        <w:t xml:space="preserve"> год  (далее по тексту - Отчета) с учетом рассмотрения </w:t>
      </w:r>
      <w:r w:rsidR="004E6530">
        <w:rPr>
          <w:sz w:val="26"/>
          <w:szCs w:val="26"/>
        </w:rPr>
        <w:t xml:space="preserve">дополнительных документов и материалов, представленных с Проектом, </w:t>
      </w:r>
      <w:r w:rsidR="00E45C39">
        <w:rPr>
          <w:sz w:val="26"/>
          <w:szCs w:val="26"/>
        </w:rPr>
        <w:t xml:space="preserve"> </w:t>
      </w:r>
      <w:r w:rsidR="004E6530">
        <w:rPr>
          <w:sz w:val="26"/>
          <w:szCs w:val="26"/>
        </w:rPr>
        <w:t xml:space="preserve">в соответствии со ст.264.4 </w:t>
      </w:r>
      <w:r w:rsidR="00E45C39">
        <w:rPr>
          <w:sz w:val="26"/>
          <w:szCs w:val="26"/>
        </w:rPr>
        <w:t xml:space="preserve"> </w:t>
      </w:r>
      <w:r w:rsidR="004E6530">
        <w:rPr>
          <w:sz w:val="26"/>
          <w:szCs w:val="26"/>
        </w:rPr>
        <w:t xml:space="preserve">Бюджетного кодекса </w:t>
      </w:r>
      <w:r w:rsidR="00E45C39">
        <w:rPr>
          <w:sz w:val="26"/>
          <w:szCs w:val="26"/>
        </w:rPr>
        <w:t xml:space="preserve"> </w:t>
      </w:r>
      <w:r w:rsidR="004E6530">
        <w:rPr>
          <w:sz w:val="26"/>
          <w:szCs w:val="26"/>
        </w:rPr>
        <w:t>Российской Федерации.</w:t>
      </w:r>
    </w:p>
    <w:p w:rsidR="00F222BB" w:rsidRDefault="00F222BB" w:rsidP="00F83972">
      <w:pPr>
        <w:ind w:right="-456" w:firstLine="284"/>
        <w:jc w:val="both"/>
        <w:rPr>
          <w:sz w:val="26"/>
          <w:szCs w:val="26"/>
        </w:rPr>
      </w:pPr>
      <w:r>
        <w:rPr>
          <w:sz w:val="26"/>
          <w:szCs w:val="26"/>
        </w:rPr>
        <w:t xml:space="preserve">Проверка проводилась в период с </w:t>
      </w:r>
      <w:r w:rsidR="00FA291E">
        <w:rPr>
          <w:sz w:val="26"/>
          <w:szCs w:val="26"/>
        </w:rPr>
        <w:t>25</w:t>
      </w:r>
      <w:r>
        <w:rPr>
          <w:sz w:val="26"/>
          <w:szCs w:val="26"/>
        </w:rPr>
        <w:t>.03.202</w:t>
      </w:r>
      <w:r w:rsidR="00156FEF">
        <w:rPr>
          <w:sz w:val="26"/>
          <w:szCs w:val="26"/>
        </w:rPr>
        <w:t>5</w:t>
      </w:r>
      <w:r>
        <w:rPr>
          <w:sz w:val="26"/>
          <w:szCs w:val="26"/>
        </w:rPr>
        <w:t xml:space="preserve"> года по </w:t>
      </w:r>
      <w:r w:rsidR="00CB7BC0">
        <w:rPr>
          <w:sz w:val="26"/>
          <w:szCs w:val="26"/>
        </w:rPr>
        <w:t>28</w:t>
      </w:r>
      <w:r>
        <w:rPr>
          <w:sz w:val="26"/>
          <w:szCs w:val="26"/>
        </w:rPr>
        <w:t>.0</w:t>
      </w:r>
      <w:r w:rsidR="00CB7BC0">
        <w:rPr>
          <w:sz w:val="26"/>
          <w:szCs w:val="26"/>
        </w:rPr>
        <w:t>3</w:t>
      </w:r>
      <w:r>
        <w:rPr>
          <w:sz w:val="26"/>
          <w:szCs w:val="26"/>
        </w:rPr>
        <w:t>.202</w:t>
      </w:r>
      <w:r w:rsidR="00156FEF">
        <w:rPr>
          <w:sz w:val="26"/>
          <w:szCs w:val="26"/>
        </w:rPr>
        <w:t>5</w:t>
      </w:r>
      <w:r>
        <w:rPr>
          <w:sz w:val="26"/>
          <w:szCs w:val="26"/>
        </w:rPr>
        <w:t xml:space="preserve"> год в соответствии с п.2.1 плана работы КСО </w:t>
      </w:r>
      <w:r w:rsidR="00807296">
        <w:rPr>
          <w:sz w:val="26"/>
          <w:szCs w:val="26"/>
        </w:rPr>
        <w:t xml:space="preserve">МО </w:t>
      </w:r>
      <w:r>
        <w:rPr>
          <w:sz w:val="26"/>
          <w:szCs w:val="26"/>
        </w:rPr>
        <w:t>МР «Мещовский район» на 202</w:t>
      </w:r>
      <w:r w:rsidR="00156FEF">
        <w:rPr>
          <w:sz w:val="26"/>
          <w:szCs w:val="26"/>
        </w:rPr>
        <w:t>5</w:t>
      </w:r>
      <w:r>
        <w:rPr>
          <w:sz w:val="26"/>
          <w:szCs w:val="26"/>
        </w:rPr>
        <w:t xml:space="preserve"> год и с соблюдением </w:t>
      </w:r>
      <w:r w:rsidR="00F83972">
        <w:rPr>
          <w:sz w:val="26"/>
          <w:szCs w:val="26"/>
        </w:rPr>
        <w:t>следующего</w:t>
      </w:r>
      <w:r w:rsidR="00F83972" w:rsidRPr="00F83972">
        <w:t xml:space="preserve"> </w:t>
      </w:r>
      <w:r w:rsidR="00156FEF" w:rsidRPr="00156FEF">
        <w:rPr>
          <w:sz w:val="26"/>
          <w:szCs w:val="26"/>
        </w:rPr>
        <w:t>п</w:t>
      </w:r>
      <w:r w:rsidR="00F83972">
        <w:rPr>
          <w:sz w:val="26"/>
          <w:szCs w:val="26"/>
        </w:rPr>
        <w:t>ереч</w:t>
      </w:r>
      <w:r w:rsidR="00F83972" w:rsidRPr="00F83972">
        <w:rPr>
          <w:sz w:val="26"/>
          <w:szCs w:val="26"/>
        </w:rPr>
        <w:t>н</w:t>
      </w:r>
      <w:r w:rsidR="00F83972">
        <w:rPr>
          <w:sz w:val="26"/>
          <w:szCs w:val="26"/>
        </w:rPr>
        <w:t>я</w:t>
      </w:r>
      <w:r w:rsidR="00F83972" w:rsidRPr="00F83972">
        <w:rPr>
          <w:sz w:val="26"/>
          <w:szCs w:val="26"/>
        </w:rPr>
        <w:t xml:space="preserve"> </w:t>
      </w:r>
      <w:r w:rsidR="004A7644">
        <w:rPr>
          <w:sz w:val="26"/>
          <w:szCs w:val="26"/>
        </w:rPr>
        <w:t>законодательных и нормативно-правовых актов:</w:t>
      </w:r>
    </w:p>
    <w:p w:rsidR="00F222BB" w:rsidRDefault="006C53C8" w:rsidP="00CE6A48">
      <w:pPr>
        <w:pStyle w:val="a3"/>
        <w:numPr>
          <w:ilvl w:val="0"/>
          <w:numId w:val="8"/>
        </w:numPr>
        <w:ind w:right="-456"/>
        <w:jc w:val="both"/>
        <w:rPr>
          <w:sz w:val="26"/>
          <w:szCs w:val="26"/>
        </w:rPr>
      </w:pPr>
      <w:r>
        <w:rPr>
          <w:sz w:val="26"/>
          <w:szCs w:val="26"/>
        </w:rPr>
        <w:t>Бюджетн</w:t>
      </w:r>
      <w:r w:rsidR="00F83972">
        <w:rPr>
          <w:sz w:val="26"/>
          <w:szCs w:val="26"/>
        </w:rPr>
        <w:t xml:space="preserve">ый кодекс </w:t>
      </w:r>
      <w:r w:rsidR="004E6530">
        <w:rPr>
          <w:sz w:val="26"/>
          <w:szCs w:val="26"/>
        </w:rPr>
        <w:t>Российской Федерации;</w:t>
      </w:r>
    </w:p>
    <w:p w:rsidR="00807296" w:rsidRPr="00807296" w:rsidRDefault="00807296" w:rsidP="00807296">
      <w:pPr>
        <w:pStyle w:val="a3"/>
        <w:numPr>
          <w:ilvl w:val="0"/>
          <w:numId w:val="8"/>
        </w:numPr>
        <w:ind w:right="-456"/>
        <w:jc w:val="both"/>
        <w:rPr>
          <w:sz w:val="26"/>
          <w:szCs w:val="26"/>
        </w:rPr>
      </w:pPr>
      <w:r w:rsidRPr="00807296">
        <w:rPr>
          <w:sz w:val="26"/>
          <w:szCs w:val="26"/>
        </w:rPr>
        <w:t>Налоговый кодекс Российской Федерации (далее по тексту - НК РФ);</w:t>
      </w:r>
    </w:p>
    <w:p w:rsidR="006C53C8" w:rsidRDefault="00F83972" w:rsidP="00CE6A48">
      <w:pPr>
        <w:pStyle w:val="a3"/>
        <w:numPr>
          <w:ilvl w:val="0"/>
          <w:numId w:val="8"/>
        </w:numPr>
        <w:ind w:right="-456"/>
        <w:jc w:val="both"/>
        <w:rPr>
          <w:sz w:val="26"/>
          <w:szCs w:val="26"/>
        </w:rPr>
      </w:pPr>
      <w:r>
        <w:rPr>
          <w:sz w:val="26"/>
          <w:szCs w:val="26"/>
        </w:rPr>
        <w:t>Закон</w:t>
      </w:r>
      <w:r w:rsidR="00807296">
        <w:rPr>
          <w:sz w:val="26"/>
          <w:szCs w:val="26"/>
        </w:rPr>
        <w:t xml:space="preserve"> Российской Федерации</w:t>
      </w:r>
      <w:r w:rsidR="006C53C8">
        <w:rPr>
          <w:sz w:val="26"/>
          <w:szCs w:val="26"/>
        </w:rPr>
        <w:t xml:space="preserve"> </w:t>
      </w:r>
      <w:r w:rsidR="006C53C8" w:rsidRPr="00F222BB">
        <w:rPr>
          <w:sz w:val="26"/>
          <w:szCs w:val="26"/>
        </w:rPr>
        <w:t xml:space="preserve"> от 06.10.2003 N 131-ФЗ "Об общих принципах организации местного самоуправления в Российской Федерации"</w:t>
      </w:r>
      <w:r w:rsidR="006C53C8">
        <w:rPr>
          <w:sz w:val="26"/>
          <w:szCs w:val="26"/>
        </w:rPr>
        <w:t>;</w:t>
      </w:r>
    </w:p>
    <w:p w:rsidR="00807296" w:rsidRDefault="006C53C8" w:rsidP="00216971">
      <w:pPr>
        <w:pStyle w:val="a3"/>
        <w:numPr>
          <w:ilvl w:val="0"/>
          <w:numId w:val="8"/>
        </w:numPr>
        <w:ind w:right="-456"/>
        <w:jc w:val="both"/>
        <w:rPr>
          <w:sz w:val="26"/>
          <w:szCs w:val="26"/>
        </w:rPr>
      </w:pPr>
      <w:r w:rsidRPr="00807296">
        <w:rPr>
          <w:sz w:val="26"/>
          <w:szCs w:val="26"/>
        </w:rPr>
        <w:t>Федеральн</w:t>
      </w:r>
      <w:r w:rsidR="00F83972">
        <w:rPr>
          <w:sz w:val="26"/>
          <w:szCs w:val="26"/>
        </w:rPr>
        <w:t>ый</w:t>
      </w:r>
      <w:r w:rsidRPr="00807296">
        <w:rPr>
          <w:sz w:val="26"/>
          <w:szCs w:val="26"/>
        </w:rPr>
        <w:t xml:space="preserve"> </w:t>
      </w:r>
      <w:r w:rsidR="00F83972">
        <w:rPr>
          <w:sz w:val="26"/>
          <w:szCs w:val="26"/>
        </w:rPr>
        <w:t>закон</w:t>
      </w:r>
      <w:r w:rsidR="00807296" w:rsidRPr="00807296">
        <w:rPr>
          <w:sz w:val="26"/>
          <w:szCs w:val="26"/>
        </w:rPr>
        <w:t xml:space="preserve"> от</w:t>
      </w:r>
      <w:r w:rsidRPr="00807296">
        <w:rPr>
          <w:sz w:val="26"/>
          <w:szCs w:val="26"/>
        </w:rPr>
        <w:t xml:space="preserve"> 07</w:t>
      </w:r>
      <w:r w:rsidR="00DE5CEF" w:rsidRPr="00807296">
        <w:rPr>
          <w:sz w:val="26"/>
          <w:szCs w:val="26"/>
        </w:rPr>
        <w:t xml:space="preserve">.02.2011 N 6-ФЗ </w:t>
      </w:r>
      <w:r w:rsidRPr="00807296">
        <w:rPr>
          <w:sz w:val="26"/>
          <w:szCs w:val="26"/>
        </w:rPr>
        <w:t>"Об общих принципах организации и деятельности контрольно-счетных органов субъектов Российской Федерации и муниципальных образований";</w:t>
      </w:r>
    </w:p>
    <w:p w:rsidR="00807296" w:rsidRPr="00807296" w:rsidRDefault="00807296" w:rsidP="00807296">
      <w:pPr>
        <w:pStyle w:val="a3"/>
        <w:numPr>
          <w:ilvl w:val="0"/>
          <w:numId w:val="8"/>
        </w:numPr>
        <w:ind w:right="-456"/>
        <w:jc w:val="both"/>
        <w:rPr>
          <w:sz w:val="26"/>
          <w:szCs w:val="26"/>
        </w:rPr>
      </w:pPr>
      <w:r w:rsidRPr="00807296">
        <w:rPr>
          <w:sz w:val="26"/>
          <w:szCs w:val="26"/>
        </w:rPr>
        <w:t>Федеральный закон от 06.12.2011 № 402-ФЗ «О бухгалтерском учете» (далее – Закон от 06.12.2011 № 402-ФЗ);</w:t>
      </w:r>
    </w:p>
    <w:p w:rsidR="00807296" w:rsidRPr="00807296" w:rsidRDefault="00807296" w:rsidP="00807296">
      <w:pPr>
        <w:pStyle w:val="a3"/>
        <w:numPr>
          <w:ilvl w:val="0"/>
          <w:numId w:val="8"/>
        </w:numPr>
        <w:ind w:right="-456"/>
        <w:jc w:val="both"/>
        <w:rPr>
          <w:sz w:val="26"/>
          <w:szCs w:val="26"/>
        </w:rPr>
      </w:pPr>
      <w:r w:rsidRPr="00807296">
        <w:rPr>
          <w:sz w:val="26"/>
          <w:szCs w:val="26"/>
        </w:rPr>
        <w:t>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утверждённая Приказом Минфина Российской Федерации от 01.12.2010 № 157н (далее – Инструкция от 01.12.2010 № 157н);</w:t>
      </w:r>
    </w:p>
    <w:p w:rsidR="00807296" w:rsidRPr="00807296" w:rsidRDefault="00807296" w:rsidP="00807296">
      <w:pPr>
        <w:pStyle w:val="a3"/>
        <w:numPr>
          <w:ilvl w:val="0"/>
          <w:numId w:val="8"/>
        </w:numPr>
        <w:ind w:right="-456"/>
        <w:jc w:val="both"/>
        <w:rPr>
          <w:sz w:val="26"/>
          <w:szCs w:val="26"/>
        </w:rPr>
      </w:pPr>
      <w:r w:rsidRPr="00807296">
        <w:rPr>
          <w:sz w:val="26"/>
          <w:szCs w:val="26"/>
        </w:rPr>
        <w:t>Инструкция по применению Плана счетов бюджетного учета, утвержденная Приказом Минфина России от 06.12.2010 № 162н (далее – Инструкция от 06.12.2010 № 162н;</w:t>
      </w:r>
    </w:p>
    <w:p w:rsidR="00807296" w:rsidRPr="00807296" w:rsidRDefault="00807296" w:rsidP="00807296">
      <w:pPr>
        <w:pStyle w:val="a3"/>
        <w:numPr>
          <w:ilvl w:val="0"/>
          <w:numId w:val="8"/>
        </w:numPr>
        <w:ind w:right="-456"/>
        <w:jc w:val="both"/>
        <w:rPr>
          <w:sz w:val="26"/>
          <w:szCs w:val="26"/>
        </w:rPr>
      </w:pPr>
      <w:proofErr w:type="gramStart"/>
      <w:r w:rsidRPr="00807296">
        <w:rPr>
          <w:sz w:val="26"/>
          <w:szCs w:val="26"/>
        </w:rPr>
        <w:t xml:space="preserve">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(с изменениями) (далее – Инструкция от 28.12.2010 № 191н) с учетом Приказа  Минфина России от 21.12.2021 N 217н "О внесении изменений в Инструкцию о порядке составления и представления годовой, </w:t>
      </w:r>
      <w:r w:rsidRPr="00807296">
        <w:rPr>
          <w:sz w:val="26"/>
          <w:szCs w:val="26"/>
        </w:rPr>
        <w:lastRenderedPageBreak/>
        <w:t>квартальной и месячной отчетности об исполнении бюджетов бюджетной</w:t>
      </w:r>
      <w:proofErr w:type="gramEnd"/>
      <w:r w:rsidRPr="00807296">
        <w:rPr>
          <w:sz w:val="26"/>
          <w:szCs w:val="26"/>
        </w:rPr>
        <w:t xml:space="preserve"> системы Российской Федерации, </w:t>
      </w:r>
      <w:proofErr w:type="gramStart"/>
      <w:r w:rsidRPr="00807296">
        <w:rPr>
          <w:sz w:val="26"/>
          <w:szCs w:val="26"/>
        </w:rPr>
        <w:t>утвержденную</w:t>
      </w:r>
      <w:proofErr w:type="gramEnd"/>
      <w:r w:rsidRPr="00807296">
        <w:rPr>
          <w:sz w:val="26"/>
          <w:szCs w:val="26"/>
        </w:rPr>
        <w:t xml:space="preserve"> приказом Министерства финансов Российской Федерации от 28 декабря 2010 г. N 191н" (Зарегистрировано в Минюсте России 02.02.2022 N 67099);</w:t>
      </w:r>
    </w:p>
    <w:p w:rsidR="00807296" w:rsidRDefault="00807296" w:rsidP="00807296">
      <w:pPr>
        <w:pStyle w:val="a3"/>
        <w:numPr>
          <w:ilvl w:val="0"/>
          <w:numId w:val="8"/>
        </w:numPr>
        <w:ind w:right="-456"/>
        <w:jc w:val="both"/>
        <w:rPr>
          <w:sz w:val="26"/>
          <w:szCs w:val="26"/>
        </w:rPr>
      </w:pPr>
      <w:r w:rsidRPr="00807296">
        <w:rPr>
          <w:sz w:val="26"/>
          <w:szCs w:val="26"/>
        </w:rPr>
        <w:t xml:space="preserve">Приказ Минфина Российской Федерации от 30.03.2015 № 52н «Об утверждении форм первичных учетных </w:t>
      </w:r>
      <w:r w:rsidR="00B362C6">
        <w:rPr>
          <w:sz w:val="26"/>
          <w:szCs w:val="26"/>
        </w:rPr>
        <w:t xml:space="preserve"> </w:t>
      </w:r>
      <w:r w:rsidRPr="00807296">
        <w:rPr>
          <w:sz w:val="26"/>
          <w:szCs w:val="26"/>
        </w:rPr>
        <w:t xml:space="preserve">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w:t>
      </w:r>
      <w:r w:rsidR="00B362C6">
        <w:rPr>
          <w:sz w:val="26"/>
          <w:szCs w:val="26"/>
        </w:rPr>
        <w:t>м</w:t>
      </w:r>
      <w:r w:rsidRPr="00807296">
        <w:rPr>
          <w:sz w:val="26"/>
          <w:szCs w:val="26"/>
        </w:rPr>
        <w:t>етодических указаний по их применению» (далее - Ин</w:t>
      </w:r>
      <w:r w:rsidR="00B362C6">
        <w:rPr>
          <w:sz w:val="26"/>
          <w:szCs w:val="26"/>
        </w:rPr>
        <w:t>струкция от 30.03.2015 № 52н);</w:t>
      </w:r>
    </w:p>
    <w:p w:rsidR="006C53C8" w:rsidRDefault="00113675" w:rsidP="00B0578C">
      <w:pPr>
        <w:pStyle w:val="a3"/>
        <w:numPr>
          <w:ilvl w:val="0"/>
          <w:numId w:val="8"/>
        </w:numPr>
        <w:ind w:right="-456"/>
        <w:jc w:val="both"/>
        <w:rPr>
          <w:sz w:val="26"/>
          <w:szCs w:val="26"/>
        </w:rPr>
      </w:pPr>
      <w:r w:rsidRPr="00B0578C">
        <w:rPr>
          <w:sz w:val="26"/>
          <w:szCs w:val="26"/>
        </w:rPr>
        <w:t>Решение Районного</w:t>
      </w:r>
      <w:r w:rsidR="00155B62" w:rsidRPr="00B0578C">
        <w:rPr>
          <w:sz w:val="26"/>
          <w:szCs w:val="26"/>
        </w:rPr>
        <w:t xml:space="preserve"> </w:t>
      </w:r>
      <w:r w:rsidRPr="00B0578C">
        <w:rPr>
          <w:sz w:val="26"/>
          <w:szCs w:val="26"/>
        </w:rPr>
        <w:t>Собрания МО</w:t>
      </w:r>
      <w:r w:rsidR="00155B62" w:rsidRPr="00B0578C">
        <w:rPr>
          <w:sz w:val="26"/>
          <w:szCs w:val="26"/>
        </w:rPr>
        <w:t xml:space="preserve"> "Мещовский </w:t>
      </w:r>
      <w:r w:rsidR="00DE5CEF" w:rsidRPr="00B0578C">
        <w:rPr>
          <w:sz w:val="26"/>
          <w:szCs w:val="26"/>
        </w:rPr>
        <w:t xml:space="preserve">район" от 28.10.2010 N </w:t>
      </w:r>
      <w:r w:rsidRPr="00B0578C">
        <w:rPr>
          <w:sz w:val="26"/>
          <w:szCs w:val="26"/>
        </w:rPr>
        <w:t>63 «</w:t>
      </w:r>
      <w:r w:rsidR="00155B62" w:rsidRPr="00B0578C">
        <w:rPr>
          <w:sz w:val="26"/>
          <w:szCs w:val="26"/>
        </w:rPr>
        <w:t>Об утверждении Положения о бюджетном процессе муниципального района "Мещовский район"</w:t>
      </w:r>
      <w:r w:rsidR="00613D8A" w:rsidRPr="00B0578C">
        <w:rPr>
          <w:sz w:val="26"/>
          <w:szCs w:val="26"/>
        </w:rPr>
        <w:t>;</w:t>
      </w:r>
    </w:p>
    <w:p w:rsidR="00592675" w:rsidRPr="00592675" w:rsidRDefault="00592675" w:rsidP="00592675">
      <w:pPr>
        <w:pStyle w:val="a3"/>
        <w:numPr>
          <w:ilvl w:val="0"/>
          <w:numId w:val="8"/>
        </w:numPr>
        <w:ind w:right="-456"/>
        <w:jc w:val="both"/>
        <w:rPr>
          <w:sz w:val="26"/>
          <w:szCs w:val="26"/>
        </w:rPr>
      </w:pPr>
      <w:r w:rsidRPr="00592675">
        <w:rPr>
          <w:sz w:val="26"/>
          <w:szCs w:val="26"/>
        </w:rPr>
        <w:t>Решение Районного Собрания МР «Мещовский район» Калужской области от 14.12.2023 года № 286 «О бюджете муниципального района «Мещовский район» на 2024 год и на плановый период 2025 – 2026 годов»;</w:t>
      </w:r>
    </w:p>
    <w:p w:rsidR="00592675" w:rsidRPr="00592675" w:rsidRDefault="00592675" w:rsidP="00592675">
      <w:pPr>
        <w:pStyle w:val="a3"/>
        <w:numPr>
          <w:ilvl w:val="0"/>
          <w:numId w:val="8"/>
        </w:numPr>
        <w:ind w:right="-456"/>
        <w:jc w:val="both"/>
        <w:rPr>
          <w:sz w:val="26"/>
          <w:szCs w:val="26"/>
        </w:rPr>
      </w:pPr>
      <w:r w:rsidRPr="00592675">
        <w:rPr>
          <w:sz w:val="26"/>
          <w:szCs w:val="26"/>
        </w:rPr>
        <w:t>Решение Районного Собрания МР «Мещовский район» Калужской области от 29.02.2024 года № 301 «О внесении изменений в Решение Районного Собрания от 14.12.2023 г. № 286 «О бюджете муниципального района «Мещовский район» на 2024 год и на плановый период 2025 – 2026 годов»;</w:t>
      </w:r>
    </w:p>
    <w:p w:rsidR="00592675" w:rsidRDefault="00592675" w:rsidP="00592675">
      <w:pPr>
        <w:pStyle w:val="a3"/>
        <w:numPr>
          <w:ilvl w:val="0"/>
          <w:numId w:val="8"/>
        </w:numPr>
        <w:ind w:right="-456"/>
        <w:jc w:val="both"/>
        <w:rPr>
          <w:sz w:val="26"/>
          <w:szCs w:val="26"/>
        </w:rPr>
      </w:pPr>
      <w:r w:rsidRPr="00592675">
        <w:rPr>
          <w:sz w:val="26"/>
          <w:szCs w:val="26"/>
        </w:rPr>
        <w:t>Решение Районного Собрания МР «Мещовский район» Калужской области от 06.06.2024 года № 324 «О внесении изменений в Решение Районного Собрания от 14.12.2023 г. № 286 «О бюджете муниципального района «Мещовский район» на 2024 год и на плановый период 2025 – 2026 годов»;</w:t>
      </w:r>
    </w:p>
    <w:p w:rsidR="00D920C0" w:rsidRPr="00592675" w:rsidRDefault="00D920C0" w:rsidP="00D920C0">
      <w:pPr>
        <w:pStyle w:val="a3"/>
        <w:numPr>
          <w:ilvl w:val="0"/>
          <w:numId w:val="8"/>
        </w:numPr>
        <w:ind w:right="-456"/>
        <w:jc w:val="both"/>
        <w:rPr>
          <w:sz w:val="26"/>
          <w:szCs w:val="26"/>
        </w:rPr>
      </w:pPr>
      <w:r w:rsidRPr="00D920C0">
        <w:rPr>
          <w:sz w:val="26"/>
          <w:szCs w:val="26"/>
        </w:rPr>
        <w:t xml:space="preserve">Решение Районного Собрания МР «Мещовский район» Калужской области от </w:t>
      </w:r>
      <w:r>
        <w:rPr>
          <w:sz w:val="26"/>
          <w:szCs w:val="26"/>
        </w:rPr>
        <w:t>11.07.2024</w:t>
      </w:r>
      <w:r w:rsidRPr="00D920C0">
        <w:rPr>
          <w:sz w:val="26"/>
          <w:szCs w:val="26"/>
        </w:rPr>
        <w:t xml:space="preserve"> года «О внесении изменений в Решение Районного Собрания от 14.12.2023 г. № </w:t>
      </w:r>
      <w:r w:rsidR="007F68C1">
        <w:rPr>
          <w:sz w:val="26"/>
          <w:szCs w:val="26"/>
        </w:rPr>
        <w:t>332</w:t>
      </w:r>
      <w:r w:rsidRPr="00D920C0">
        <w:rPr>
          <w:sz w:val="26"/>
          <w:szCs w:val="26"/>
        </w:rPr>
        <w:t xml:space="preserve"> «О бюджете муниципального района «Мещовский район» на 2024 год и на плановый период 2025 – 2026 годов»</w:t>
      </w:r>
    </w:p>
    <w:p w:rsidR="00807296" w:rsidRPr="0082079D" w:rsidRDefault="00D81D8E" w:rsidP="003963F1">
      <w:pPr>
        <w:pStyle w:val="a3"/>
        <w:numPr>
          <w:ilvl w:val="0"/>
          <w:numId w:val="8"/>
        </w:numPr>
        <w:ind w:right="-456"/>
        <w:jc w:val="both"/>
        <w:rPr>
          <w:sz w:val="26"/>
          <w:szCs w:val="26"/>
        </w:rPr>
      </w:pPr>
      <w:r w:rsidRPr="00D81D8E">
        <w:rPr>
          <w:sz w:val="26"/>
          <w:szCs w:val="26"/>
        </w:rPr>
        <w:t xml:space="preserve">Решение Районного Собрания МР «Мещовский район» Калужской области от </w:t>
      </w:r>
      <w:r>
        <w:rPr>
          <w:sz w:val="26"/>
          <w:szCs w:val="26"/>
        </w:rPr>
        <w:t>19</w:t>
      </w:r>
      <w:r w:rsidRPr="00D81D8E">
        <w:rPr>
          <w:sz w:val="26"/>
          <w:szCs w:val="26"/>
        </w:rPr>
        <w:t>.</w:t>
      </w:r>
      <w:r>
        <w:rPr>
          <w:sz w:val="26"/>
          <w:szCs w:val="26"/>
        </w:rPr>
        <w:t>12</w:t>
      </w:r>
      <w:r w:rsidRPr="00D81D8E">
        <w:rPr>
          <w:sz w:val="26"/>
          <w:szCs w:val="26"/>
        </w:rPr>
        <w:t xml:space="preserve">.2024 года № 324 «О внесении изменений в Решение Районного Собрания от 14.12.2023 г. № </w:t>
      </w:r>
      <w:r>
        <w:rPr>
          <w:sz w:val="26"/>
          <w:szCs w:val="26"/>
        </w:rPr>
        <w:t>364</w:t>
      </w:r>
      <w:r w:rsidRPr="00D81D8E">
        <w:rPr>
          <w:sz w:val="26"/>
          <w:szCs w:val="26"/>
        </w:rPr>
        <w:t xml:space="preserve"> «О бюджете муниципального района «Мещовский район» на 2024 год и на плановый период 2025 – 2026 го</w:t>
      </w:r>
      <w:r>
        <w:rPr>
          <w:sz w:val="26"/>
          <w:szCs w:val="26"/>
        </w:rPr>
        <w:t>дов».</w:t>
      </w:r>
    </w:p>
    <w:p w:rsidR="0030106B" w:rsidRDefault="001618A2" w:rsidP="00CE6A48">
      <w:pPr>
        <w:ind w:right="-456"/>
        <w:jc w:val="both"/>
        <w:rPr>
          <w:b/>
          <w:sz w:val="26"/>
          <w:szCs w:val="26"/>
        </w:rPr>
      </w:pPr>
      <w:r>
        <w:rPr>
          <w:b/>
          <w:sz w:val="26"/>
          <w:szCs w:val="26"/>
        </w:rPr>
        <w:t xml:space="preserve">    </w:t>
      </w:r>
      <w:r w:rsidRPr="001618A2">
        <w:rPr>
          <w:b/>
          <w:sz w:val="26"/>
          <w:szCs w:val="26"/>
        </w:rPr>
        <w:t>Предметом</w:t>
      </w:r>
      <w:r w:rsidRPr="001618A2">
        <w:rPr>
          <w:sz w:val="26"/>
          <w:szCs w:val="26"/>
        </w:rPr>
        <w:t xml:space="preserve"> </w:t>
      </w:r>
      <w:r>
        <w:rPr>
          <w:sz w:val="26"/>
          <w:szCs w:val="26"/>
        </w:rPr>
        <w:t xml:space="preserve">экспертно-аналитического мероприятия, </w:t>
      </w:r>
      <w:r w:rsidRPr="001618A2">
        <w:rPr>
          <w:sz w:val="26"/>
          <w:szCs w:val="26"/>
        </w:rPr>
        <w:t>внешней камеральной проверки (далее по тексту - Проверки) являлся Отчет.</w:t>
      </w:r>
    </w:p>
    <w:p w:rsidR="000A3F5E" w:rsidRPr="000A3F5E" w:rsidRDefault="000A3F5E" w:rsidP="00CE6A48">
      <w:pPr>
        <w:ind w:right="-456" w:firstLine="284"/>
        <w:jc w:val="both"/>
        <w:rPr>
          <w:b/>
          <w:sz w:val="26"/>
          <w:szCs w:val="26"/>
        </w:rPr>
      </w:pPr>
      <w:r w:rsidRPr="000A3F5E">
        <w:rPr>
          <w:b/>
          <w:sz w:val="26"/>
          <w:szCs w:val="26"/>
        </w:rPr>
        <w:t>Цел</w:t>
      </w:r>
      <w:r w:rsidR="001618A2">
        <w:rPr>
          <w:b/>
          <w:sz w:val="26"/>
          <w:szCs w:val="26"/>
        </w:rPr>
        <w:t>и проверки</w:t>
      </w:r>
      <w:r w:rsidRPr="000A3F5E">
        <w:rPr>
          <w:b/>
          <w:sz w:val="26"/>
          <w:szCs w:val="26"/>
        </w:rPr>
        <w:t>:</w:t>
      </w:r>
    </w:p>
    <w:p w:rsidR="000A3F5E" w:rsidRDefault="000A3F5E" w:rsidP="00CE6A48">
      <w:pPr>
        <w:ind w:right="-456"/>
        <w:jc w:val="both"/>
        <w:rPr>
          <w:sz w:val="26"/>
          <w:szCs w:val="26"/>
        </w:rPr>
      </w:pPr>
      <w:r>
        <w:rPr>
          <w:sz w:val="26"/>
          <w:szCs w:val="26"/>
        </w:rPr>
        <w:t xml:space="preserve">- </w:t>
      </w:r>
      <w:r w:rsidR="001618A2">
        <w:rPr>
          <w:sz w:val="26"/>
          <w:szCs w:val="26"/>
        </w:rPr>
        <w:t xml:space="preserve">установление законности, </w:t>
      </w:r>
      <w:r w:rsidR="00DE5CEF">
        <w:rPr>
          <w:sz w:val="26"/>
          <w:szCs w:val="26"/>
        </w:rPr>
        <w:t>полноты и</w:t>
      </w:r>
      <w:r w:rsidR="00F00CBB">
        <w:rPr>
          <w:sz w:val="26"/>
          <w:szCs w:val="26"/>
        </w:rPr>
        <w:t xml:space="preserve"> </w:t>
      </w:r>
      <w:r w:rsidR="00DE5CEF">
        <w:rPr>
          <w:sz w:val="26"/>
          <w:szCs w:val="26"/>
        </w:rPr>
        <w:t>достоверности данных</w:t>
      </w:r>
      <w:r>
        <w:rPr>
          <w:sz w:val="26"/>
          <w:szCs w:val="26"/>
        </w:rPr>
        <w:t xml:space="preserve"> отчета об исполнении </w:t>
      </w:r>
      <w:r w:rsidR="00DE5CEF">
        <w:rPr>
          <w:sz w:val="26"/>
          <w:szCs w:val="26"/>
        </w:rPr>
        <w:t>бюджета МР</w:t>
      </w:r>
      <w:r>
        <w:rPr>
          <w:sz w:val="26"/>
          <w:szCs w:val="26"/>
        </w:rPr>
        <w:t xml:space="preserve"> «Мещовский район» </w:t>
      </w:r>
      <w:r w:rsidR="00DE5CEF">
        <w:rPr>
          <w:sz w:val="26"/>
          <w:szCs w:val="26"/>
        </w:rPr>
        <w:t>за 202</w:t>
      </w:r>
      <w:r w:rsidR="002F1D9D">
        <w:rPr>
          <w:sz w:val="26"/>
          <w:szCs w:val="26"/>
        </w:rPr>
        <w:t>4</w:t>
      </w:r>
      <w:r>
        <w:rPr>
          <w:sz w:val="26"/>
          <w:szCs w:val="26"/>
        </w:rPr>
        <w:t xml:space="preserve"> год (далее по тексту - Отчет);</w:t>
      </w:r>
    </w:p>
    <w:p w:rsidR="000A3F5E" w:rsidRDefault="000A3F5E" w:rsidP="00CE6A48">
      <w:pPr>
        <w:ind w:right="-456"/>
        <w:jc w:val="both"/>
        <w:rPr>
          <w:sz w:val="26"/>
          <w:szCs w:val="26"/>
        </w:rPr>
      </w:pPr>
      <w:r>
        <w:rPr>
          <w:sz w:val="26"/>
          <w:szCs w:val="26"/>
        </w:rPr>
        <w:t xml:space="preserve">- оценка </w:t>
      </w:r>
      <w:r w:rsidR="00C26848">
        <w:rPr>
          <w:sz w:val="26"/>
          <w:szCs w:val="26"/>
        </w:rPr>
        <w:t>соблюдения бюджетного</w:t>
      </w:r>
      <w:r>
        <w:rPr>
          <w:sz w:val="26"/>
          <w:szCs w:val="26"/>
        </w:rPr>
        <w:t xml:space="preserve"> законодательства при осуществлении бюджетного процесса в МР «Мещовский район»;</w:t>
      </w:r>
    </w:p>
    <w:p w:rsidR="009940C4" w:rsidRDefault="000A3F5E" w:rsidP="006A2CF9">
      <w:pPr>
        <w:jc w:val="both"/>
        <w:rPr>
          <w:sz w:val="26"/>
          <w:szCs w:val="26"/>
        </w:rPr>
      </w:pPr>
      <w:r>
        <w:rPr>
          <w:sz w:val="26"/>
          <w:szCs w:val="26"/>
        </w:rPr>
        <w:t>- общая характеристика исполнения бюджета за 202</w:t>
      </w:r>
      <w:r w:rsidR="002F1D9D">
        <w:rPr>
          <w:sz w:val="26"/>
          <w:szCs w:val="26"/>
        </w:rPr>
        <w:t>4</w:t>
      </w:r>
      <w:r w:rsidR="00DE5CEF">
        <w:rPr>
          <w:sz w:val="26"/>
          <w:szCs w:val="26"/>
        </w:rPr>
        <w:t xml:space="preserve"> </w:t>
      </w:r>
      <w:r w:rsidR="006A2CF9">
        <w:rPr>
          <w:sz w:val="26"/>
          <w:szCs w:val="26"/>
        </w:rPr>
        <w:t xml:space="preserve">год: </w:t>
      </w:r>
      <w:r w:rsidR="006A2CF9" w:rsidRPr="006A2CF9">
        <w:rPr>
          <w:sz w:val="26"/>
          <w:szCs w:val="26"/>
        </w:rPr>
        <w:t>исполнение доходной</w:t>
      </w:r>
      <w:r w:rsidR="006A2CF9">
        <w:rPr>
          <w:sz w:val="26"/>
          <w:szCs w:val="26"/>
        </w:rPr>
        <w:t xml:space="preserve">/расходной части бюджета, </w:t>
      </w:r>
      <w:r w:rsidR="009940C4">
        <w:rPr>
          <w:sz w:val="26"/>
          <w:szCs w:val="26"/>
        </w:rPr>
        <w:t>оценка уровня исполнения программной части бюджета;</w:t>
      </w:r>
    </w:p>
    <w:p w:rsidR="002D6A42" w:rsidRPr="002D6A42" w:rsidRDefault="00A2342B" w:rsidP="00CE6A48">
      <w:pPr>
        <w:ind w:right="-456"/>
        <w:jc w:val="both"/>
        <w:rPr>
          <w:sz w:val="26"/>
          <w:szCs w:val="26"/>
        </w:rPr>
      </w:pPr>
      <w:r>
        <w:rPr>
          <w:sz w:val="26"/>
          <w:szCs w:val="26"/>
        </w:rPr>
        <w:t>-</w:t>
      </w:r>
      <w:r w:rsidR="006A2CF9">
        <w:rPr>
          <w:sz w:val="26"/>
          <w:szCs w:val="26"/>
        </w:rPr>
        <w:t xml:space="preserve"> </w:t>
      </w:r>
      <w:r w:rsidR="006822EE">
        <w:rPr>
          <w:sz w:val="26"/>
          <w:szCs w:val="26"/>
        </w:rPr>
        <w:t>установление</w:t>
      </w:r>
      <w:r w:rsidR="002D6A42">
        <w:rPr>
          <w:sz w:val="26"/>
          <w:szCs w:val="26"/>
        </w:rPr>
        <w:t xml:space="preserve"> </w:t>
      </w:r>
      <w:r w:rsidR="002D6A42" w:rsidRPr="00F83972">
        <w:rPr>
          <w:sz w:val="26"/>
          <w:szCs w:val="26"/>
        </w:rPr>
        <w:t>соответствия фактического исполнения бюджета его плановым назначениям,</w:t>
      </w:r>
      <w:r w:rsidR="002D6A42">
        <w:rPr>
          <w:sz w:val="26"/>
          <w:szCs w:val="26"/>
        </w:rPr>
        <w:t xml:space="preserve"> утвержденным решениями Районного Собрания МР «Мещовский район» (далее по тексту – Районным Собранием)</w:t>
      </w:r>
    </w:p>
    <w:p w:rsidR="00505556" w:rsidRDefault="009940C4" w:rsidP="0082079D">
      <w:pPr>
        <w:ind w:right="-456" w:firstLine="284"/>
        <w:jc w:val="both"/>
        <w:rPr>
          <w:b/>
          <w:sz w:val="26"/>
          <w:szCs w:val="26"/>
        </w:rPr>
      </w:pPr>
      <w:r w:rsidRPr="00636736">
        <w:rPr>
          <w:b/>
          <w:sz w:val="26"/>
          <w:szCs w:val="26"/>
        </w:rPr>
        <w:t xml:space="preserve">Объектом внешней проверки </w:t>
      </w:r>
      <w:r w:rsidR="002D6A42">
        <w:rPr>
          <w:b/>
          <w:sz w:val="26"/>
          <w:szCs w:val="26"/>
        </w:rPr>
        <w:t xml:space="preserve">годового отчета </w:t>
      </w:r>
      <w:r w:rsidR="00F83972" w:rsidRPr="00636736">
        <w:rPr>
          <w:b/>
          <w:sz w:val="26"/>
          <w:szCs w:val="26"/>
        </w:rPr>
        <w:t>явля</w:t>
      </w:r>
      <w:r w:rsidR="00F83972">
        <w:rPr>
          <w:b/>
          <w:sz w:val="26"/>
          <w:szCs w:val="26"/>
        </w:rPr>
        <w:t xml:space="preserve">ются: </w:t>
      </w:r>
      <w:r w:rsidR="00F83972" w:rsidRPr="00F83972">
        <w:rPr>
          <w:sz w:val="26"/>
          <w:szCs w:val="26"/>
        </w:rPr>
        <w:t>главные</w:t>
      </w:r>
      <w:r w:rsidR="002D6A42" w:rsidRPr="00F83972">
        <w:rPr>
          <w:sz w:val="26"/>
          <w:szCs w:val="26"/>
        </w:rPr>
        <w:t xml:space="preserve"> </w:t>
      </w:r>
      <w:r w:rsidR="002D6A42" w:rsidRPr="002D6A42">
        <w:rPr>
          <w:sz w:val="26"/>
          <w:szCs w:val="26"/>
        </w:rPr>
        <w:t xml:space="preserve">администраторы, администраторы доходов, администраторы источников финансирования дефицита, главные распорядители, распорядители, получатели средств бюджета </w:t>
      </w:r>
      <w:r w:rsidR="00505556">
        <w:rPr>
          <w:sz w:val="26"/>
          <w:szCs w:val="26"/>
        </w:rPr>
        <w:t>района</w:t>
      </w:r>
      <w:r w:rsidR="002D6A42" w:rsidRPr="002D6A42">
        <w:rPr>
          <w:sz w:val="26"/>
          <w:szCs w:val="26"/>
        </w:rPr>
        <w:t xml:space="preserve"> и иные организации вне зависимости от видов и</w:t>
      </w:r>
      <w:r w:rsidR="002D6A42">
        <w:rPr>
          <w:sz w:val="26"/>
          <w:szCs w:val="26"/>
        </w:rPr>
        <w:t xml:space="preserve"> форм собственности, </w:t>
      </w:r>
      <w:r w:rsidR="002D6A42">
        <w:rPr>
          <w:sz w:val="26"/>
          <w:szCs w:val="26"/>
        </w:rPr>
        <w:lastRenderedPageBreak/>
        <w:t xml:space="preserve">получающие </w:t>
      </w:r>
      <w:r w:rsidR="002D6A42" w:rsidRPr="002D6A42">
        <w:rPr>
          <w:sz w:val="26"/>
          <w:szCs w:val="26"/>
        </w:rPr>
        <w:t xml:space="preserve">бюджетные средства </w:t>
      </w:r>
      <w:r w:rsidR="00F83972">
        <w:rPr>
          <w:sz w:val="26"/>
          <w:szCs w:val="26"/>
        </w:rPr>
        <w:t>района</w:t>
      </w:r>
      <w:r w:rsidR="002D6A42" w:rsidRPr="002D6A42">
        <w:rPr>
          <w:sz w:val="26"/>
          <w:szCs w:val="26"/>
        </w:rPr>
        <w:t xml:space="preserve"> и использующие муниципальную собственность.</w:t>
      </w:r>
    </w:p>
    <w:p w:rsidR="003B6B3A" w:rsidRDefault="003B6B3A" w:rsidP="00CE6A48">
      <w:pPr>
        <w:ind w:right="-456" w:firstLine="284"/>
        <w:jc w:val="both"/>
        <w:rPr>
          <w:sz w:val="26"/>
          <w:szCs w:val="26"/>
        </w:rPr>
      </w:pPr>
      <w:r w:rsidRPr="00C84D8B">
        <w:rPr>
          <w:b/>
          <w:sz w:val="26"/>
          <w:szCs w:val="26"/>
        </w:rPr>
        <w:t>Задач</w:t>
      </w:r>
      <w:r w:rsidR="00991BCA" w:rsidRPr="00C84D8B">
        <w:rPr>
          <w:b/>
          <w:sz w:val="26"/>
          <w:szCs w:val="26"/>
        </w:rPr>
        <w:t>ами</w:t>
      </w:r>
      <w:r w:rsidRPr="00C84D8B">
        <w:rPr>
          <w:b/>
          <w:sz w:val="26"/>
          <w:szCs w:val="26"/>
        </w:rPr>
        <w:t xml:space="preserve"> </w:t>
      </w:r>
      <w:r w:rsidR="004A7644">
        <w:rPr>
          <w:sz w:val="26"/>
          <w:szCs w:val="26"/>
        </w:rPr>
        <w:t>п</w:t>
      </w:r>
      <w:r w:rsidRPr="00C84D8B">
        <w:rPr>
          <w:sz w:val="26"/>
          <w:szCs w:val="26"/>
        </w:rPr>
        <w:t>роверки Отчета</w:t>
      </w:r>
      <w:r w:rsidR="00991BCA" w:rsidRPr="00C84D8B">
        <w:rPr>
          <w:sz w:val="26"/>
          <w:szCs w:val="26"/>
        </w:rPr>
        <w:t xml:space="preserve"> являлись:</w:t>
      </w:r>
    </w:p>
    <w:p w:rsidR="00991BCA" w:rsidRDefault="00991BCA" w:rsidP="00CE6A48">
      <w:pPr>
        <w:pStyle w:val="a3"/>
        <w:numPr>
          <w:ilvl w:val="0"/>
          <w:numId w:val="6"/>
        </w:numPr>
        <w:ind w:right="-456"/>
        <w:jc w:val="both"/>
        <w:rPr>
          <w:sz w:val="26"/>
          <w:szCs w:val="26"/>
        </w:rPr>
      </w:pPr>
      <w:r w:rsidRPr="00202D74">
        <w:rPr>
          <w:sz w:val="26"/>
          <w:szCs w:val="26"/>
        </w:rPr>
        <w:t>проверка составления</w:t>
      </w:r>
      <w:r w:rsidRPr="00202D74">
        <w:rPr>
          <w:b/>
          <w:sz w:val="26"/>
          <w:szCs w:val="26"/>
        </w:rPr>
        <w:t xml:space="preserve"> </w:t>
      </w:r>
      <w:r w:rsidRPr="00202D74">
        <w:rPr>
          <w:sz w:val="26"/>
          <w:szCs w:val="26"/>
        </w:rPr>
        <w:t>нормативно-правовой основы бюджетному законодательству федерального и регионального уровней;</w:t>
      </w:r>
    </w:p>
    <w:p w:rsidR="00991BCA" w:rsidRPr="00202D74" w:rsidRDefault="00991BCA" w:rsidP="00CE6A48">
      <w:pPr>
        <w:pStyle w:val="a3"/>
        <w:numPr>
          <w:ilvl w:val="0"/>
          <w:numId w:val="6"/>
        </w:numPr>
        <w:ind w:right="-456"/>
        <w:jc w:val="both"/>
        <w:rPr>
          <w:sz w:val="26"/>
          <w:szCs w:val="26"/>
        </w:rPr>
      </w:pPr>
      <w:r w:rsidRPr="00202D74">
        <w:rPr>
          <w:sz w:val="26"/>
          <w:szCs w:val="26"/>
        </w:rPr>
        <w:t>составление Отчета требованиям нормативных правовых актов по составу, содержанию, сроку исполнения;</w:t>
      </w:r>
    </w:p>
    <w:p w:rsidR="00991BCA" w:rsidRDefault="00991BCA" w:rsidP="00CE6A48">
      <w:pPr>
        <w:pStyle w:val="a3"/>
        <w:numPr>
          <w:ilvl w:val="0"/>
          <w:numId w:val="4"/>
        </w:numPr>
        <w:ind w:right="-456"/>
        <w:jc w:val="both"/>
        <w:rPr>
          <w:sz w:val="26"/>
          <w:szCs w:val="26"/>
        </w:rPr>
      </w:pPr>
      <w:r w:rsidRPr="00202D74">
        <w:rPr>
          <w:sz w:val="26"/>
          <w:szCs w:val="26"/>
        </w:rPr>
        <w:t>соответствие показателей исполнения бюджета, указанных в Отчете, показателям решения о бюджете с учетом изменений, внесенных в ходе исполнения бюджета;</w:t>
      </w:r>
    </w:p>
    <w:p w:rsidR="00991BCA" w:rsidRDefault="00991BCA" w:rsidP="00CE6A48">
      <w:pPr>
        <w:pStyle w:val="a3"/>
        <w:numPr>
          <w:ilvl w:val="0"/>
          <w:numId w:val="4"/>
        </w:numPr>
        <w:ind w:right="-456"/>
        <w:jc w:val="both"/>
        <w:rPr>
          <w:sz w:val="26"/>
          <w:szCs w:val="26"/>
        </w:rPr>
      </w:pPr>
      <w:r w:rsidRPr="00202D74">
        <w:rPr>
          <w:sz w:val="26"/>
          <w:szCs w:val="26"/>
        </w:rPr>
        <w:t>анализ исполнения бюджета МР «Мещовский район» по доходам;</w:t>
      </w:r>
    </w:p>
    <w:p w:rsidR="00991BCA" w:rsidRDefault="00991BCA" w:rsidP="00CE6A48">
      <w:pPr>
        <w:pStyle w:val="a3"/>
        <w:numPr>
          <w:ilvl w:val="0"/>
          <w:numId w:val="4"/>
        </w:numPr>
        <w:ind w:right="-456"/>
        <w:jc w:val="both"/>
        <w:rPr>
          <w:sz w:val="26"/>
          <w:szCs w:val="26"/>
        </w:rPr>
      </w:pPr>
      <w:r w:rsidRPr="00202D74">
        <w:rPr>
          <w:sz w:val="26"/>
          <w:szCs w:val="26"/>
        </w:rPr>
        <w:t>анализ исполнения бюджета МР «Мещовский район» по расходам;</w:t>
      </w:r>
    </w:p>
    <w:p w:rsidR="00991BCA" w:rsidRDefault="00991BCA" w:rsidP="00CE6A48">
      <w:pPr>
        <w:pStyle w:val="a3"/>
        <w:numPr>
          <w:ilvl w:val="0"/>
          <w:numId w:val="4"/>
        </w:numPr>
        <w:ind w:right="-456"/>
        <w:jc w:val="both"/>
        <w:rPr>
          <w:sz w:val="26"/>
          <w:szCs w:val="26"/>
        </w:rPr>
      </w:pPr>
      <w:r w:rsidRPr="00202D74">
        <w:rPr>
          <w:sz w:val="26"/>
          <w:szCs w:val="26"/>
        </w:rPr>
        <w:t xml:space="preserve">анализ </w:t>
      </w:r>
      <w:proofErr w:type="gramStart"/>
      <w:r w:rsidRPr="00202D74">
        <w:rPr>
          <w:sz w:val="26"/>
          <w:szCs w:val="26"/>
        </w:rPr>
        <w:t>исполнения источников внутреннего финансирования дефицита бюджета</w:t>
      </w:r>
      <w:proofErr w:type="gramEnd"/>
      <w:r w:rsidRPr="00202D74">
        <w:rPr>
          <w:sz w:val="26"/>
          <w:szCs w:val="26"/>
        </w:rPr>
        <w:t xml:space="preserve"> МР «Мещовский район»;</w:t>
      </w:r>
    </w:p>
    <w:p w:rsidR="00EB42B1" w:rsidRPr="0082079D" w:rsidRDefault="00991BCA" w:rsidP="0082079D">
      <w:pPr>
        <w:pStyle w:val="a3"/>
        <w:numPr>
          <w:ilvl w:val="0"/>
          <w:numId w:val="4"/>
        </w:numPr>
        <w:ind w:right="-456"/>
        <w:jc w:val="both"/>
        <w:rPr>
          <w:sz w:val="26"/>
          <w:szCs w:val="26"/>
        </w:rPr>
      </w:pPr>
      <w:r w:rsidRPr="00202D74">
        <w:rPr>
          <w:sz w:val="26"/>
          <w:szCs w:val="26"/>
        </w:rPr>
        <w:t xml:space="preserve">анализ исполнения бюджета МР «Мещовский район» за </w:t>
      </w:r>
      <w:r w:rsidR="00505556" w:rsidRPr="00202D74">
        <w:rPr>
          <w:sz w:val="26"/>
          <w:szCs w:val="26"/>
        </w:rPr>
        <w:t>202</w:t>
      </w:r>
      <w:r w:rsidR="00943554">
        <w:rPr>
          <w:sz w:val="26"/>
          <w:szCs w:val="26"/>
        </w:rPr>
        <w:t xml:space="preserve">4 </w:t>
      </w:r>
      <w:r w:rsidR="00505556">
        <w:rPr>
          <w:sz w:val="26"/>
          <w:szCs w:val="26"/>
        </w:rPr>
        <w:t xml:space="preserve"> </w:t>
      </w:r>
      <w:r w:rsidR="00505556" w:rsidRPr="00202D74">
        <w:rPr>
          <w:sz w:val="26"/>
          <w:szCs w:val="26"/>
        </w:rPr>
        <w:t>по</w:t>
      </w:r>
      <w:r w:rsidRPr="00202D74">
        <w:rPr>
          <w:sz w:val="26"/>
          <w:szCs w:val="26"/>
        </w:rPr>
        <w:t xml:space="preserve"> целевым статьям (государственным программам и непрограммным направлениям </w:t>
      </w:r>
      <w:r w:rsidR="00DD1739">
        <w:rPr>
          <w:sz w:val="26"/>
          <w:szCs w:val="26"/>
        </w:rPr>
        <w:t>деятельности) расходов бюджетов.</w:t>
      </w:r>
    </w:p>
    <w:p w:rsidR="0082079D" w:rsidRDefault="0082079D" w:rsidP="00CE6A48">
      <w:pPr>
        <w:ind w:right="-456" w:firstLine="284"/>
        <w:jc w:val="both"/>
        <w:rPr>
          <w:b/>
          <w:sz w:val="26"/>
          <w:szCs w:val="26"/>
        </w:rPr>
      </w:pPr>
    </w:p>
    <w:p w:rsidR="00680FEB" w:rsidRDefault="0081008B" w:rsidP="00CE6A48">
      <w:pPr>
        <w:ind w:right="-456" w:firstLine="284"/>
        <w:jc w:val="both"/>
        <w:rPr>
          <w:b/>
          <w:sz w:val="26"/>
          <w:szCs w:val="26"/>
        </w:rPr>
      </w:pPr>
      <w:r>
        <w:rPr>
          <w:b/>
          <w:sz w:val="26"/>
          <w:szCs w:val="26"/>
        </w:rPr>
        <w:t xml:space="preserve">Внешняя проверка отчета об </w:t>
      </w:r>
      <w:r w:rsidR="004A7644">
        <w:rPr>
          <w:b/>
          <w:sz w:val="26"/>
          <w:szCs w:val="26"/>
        </w:rPr>
        <w:t>исполнении бюджета</w:t>
      </w:r>
      <w:r>
        <w:rPr>
          <w:b/>
          <w:sz w:val="26"/>
          <w:szCs w:val="26"/>
        </w:rPr>
        <w:t xml:space="preserve"> за 202</w:t>
      </w:r>
      <w:r w:rsidR="00943554">
        <w:rPr>
          <w:b/>
          <w:sz w:val="26"/>
          <w:szCs w:val="26"/>
        </w:rPr>
        <w:t>4</w:t>
      </w:r>
      <w:r>
        <w:rPr>
          <w:b/>
          <w:sz w:val="26"/>
          <w:szCs w:val="26"/>
        </w:rPr>
        <w:t xml:space="preserve"> год </w:t>
      </w:r>
    </w:p>
    <w:p w:rsidR="0081008B" w:rsidRPr="00680FEB" w:rsidRDefault="0081008B" w:rsidP="00CE6A48">
      <w:pPr>
        <w:ind w:right="-456" w:firstLine="284"/>
        <w:jc w:val="both"/>
        <w:rPr>
          <w:b/>
          <w:sz w:val="26"/>
          <w:szCs w:val="26"/>
        </w:rPr>
      </w:pPr>
      <w:r>
        <w:rPr>
          <w:sz w:val="26"/>
          <w:szCs w:val="26"/>
        </w:rPr>
        <w:t xml:space="preserve">Оценка достоверности бюджетной </w:t>
      </w:r>
      <w:r w:rsidR="004A7644">
        <w:rPr>
          <w:sz w:val="26"/>
          <w:szCs w:val="26"/>
        </w:rPr>
        <w:t>отчетности включала</w:t>
      </w:r>
      <w:r>
        <w:rPr>
          <w:sz w:val="26"/>
          <w:szCs w:val="26"/>
        </w:rPr>
        <w:t xml:space="preserve"> в себя изучение и оценку:</w:t>
      </w:r>
    </w:p>
    <w:p w:rsidR="0081008B" w:rsidRPr="0081008B" w:rsidRDefault="0081008B" w:rsidP="00CE6A48">
      <w:pPr>
        <w:pStyle w:val="a3"/>
        <w:numPr>
          <w:ilvl w:val="0"/>
          <w:numId w:val="10"/>
        </w:numPr>
        <w:ind w:right="-456"/>
        <w:jc w:val="both"/>
        <w:rPr>
          <w:sz w:val="26"/>
          <w:szCs w:val="26"/>
        </w:rPr>
      </w:pPr>
      <w:r w:rsidRPr="0081008B">
        <w:rPr>
          <w:sz w:val="26"/>
          <w:szCs w:val="26"/>
        </w:rPr>
        <w:t>полноты годовой бюджетной отчетности и ее соответствие установленным формам;</w:t>
      </w:r>
    </w:p>
    <w:p w:rsidR="0081008B" w:rsidRPr="0081008B" w:rsidRDefault="0081008B" w:rsidP="00CE6A48">
      <w:pPr>
        <w:pStyle w:val="a3"/>
        <w:numPr>
          <w:ilvl w:val="0"/>
          <w:numId w:val="10"/>
        </w:numPr>
        <w:ind w:right="-456"/>
        <w:jc w:val="both"/>
        <w:rPr>
          <w:sz w:val="26"/>
          <w:szCs w:val="26"/>
        </w:rPr>
      </w:pPr>
      <w:r w:rsidRPr="0081008B">
        <w:rPr>
          <w:sz w:val="26"/>
          <w:szCs w:val="26"/>
        </w:rPr>
        <w:t>форм бюджетной отчетности в части соблюдения требований составления отчетности и контрольных соотношений между формами отчетности;</w:t>
      </w:r>
    </w:p>
    <w:p w:rsidR="0081008B" w:rsidRPr="0081008B" w:rsidRDefault="0081008B" w:rsidP="00CE6A48">
      <w:pPr>
        <w:pStyle w:val="a3"/>
        <w:numPr>
          <w:ilvl w:val="0"/>
          <w:numId w:val="10"/>
        </w:numPr>
        <w:ind w:right="-456"/>
        <w:jc w:val="both"/>
        <w:rPr>
          <w:sz w:val="26"/>
          <w:szCs w:val="26"/>
        </w:rPr>
      </w:pPr>
      <w:r w:rsidRPr="0081008B">
        <w:rPr>
          <w:sz w:val="26"/>
          <w:szCs w:val="26"/>
        </w:rPr>
        <w:t xml:space="preserve">соблюдений требований Приказа Минфина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Инструкции № 191н) в части полноты объема форм годовой отчетности, правильности их заполнения и своевременности представления. </w:t>
      </w:r>
    </w:p>
    <w:p w:rsidR="00DA4A36" w:rsidRDefault="009046F4" w:rsidP="00DA4A36">
      <w:pPr>
        <w:pStyle w:val="a3"/>
        <w:ind w:left="0" w:right="-456"/>
        <w:jc w:val="both"/>
        <w:rPr>
          <w:sz w:val="26"/>
          <w:szCs w:val="26"/>
        </w:rPr>
      </w:pPr>
      <w:r>
        <w:rPr>
          <w:sz w:val="26"/>
          <w:szCs w:val="26"/>
        </w:rPr>
        <w:t xml:space="preserve"> </w:t>
      </w:r>
      <w:r w:rsidR="0081008B">
        <w:rPr>
          <w:sz w:val="26"/>
          <w:szCs w:val="26"/>
        </w:rPr>
        <w:t xml:space="preserve">  </w:t>
      </w:r>
      <w:r w:rsidR="0081008B" w:rsidRPr="0081008B">
        <w:rPr>
          <w:sz w:val="26"/>
          <w:szCs w:val="26"/>
        </w:rPr>
        <w:t>Документы и материалы, представленные органом, исполняющим бюджет муниципального образования «</w:t>
      </w:r>
      <w:r w:rsidR="0081008B">
        <w:rPr>
          <w:sz w:val="26"/>
          <w:szCs w:val="26"/>
        </w:rPr>
        <w:t>Мещовский</w:t>
      </w:r>
      <w:r w:rsidR="0081008B" w:rsidRPr="0081008B">
        <w:rPr>
          <w:sz w:val="26"/>
          <w:szCs w:val="26"/>
        </w:rPr>
        <w:t xml:space="preserve"> район» </w:t>
      </w:r>
      <w:r w:rsidR="00837D80" w:rsidRPr="0081008B">
        <w:rPr>
          <w:sz w:val="26"/>
          <w:szCs w:val="26"/>
        </w:rPr>
        <w:t>в полной мере,</w:t>
      </w:r>
      <w:r w:rsidR="0081008B" w:rsidRPr="0081008B">
        <w:rPr>
          <w:sz w:val="26"/>
          <w:szCs w:val="26"/>
        </w:rPr>
        <w:t xml:space="preserve"> соответствуют перечню, установленному</w:t>
      </w:r>
      <w:r w:rsidR="008E600F">
        <w:rPr>
          <w:sz w:val="26"/>
          <w:szCs w:val="26"/>
        </w:rPr>
        <w:t xml:space="preserve"> </w:t>
      </w:r>
      <w:r w:rsidR="0081008B" w:rsidRPr="0081008B">
        <w:rPr>
          <w:sz w:val="26"/>
          <w:szCs w:val="26"/>
        </w:rPr>
        <w:t xml:space="preserve"> Положением о бюджетном процессе. </w:t>
      </w:r>
    </w:p>
    <w:p w:rsidR="000C2079" w:rsidRDefault="00DA4A36" w:rsidP="00CE6A48">
      <w:pPr>
        <w:pStyle w:val="a3"/>
        <w:ind w:left="0" w:right="-456"/>
        <w:jc w:val="both"/>
        <w:rPr>
          <w:sz w:val="26"/>
          <w:szCs w:val="26"/>
        </w:rPr>
      </w:pPr>
      <w:r>
        <w:rPr>
          <w:sz w:val="26"/>
          <w:szCs w:val="26"/>
        </w:rPr>
        <w:t xml:space="preserve">   </w:t>
      </w:r>
      <w:r w:rsidR="0081008B" w:rsidRPr="0081008B">
        <w:rPr>
          <w:sz w:val="26"/>
          <w:szCs w:val="26"/>
        </w:rPr>
        <w:t xml:space="preserve">Показатели представленных </w:t>
      </w:r>
      <w:r w:rsidR="008E600F">
        <w:rPr>
          <w:sz w:val="26"/>
          <w:szCs w:val="26"/>
        </w:rPr>
        <w:t xml:space="preserve"> </w:t>
      </w:r>
      <w:r w:rsidR="0081008B" w:rsidRPr="0081008B">
        <w:rPr>
          <w:sz w:val="26"/>
          <w:szCs w:val="26"/>
        </w:rPr>
        <w:t xml:space="preserve">форм отчетности об исполнении бюджета взаимоувязаны. </w:t>
      </w:r>
      <w:r>
        <w:rPr>
          <w:sz w:val="26"/>
          <w:szCs w:val="26"/>
        </w:rPr>
        <w:t xml:space="preserve">    </w:t>
      </w:r>
      <w:r w:rsidR="0081008B" w:rsidRPr="0081008B">
        <w:rPr>
          <w:sz w:val="26"/>
          <w:szCs w:val="26"/>
        </w:rPr>
        <w:t xml:space="preserve">Расхождений не установлено. </w:t>
      </w:r>
    </w:p>
    <w:p w:rsidR="000C2079" w:rsidRDefault="000C2079" w:rsidP="00CE6A48">
      <w:pPr>
        <w:pStyle w:val="a3"/>
        <w:ind w:left="0" w:right="-456"/>
        <w:jc w:val="both"/>
        <w:rPr>
          <w:sz w:val="26"/>
          <w:szCs w:val="26"/>
        </w:rPr>
      </w:pPr>
      <w:r w:rsidRPr="0031759F">
        <w:rPr>
          <w:b/>
          <w:i/>
          <w:sz w:val="26"/>
          <w:szCs w:val="26"/>
          <w:u w:val="single"/>
        </w:rPr>
        <w:t xml:space="preserve">     </w:t>
      </w:r>
      <w:r w:rsidR="0081008B" w:rsidRPr="0031759F">
        <w:rPr>
          <w:b/>
          <w:i/>
          <w:sz w:val="26"/>
          <w:szCs w:val="26"/>
          <w:u w:val="single"/>
        </w:rPr>
        <w:t>Главными р</w:t>
      </w:r>
      <w:r w:rsidR="0030106B" w:rsidRPr="0031759F">
        <w:rPr>
          <w:b/>
          <w:i/>
          <w:sz w:val="26"/>
          <w:szCs w:val="26"/>
          <w:u w:val="single"/>
        </w:rPr>
        <w:t>аспорядителями бюджетных средств</w:t>
      </w:r>
      <w:r w:rsidR="00F811EC">
        <w:rPr>
          <w:sz w:val="26"/>
          <w:szCs w:val="26"/>
        </w:rPr>
        <w:t xml:space="preserve"> </w:t>
      </w:r>
      <w:r w:rsidR="0081008B" w:rsidRPr="0081008B">
        <w:rPr>
          <w:sz w:val="26"/>
          <w:szCs w:val="26"/>
        </w:rPr>
        <w:t xml:space="preserve">бюджетная отчетность сформирована в соответствии </w:t>
      </w:r>
      <w:r w:rsidR="00DA4A36" w:rsidRPr="0081008B">
        <w:rPr>
          <w:sz w:val="26"/>
          <w:szCs w:val="26"/>
        </w:rPr>
        <w:t>с Инструкции</w:t>
      </w:r>
      <w:r w:rsidR="0081008B" w:rsidRPr="0081008B">
        <w:rPr>
          <w:sz w:val="26"/>
          <w:szCs w:val="26"/>
        </w:rPr>
        <w:t xml:space="preserve"> № 191</w:t>
      </w:r>
      <w:r w:rsidR="00DA4A36" w:rsidRPr="0081008B">
        <w:rPr>
          <w:sz w:val="26"/>
          <w:szCs w:val="26"/>
        </w:rPr>
        <w:t>н</w:t>
      </w:r>
      <w:r w:rsidR="00935987">
        <w:rPr>
          <w:sz w:val="26"/>
          <w:szCs w:val="26"/>
        </w:rPr>
        <w:t xml:space="preserve"> и представлена в составе:</w:t>
      </w:r>
    </w:p>
    <w:p w:rsidR="000C2079" w:rsidRPr="00C26848" w:rsidRDefault="0081008B" w:rsidP="00CE6A48">
      <w:pPr>
        <w:pStyle w:val="a3"/>
        <w:numPr>
          <w:ilvl w:val="0"/>
          <w:numId w:val="11"/>
        </w:numPr>
        <w:ind w:right="-456"/>
        <w:jc w:val="both"/>
        <w:rPr>
          <w:sz w:val="26"/>
          <w:szCs w:val="26"/>
        </w:rPr>
      </w:pPr>
      <w:r w:rsidRPr="00C26848">
        <w:rPr>
          <w:sz w:val="26"/>
          <w:szCs w:val="26"/>
        </w:rPr>
        <w:t>отчет об исполнении бюджета</w:t>
      </w:r>
      <w:r w:rsidR="000C2079" w:rsidRPr="00C26848">
        <w:rPr>
          <w:sz w:val="26"/>
          <w:szCs w:val="26"/>
        </w:rPr>
        <w:t>;</w:t>
      </w:r>
    </w:p>
    <w:p w:rsidR="000C2079" w:rsidRPr="00C26848" w:rsidRDefault="0081008B" w:rsidP="00CE6A48">
      <w:pPr>
        <w:pStyle w:val="a3"/>
        <w:numPr>
          <w:ilvl w:val="0"/>
          <w:numId w:val="11"/>
        </w:numPr>
        <w:ind w:right="-456"/>
        <w:jc w:val="both"/>
        <w:rPr>
          <w:sz w:val="26"/>
          <w:szCs w:val="26"/>
        </w:rPr>
      </w:pPr>
      <w:r w:rsidRPr="00C26848">
        <w:rPr>
          <w:sz w:val="26"/>
          <w:szCs w:val="26"/>
        </w:rPr>
        <w:t xml:space="preserve">баланс исполнения бюджета; </w:t>
      </w:r>
    </w:p>
    <w:p w:rsidR="000C2079" w:rsidRPr="00C26848" w:rsidRDefault="0081008B" w:rsidP="00CE6A48">
      <w:pPr>
        <w:pStyle w:val="a3"/>
        <w:numPr>
          <w:ilvl w:val="0"/>
          <w:numId w:val="11"/>
        </w:numPr>
        <w:ind w:right="-456"/>
        <w:jc w:val="both"/>
        <w:rPr>
          <w:sz w:val="26"/>
          <w:szCs w:val="26"/>
        </w:rPr>
      </w:pPr>
      <w:r w:rsidRPr="00C26848">
        <w:rPr>
          <w:sz w:val="26"/>
          <w:szCs w:val="26"/>
        </w:rPr>
        <w:t>отчет о финансовых результатах деятельности;</w:t>
      </w:r>
    </w:p>
    <w:p w:rsidR="000C2079" w:rsidRPr="00C26848" w:rsidRDefault="0081008B" w:rsidP="00CE6A48">
      <w:pPr>
        <w:pStyle w:val="a3"/>
        <w:numPr>
          <w:ilvl w:val="0"/>
          <w:numId w:val="11"/>
        </w:numPr>
        <w:ind w:right="-456"/>
        <w:jc w:val="both"/>
        <w:rPr>
          <w:sz w:val="26"/>
          <w:szCs w:val="26"/>
        </w:rPr>
      </w:pPr>
      <w:r w:rsidRPr="00C26848">
        <w:rPr>
          <w:sz w:val="26"/>
          <w:szCs w:val="26"/>
        </w:rPr>
        <w:t>отчет о движении денежных средств;</w:t>
      </w:r>
    </w:p>
    <w:p w:rsidR="000C2079" w:rsidRPr="00C26848" w:rsidRDefault="00EB1C36" w:rsidP="00CE6A48">
      <w:pPr>
        <w:pStyle w:val="a3"/>
        <w:numPr>
          <w:ilvl w:val="0"/>
          <w:numId w:val="11"/>
        </w:numPr>
        <w:ind w:right="-456"/>
        <w:jc w:val="both"/>
        <w:rPr>
          <w:sz w:val="26"/>
          <w:szCs w:val="26"/>
        </w:rPr>
      </w:pPr>
      <w:r w:rsidRPr="00C26848">
        <w:rPr>
          <w:sz w:val="26"/>
          <w:szCs w:val="26"/>
        </w:rPr>
        <w:t>пояснительная записка;</w:t>
      </w:r>
    </w:p>
    <w:p w:rsidR="00542BD7" w:rsidRPr="00C26848" w:rsidRDefault="00542BD7" w:rsidP="00CE6A48">
      <w:pPr>
        <w:pStyle w:val="a3"/>
        <w:numPr>
          <w:ilvl w:val="0"/>
          <w:numId w:val="11"/>
        </w:numPr>
        <w:ind w:right="-456"/>
        <w:jc w:val="both"/>
        <w:rPr>
          <w:sz w:val="26"/>
          <w:szCs w:val="26"/>
        </w:rPr>
      </w:pPr>
      <w:r w:rsidRPr="00C26848">
        <w:rPr>
          <w:sz w:val="26"/>
          <w:szCs w:val="26"/>
        </w:rPr>
        <w:t xml:space="preserve">справка </w:t>
      </w:r>
      <w:r w:rsidR="00216971" w:rsidRPr="00C26848">
        <w:rPr>
          <w:sz w:val="26"/>
          <w:szCs w:val="26"/>
        </w:rPr>
        <w:t>по заключению</w:t>
      </w:r>
      <w:r w:rsidRPr="00C26848">
        <w:rPr>
          <w:sz w:val="26"/>
          <w:szCs w:val="26"/>
        </w:rPr>
        <w:t xml:space="preserve"> счетов учета отчетного финансового года;</w:t>
      </w:r>
    </w:p>
    <w:p w:rsidR="00542BD7" w:rsidRPr="00C26848" w:rsidRDefault="00542BD7" w:rsidP="00CE6A48">
      <w:pPr>
        <w:pStyle w:val="a3"/>
        <w:numPr>
          <w:ilvl w:val="0"/>
          <w:numId w:val="11"/>
        </w:numPr>
        <w:ind w:right="-456"/>
        <w:jc w:val="both"/>
        <w:rPr>
          <w:sz w:val="26"/>
          <w:szCs w:val="26"/>
        </w:rPr>
      </w:pPr>
      <w:r w:rsidRPr="00C26848">
        <w:rPr>
          <w:sz w:val="26"/>
          <w:szCs w:val="26"/>
        </w:rPr>
        <w:t>справка по консолидируемым расчетам;</w:t>
      </w:r>
    </w:p>
    <w:p w:rsidR="00542BD7" w:rsidRPr="00C26848" w:rsidRDefault="00542BD7" w:rsidP="00CE6A48">
      <w:pPr>
        <w:pStyle w:val="a3"/>
        <w:numPr>
          <w:ilvl w:val="0"/>
          <w:numId w:val="11"/>
        </w:numPr>
        <w:ind w:right="-456"/>
        <w:jc w:val="both"/>
        <w:rPr>
          <w:sz w:val="26"/>
          <w:szCs w:val="26"/>
        </w:rPr>
      </w:pPr>
      <w:r w:rsidRPr="00C26848">
        <w:rPr>
          <w:sz w:val="26"/>
          <w:szCs w:val="26"/>
        </w:rPr>
        <w:t>отчет о бюджетных обязательствах;</w:t>
      </w:r>
    </w:p>
    <w:p w:rsidR="00542BD7" w:rsidRPr="00C26848" w:rsidRDefault="00542BD7" w:rsidP="00CE6A48">
      <w:pPr>
        <w:pStyle w:val="a3"/>
        <w:numPr>
          <w:ilvl w:val="0"/>
          <w:numId w:val="11"/>
        </w:numPr>
        <w:ind w:right="-456"/>
        <w:jc w:val="both"/>
        <w:rPr>
          <w:sz w:val="26"/>
          <w:szCs w:val="26"/>
        </w:rPr>
      </w:pPr>
      <w:r w:rsidRPr="00C26848">
        <w:rPr>
          <w:sz w:val="26"/>
          <w:szCs w:val="26"/>
        </w:rPr>
        <w:t>сведения об исполнении мероприятий в рамках целевых программ</w:t>
      </w:r>
      <w:r w:rsidR="00575836" w:rsidRPr="00C26848">
        <w:rPr>
          <w:sz w:val="26"/>
          <w:szCs w:val="26"/>
        </w:rPr>
        <w:t>;</w:t>
      </w:r>
    </w:p>
    <w:p w:rsidR="00432E39" w:rsidRPr="00E00956" w:rsidRDefault="00575836" w:rsidP="009046F4">
      <w:pPr>
        <w:pStyle w:val="a3"/>
        <w:numPr>
          <w:ilvl w:val="0"/>
          <w:numId w:val="11"/>
        </w:numPr>
        <w:ind w:right="-456"/>
        <w:jc w:val="both"/>
        <w:rPr>
          <w:sz w:val="26"/>
          <w:szCs w:val="26"/>
        </w:rPr>
      </w:pPr>
      <w:r w:rsidRPr="00C26848">
        <w:rPr>
          <w:sz w:val="26"/>
          <w:szCs w:val="26"/>
        </w:rPr>
        <w:t>сведения о движении нефинансовых активов: имущество казны, в оперативном управлении и др.</w:t>
      </w:r>
    </w:p>
    <w:p w:rsidR="00D62B7B" w:rsidRPr="00D62B7B" w:rsidRDefault="00432E39" w:rsidP="00D62B7B">
      <w:pPr>
        <w:ind w:left="360" w:right="-456"/>
        <w:jc w:val="both"/>
        <w:rPr>
          <w:b/>
          <w:i/>
          <w:sz w:val="26"/>
          <w:szCs w:val="26"/>
          <w:u w:val="single"/>
        </w:rPr>
      </w:pPr>
      <w:r>
        <w:rPr>
          <w:b/>
          <w:i/>
          <w:sz w:val="26"/>
          <w:szCs w:val="26"/>
          <w:u w:val="single"/>
        </w:rPr>
        <w:t xml:space="preserve">Главными </w:t>
      </w:r>
      <w:r w:rsidR="0059643C" w:rsidRPr="00D62B7B">
        <w:rPr>
          <w:b/>
          <w:i/>
          <w:sz w:val="26"/>
          <w:szCs w:val="26"/>
          <w:u w:val="single"/>
        </w:rPr>
        <w:t xml:space="preserve"> распорядителями  являются:</w:t>
      </w:r>
    </w:p>
    <w:p w:rsidR="002A0CC7" w:rsidRDefault="003D01A6" w:rsidP="003D01A6">
      <w:pPr>
        <w:pStyle w:val="a3"/>
        <w:numPr>
          <w:ilvl w:val="0"/>
          <w:numId w:val="21"/>
        </w:numPr>
        <w:ind w:right="-456"/>
        <w:jc w:val="both"/>
        <w:rPr>
          <w:sz w:val="26"/>
          <w:szCs w:val="26"/>
        </w:rPr>
      </w:pPr>
      <w:r w:rsidRPr="005569EA">
        <w:rPr>
          <w:sz w:val="26"/>
          <w:szCs w:val="26"/>
        </w:rPr>
        <w:t>Администрация МР «Мещовский район»</w:t>
      </w:r>
    </w:p>
    <w:p w:rsidR="005569EA" w:rsidRDefault="00956F28" w:rsidP="003D01A6">
      <w:pPr>
        <w:pStyle w:val="a3"/>
        <w:numPr>
          <w:ilvl w:val="0"/>
          <w:numId w:val="21"/>
        </w:numPr>
        <w:ind w:right="-456"/>
        <w:jc w:val="both"/>
        <w:rPr>
          <w:sz w:val="26"/>
          <w:szCs w:val="26"/>
        </w:rPr>
      </w:pPr>
      <w:r>
        <w:rPr>
          <w:sz w:val="26"/>
          <w:szCs w:val="26"/>
        </w:rPr>
        <w:lastRenderedPageBreak/>
        <w:t>Финансовый отдел</w:t>
      </w:r>
    </w:p>
    <w:p w:rsidR="00956F28" w:rsidRDefault="00956F28" w:rsidP="003D01A6">
      <w:pPr>
        <w:pStyle w:val="a3"/>
        <w:numPr>
          <w:ilvl w:val="0"/>
          <w:numId w:val="21"/>
        </w:numPr>
        <w:ind w:right="-456"/>
        <w:jc w:val="both"/>
        <w:rPr>
          <w:sz w:val="26"/>
          <w:szCs w:val="26"/>
        </w:rPr>
      </w:pPr>
      <w:r>
        <w:rPr>
          <w:sz w:val="26"/>
          <w:szCs w:val="26"/>
        </w:rPr>
        <w:t>Отдел культуры</w:t>
      </w:r>
    </w:p>
    <w:p w:rsidR="00956F28" w:rsidRDefault="000113DF" w:rsidP="003D01A6">
      <w:pPr>
        <w:pStyle w:val="a3"/>
        <w:numPr>
          <w:ilvl w:val="0"/>
          <w:numId w:val="21"/>
        </w:numPr>
        <w:ind w:right="-456"/>
        <w:jc w:val="both"/>
        <w:rPr>
          <w:sz w:val="26"/>
          <w:szCs w:val="26"/>
        </w:rPr>
      </w:pPr>
      <w:r>
        <w:rPr>
          <w:sz w:val="26"/>
          <w:szCs w:val="26"/>
        </w:rPr>
        <w:t>Отдел образования</w:t>
      </w:r>
    </w:p>
    <w:p w:rsidR="000113DF" w:rsidRDefault="000113DF" w:rsidP="003D01A6">
      <w:pPr>
        <w:pStyle w:val="a3"/>
        <w:numPr>
          <w:ilvl w:val="0"/>
          <w:numId w:val="21"/>
        </w:numPr>
        <w:ind w:right="-456"/>
        <w:jc w:val="both"/>
        <w:rPr>
          <w:sz w:val="26"/>
          <w:szCs w:val="26"/>
        </w:rPr>
      </w:pPr>
      <w:r>
        <w:rPr>
          <w:sz w:val="26"/>
          <w:szCs w:val="26"/>
        </w:rPr>
        <w:t>Отдел социальной защиты населения</w:t>
      </w:r>
    </w:p>
    <w:p w:rsidR="0059643C" w:rsidRPr="00E00956" w:rsidRDefault="000113DF" w:rsidP="001A0DF6">
      <w:pPr>
        <w:pStyle w:val="a3"/>
        <w:numPr>
          <w:ilvl w:val="0"/>
          <w:numId w:val="21"/>
        </w:numPr>
        <w:ind w:right="-456"/>
        <w:jc w:val="both"/>
        <w:rPr>
          <w:sz w:val="26"/>
          <w:szCs w:val="26"/>
        </w:rPr>
      </w:pPr>
      <w:r>
        <w:rPr>
          <w:sz w:val="26"/>
          <w:szCs w:val="26"/>
        </w:rPr>
        <w:t>Отдел по управлению</w:t>
      </w:r>
      <w:r w:rsidR="00D62B7B">
        <w:rPr>
          <w:sz w:val="26"/>
          <w:szCs w:val="26"/>
        </w:rPr>
        <w:t xml:space="preserve"> </w:t>
      </w:r>
      <w:r>
        <w:rPr>
          <w:sz w:val="26"/>
          <w:szCs w:val="26"/>
        </w:rPr>
        <w:t>имуществом</w:t>
      </w:r>
    </w:p>
    <w:p w:rsidR="00795F2F" w:rsidRDefault="000C2079" w:rsidP="00CE6A48">
      <w:pPr>
        <w:ind w:right="-456"/>
        <w:jc w:val="both"/>
        <w:rPr>
          <w:sz w:val="26"/>
          <w:szCs w:val="26"/>
        </w:rPr>
      </w:pPr>
      <w:r>
        <w:rPr>
          <w:sz w:val="26"/>
          <w:szCs w:val="26"/>
        </w:rPr>
        <w:t xml:space="preserve">      </w:t>
      </w:r>
      <w:r w:rsidR="0081008B" w:rsidRPr="000C2079">
        <w:rPr>
          <w:sz w:val="26"/>
          <w:szCs w:val="26"/>
        </w:rPr>
        <w:t>В результате внешней проверки бюджетной отчётности М</w:t>
      </w:r>
      <w:r w:rsidR="00795F2F">
        <w:rPr>
          <w:sz w:val="26"/>
          <w:szCs w:val="26"/>
        </w:rPr>
        <w:t xml:space="preserve">Р </w:t>
      </w:r>
      <w:r w:rsidR="0081008B" w:rsidRPr="000C2079">
        <w:rPr>
          <w:sz w:val="26"/>
          <w:szCs w:val="26"/>
        </w:rPr>
        <w:t>«</w:t>
      </w:r>
      <w:r w:rsidR="007062D5">
        <w:rPr>
          <w:sz w:val="26"/>
          <w:szCs w:val="26"/>
        </w:rPr>
        <w:t>Мещовский</w:t>
      </w:r>
      <w:r w:rsidR="00795F2F">
        <w:rPr>
          <w:sz w:val="26"/>
          <w:szCs w:val="26"/>
        </w:rPr>
        <w:t xml:space="preserve"> </w:t>
      </w:r>
      <w:r w:rsidR="0081008B" w:rsidRPr="000C2079">
        <w:rPr>
          <w:sz w:val="26"/>
          <w:szCs w:val="26"/>
        </w:rPr>
        <w:t xml:space="preserve"> район»</w:t>
      </w:r>
      <w:r w:rsidR="00795F2F">
        <w:rPr>
          <w:sz w:val="26"/>
          <w:szCs w:val="26"/>
        </w:rPr>
        <w:t xml:space="preserve"> </w:t>
      </w:r>
      <w:r w:rsidR="0081008B" w:rsidRPr="000C2079">
        <w:rPr>
          <w:sz w:val="26"/>
          <w:szCs w:val="26"/>
        </w:rPr>
        <w:t xml:space="preserve">установлено следующее: </w:t>
      </w:r>
    </w:p>
    <w:p w:rsidR="00795F2F" w:rsidRDefault="0081008B" w:rsidP="00CE6A48">
      <w:pPr>
        <w:pStyle w:val="a3"/>
        <w:numPr>
          <w:ilvl w:val="0"/>
          <w:numId w:val="12"/>
        </w:numPr>
        <w:ind w:right="-456" w:hanging="436"/>
        <w:jc w:val="both"/>
        <w:rPr>
          <w:sz w:val="26"/>
          <w:szCs w:val="26"/>
        </w:rPr>
      </w:pPr>
      <w:r w:rsidRPr="00795F2F">
        <w:rPr>
          <w:sz w:val="26"/>
          <w:szCs w:val="26"/>
        </w:rPr>
        <w:t>в соответствии с Инструкцией от 28.12.2010 № 191н бюджетная отчетность сформирована на основе Главной книги и других регистров бюджетного учета, установленных законодательством Российской Федерации;</w:t>
      </w:r>
    </w:p>
    <w:p w:rsidR="00795F2F" w:rsidRDefault="0081008B" w:rsidP="00CE6A48">
      <w:pPr>
        <w:pStyle w:val="a3"/>
        <w:numPr>
          <w:ilvl w:val="0"/>
          <w:numId w:val="12"/>
        </w:numPr>
        <w:ind w:right="-456" w:hanging="436"/>
        <w:jc w:val="both"/>
        <w:rPr>
          <w:sz w:val="26"/>
          <w:szCs w:val="26"/>
        </w:rPr>
      </w:pPr>
      <w:r w:rsidRPr="00795F2F">
        <w:rPr>
          <w:sz w:val="26"/>
          <w:szCs w:val="26"/>
        </w:rPr>
        <w:t xml:space="preserve">бюджетная отчетность составлена нарастающим итогом с начала года в </w:t>
      </w:r>
      <w:r w:rsidR="007762DE">
        <w:rPr>
          <w:sz w:val="26"/>
          <w:szCs w:val="26"/>
        </w:rPr>
        <w:t>рубля</w:t>
      </w:r>
      <w:r w:rsidRPr="00795F2F">
        <w:rPr>
          <w:sz w:val="26"/>
          <w:szCs w:val="26"/>
        </w:rPr>
        <w:t>х с точностью до второго десятичного знака после запятой, что соответствует предъявляемым требованиям пункта 9 Инструкции от 28.12.2010 № 191н;</w:t>
      </w:r>
    </w:p>
    <w:p w:rsidR="007062D5" w:rsidRDefault="0081008B" w:rsidP="00CE6A48">
      <w:pPr>
        <w:pStyle w:val="a3"/>
        <w:numPr>
          <w:ilvl w:val="0"/>
          <w:numId w:val="12"/>
        </w:numPr>
        <w:ind w:right="-456" w:hanging="436"/>
        <w:jc w:val="both"/>
        <w:rPr>
          <w:sz w:val="26"/>
          <w:szCs w:val="26"/>
        </w:rPr>
      </w:pPr>
      <w:r w:rsidRPr="00795F2F">
        <w:rPr>
          <w:sz w:val="26"/>
          <w:szCs w:val="26"/>
        </w:rPr>
        <w:t xml:space="preserve">бюджетная отчетность в полной мере соответствует перечню форм, предусмотренному в подпункте 11.1 Инструкции от 28.12.2010 № 191н </w:t>
      </w:r>
    </w:p>
    <w:p w:rsidR="00837D80" w:rsidRDefault="00837D80" w:rsidP="00CE6A48">
      <w:pPr>
        <w:ind w:right="-456"/>
        <w:jc w:val="both"/>
        <w:rPr>
          <w:sz w:val="26"/>
          <w:szCs w:val="26"/>
        </w:rPr>
      </w:pPr>
    </w:p>
    <w:p w:rsidR="007062D5" w:rsidRPr="00BC30FF" w:rsidRDefault="00837D80" w:rsidP="00CE6A48">
      <w:pPr>
        <w:ind w:right="-456"/>
        <w:jc w:val="both"/>
        <w:rPr>
          <w:b/>
          <w:sz w:val="26"/>
          <w:szCs w:val="26"/>
        </w:rPr>
      </w:pPr>
      <w:r w:rsidRPr="00BC30FF">
        <w:rPr>
          <w:b/>
          <w:sz w:val="26"/>
          <w:szCs w:val="26"/>
        </w:rPr>
        <w:t>Показатели бухгалтерской отчетности</w:t>
      </w:r>
      <w:r w:rsidR="00BC30FF">
        <w:rPr>
          <w:b/>
          <w:sz w:val="26"/>
          <w:szCs w:val="26"/>
        </w:rPr>
        <w:t xml:space="preserve"> </w:t>
      </w:r>
      <w:r w:rsidR="001A0DF6">
        <w:rPr>
          <w:b/>
          <w:sz w:val="26"/>
          <w:szCs w:val="26"/>
        </w:rPr>
        <w:t xml:space="preserve"> </w:t>
      </w:r>
      <w:r w:rsidR="00BC30FF">
        <w:rPr>
          <w:b/>
          <w:sz w:val="26"/>
          <w:szCs w:val="26"/>
        </w:rPr>
        <w:t>МР «Мещовский район»</w:t>
      </w:r>
    </w:p>
    <w:p w:rsidR="00081119" w:rsidRPr="00081119" w:rsidRDefault="005A58AD" w:rsidP="00081119">
      <w:pPr>
        <w:ind w:right="-456"/>
        <w:jc w:val="both"/>
        <w:rPr>
          <w:sz w:val="26"/>
          <w:szCs w:val="26"/>
        </w:rPr>
      </w:pPr>
      <w:r>
        <w:rPr>
          <w:sz w:val="26"/>
          <w:szCs w:val="26"/>
        </w:rPr>
        <w:t xml:space="preserve">   </w:t>
      </w:r>
      <w:r w:rsidR="00081119">
        <w:rPr>
          <w:sz w:val="26"/>
          <w:szCs w:val="26"/>
        </w:rPr>
        <w:t>П</w:t>
      </w:r>
      <w:r w:rsidR="00081119" w:rsidRPr="00081119">
        <w:rPr>
          <w:sz w:val="26"/>
          <w:szCs w:val="26"/>
        </w:rPr>
        <w:t xml:space="preserve">оказатели, отраженные в </w:t>
      </w:r>
      <w:r w:rsidR="001A0DF6">
        <w:rPr>
          <w:sz w:val="26"/>
          <w:szCs w:val="26"/>
        </w:rPr>
        <w:t xml:space="preserve"> </w:t>
      </w:r>
      <w:r w:rsidR="00081119">
        <w:rPr>
          <w:sz w:val="26"/>
          <w:szCs w:val="26"/>
        </w:rPr>
        <w:t>балансе (ф</w:t>
      </w:r>
      <w:r w:rsidR="00081119" w:rsidRPr="00081119">
        <w:rPr>
          <w:sz w:val="26"/>
          <w:szCs w:val="26"/>
        </w:rPr>
        <w:t>орм</w:t>
      </w:r>
      <w:r w:rsidR="00081119">
        <w:rPr>
          <w:sz w:val="26"/>
          <w:szCs w:val="26"/>
        </w:rPr>
        <w:t>а 0503130</w:t>
      </w:r>
      <w:r w:rsidR="00E24B1D">
        <w:rPr>
          <w:sz w:val="26"/>
          <w:szCs w:val="26"/>
        </w:rPr>
        <w:t xml:space="preserve"> – Приложение № 1</w:t>
      </w:r>
      <w:r w:rsidR="00081119">
        <w:rPr>
          <w:sz w:val="26"/>
          <w:szCs w:val="26"/>
        </w:rPr>
        <w:t>) соответствуют</w:t>
      </w:r>
      <w:r w:rsidR="00081119" w:rsidRPr="00081119">
        <w:rPr>
          <w:sz w:val="26"/>
          <w:szCs w:val="26"/>
        </w:rPr>
        <w:t xml:space="preserve"> показателям следующих форм:</w:t>
      </w:r>
    </w:p>
    <w:p w:rsidR="00081119" w:rsidRPr="00081119" w:rsidRDefault="00081119" w:rsidP="00081119">
      <w:pPr>
        <w:ind w:right="-456"/>
        <w:jc w:val="both"/>
        <w:rPr>
          <w:sz w:val="26"/>
          <w:szCs w:val="26"/>
        </w:rPr>
      </w:pPr>
      <w:r w:rsidRPr="00081119">
        <w:rPr>
          <w:sz w:val="26"/>
          <w:szCs w:val="26"/>
        </w:rPr>
        <w:t>- справке по заключению счетов бюджетного учета отчетного финансового года (ф. 0503110);</w:t>
      </w:r>
    </w:p>
    <w:p w:rsidR="00081119" w:rsidRPr="00081119" w:rsidRDefault="00081119" w:rsidP="00081119">
      <w:pPr>
        <w:ind w:right="-456"/>
        <w:jc w:val="both"/>
        <w:rPr>
          <w:sz w:val="26"/>
          <w:szCs w:val="26"/>
        </w:rPr>
      </w:pPr>
      <w:r w:rsidRPr="00081119">
        <w:rPr>
          <w:sz w:val="26"/>
          <w:szCs w:val="26"/>
        </w:rPr>
        <w:t>- отчету о финансовых результатах деятельности (ф. 0503121);</w:t>
      </w:r>
    </w:p>
    <w:p w:rsidR="00081119" w:rsidRPr="00081119" w:rsidRDefault="00081119" w:rsidP="00081119">
      <w:pPr>
        <w:ind w:right="-456"/>
        <w:jc w:val="both"/>
        <w:rPr>
          <w:sz w:val="26"/>
          <w:szCs w:val="26"/>
        </w:rPr>
      </w:pPr>
      <w:r w:rsidRPr="00081119">
        <w:rPr>
          <w:sz w:val="26"/>
          <w:szCs w:val="26"/>
        </w:rPr>
        <w:t>- отчету о бюджетных обязательствах (ф. 0503128);</w:t>
      </w:r>
    </w:p>
    <w:p w:rsidR="00081119" w:rsidRPr="00081119" w:rsidRDefault="00081119" w:rsidP="00081119">
      <w:pPr>
        <w:ind w:right="-456"/>
        <w:jc w:val="both"/>
        <w:rPr>
          <w:sz w:val="26"/>
          <w:szCs w:val="26"/>
        </w:rPr>
      </w:pPr>
      <w:r w:rsidRPr="00081119">
        <w:rPr>
          <w:sz w:val="26"/>
          <w:szCs w:val="26"/>
        </w:rPr>
        <w:t>- сведениям о движении нефинансовых активов (ф. 0503168);</w:t>
      </w:r>
    </w:p>
    <w:p w:rsidR="005A58AD" w:rsidRDefault="00081119" w:rsidP="00CE6A48">
      <w:pPr>
        <w:ind w:right="-456"/>
        <w:jc w:val="both"/>
        <w:rPr>
          <w:sz w:val="26"/>
          <w:szCs w:val="26"/>
        </w:rPr>
      </w:pPr>
      <w:r w:rsidRPr="00081119">
        <w:rPr>
          <w:sz w:val="26"/>
          <w:szCs w:val="26"/>
        </w:rPr>
        <w:t>- сведениям по дебиторской и кредиторс</w:t>
      </w:r>
      <w:r w:rsidR="005A58AD">
        <w:rPr>
          <w:sz w:val="26"/>
          <w:szCs w:val="26"/>
        </w:rPr>
        <w:t>кой задолженности (ф. 050316</w:t>
      </w:r>
      <w:r w:rsidR="00A81585">
        <w:rPr>
          <w:sz w:val="26"/>
          <w:szCs w:val="26"/>
        </w:rPr>
        <w:t>9).</w:t>
      </w:r>
    </w:p>
    <w:p w:rsidR="00041B4C" w:rsidRDefault="00A43706" w:rsidP="00A415AC">
      <w:pPr>
        <w:ind w:right="-456"/>
        <w:jc w:val="both"/>
        <w:rPr>
          <w:sz w:val="26"/>
          <w:szCs w:val="26"/>
        </w:rPr>
      </w:pPr>
      <w:r>
        <w:rPr>
          <w:sz w:val="26"/>
          <w:szCs w:val="26"/>
        </w:rPr>
        <w:t xml:space="preserve">   </w:t>
      </w:r>
      <w:proofErr w:type="gramStart"/>
      <w:r w:rsidR="00803F7F">
        <w:rPr>
          <w:sz w:val="26"/>
          <w:szCs w:val="26"/>
        </w:rPr>
        <w:t>Согласно балансовым данным на 01.01.2025 г.</w:t>
      </w:r>
      <w:r w:rsidR="00DF43BB">
        <w:rPr>
          <w:sz w:val="26"/>
          <w:szCs w:val="26"/>
        </w:rPr>
        <w:t xml:space="preserve">, </w:t>
      </w:r>
      <w:r w:rsidR="00803F7F">
        <w:rPr>
          <w:sz w:val="26"/>
          <w:szCs w:val="26"/>
        </w:rPr>
        <w:t>с</w:t>
      </w:r>
      <w:r w:rsidR="00A415AC">
        <w:rPr>
          <w:sz w:val="26"/>
          <w:szCs w:val="26"/>
        </w:rPr>
        <w:t>тоимость основных средств</w:t>
      </w:r>
      <w:r w:rsidR="00213F40">
        <w:rPr>
          <w:sz w:val="26"/>
          <w:szCs w:val="26"/>
        </w:rPr>
        <w:t xml:space="preserve"> района</w:t>
      </w:r>
      <w:r w:rsidR="008E745F">
        <w:rPr>
          <w:sz w:val="26"/>
          <w:szCs w:val="26"/>
        </w:rPr>
        <w:t xml:space="preserve"> </w:t>
      </w:r>
      <w:r w:rsidR="00A415AC">
        <w:rPr>
          <w:sz w:val="26"/>
          <w:szCs w:val="26"/>
        </w:rPr>
        <w:t>(по остаточной стоимости)</w:t>
      </w:r>
      <w:r w:rsidR="00DF43BB">
        <w:rPr>
          <w:sz w:val="26"/>
          <w:szCs w:val="26"/>
        </w:rPr>
        <w:t xml:space="preserve"> </w:t>
      </w:r>
      <w:r w:rsidR="003A3D9D">
        <w:rPr>
          <w:sz w:val="26"/>
          <w:szCs w:val="26"/>
        </w:rPr>
        <w:t xml:space="preserve">снизилась на </w:t>
      </w:r>
      <w:r w:rsidR="00AB52A0">
        <w:rPr>
          <w:sz w:val="26"/>
          <w:szCs w:val="26"/>
        </w:rPr>
        <w:t xml:space="preserve"> </w:t>
      </w:r>
      <w:r w:rsidR="003A3D9D" w:rsidRPr="003A3D9D">
        <w:rPr>
          <w:sz w:val="26"/>
          <w:szCs w:val="26"/>
        </w:rPr>
        <w:t>31 267 019,35</w:t>
      </w:r>
      <w:r w:rsidR="00AB52A0">
        <w:rPr>
          <w:i/>
          <w:sz w:val="26"/>
          <w:szCs w:val="26"/>
        </w:rPr>
        <w:t xml:space="preserve"> </w:t>
      </w:r>
      <w:r w:rsidR="003A3D9D">
        <w:rPr>
          <w:sz w:val="26"/>
          <w:szCs w:val="26"/>
        </w:rPr>
        <w:t>руб.</w:t>
      </w:r>
      <w:r w:rsidR="00213F40">
        <w:rPr>
          <w:sz w:val="26"/>
          <w:szCs w:val="26"/>
        </w:rPr>
        <w:t xml:space="preserve"> и составила  сумму в размере </w:t>
      </w:r>
      <w:r w:rsidR="00213F40" w:rsidRPr="00213F40">
        <w:rPr>
          <w:sz w:val="26"/>
          <w:szCs w:val="26"/>
        </w:rPr>
        <w:t>697 509 515,87</w:t>
      </w:r>
      <w:r w:rsidR="00213F40">
        <w:rPr>
          <w:sz w:val="26"/>
          <w:szCs w:val="26"/>
        </w:rPr>
        <w:t xml:space="preserve"> руб.</w:t>
      </w:r>
      <w:r w:rsidR="001B3753">
        <w:rPr>
          <w:sz w:val="26"/>
          <w:szCs w:val="26"/>
        </w:rPr>
        <w:t xml:space="preserve">, </w:t>
      </w:r>
      <w:r w:rsidR="001734BC">
        <w:rPr>
          <w:sz w:val="26"/>
          <w:szCs w:val="26"/>
        </w:rPr>
        <w:t xml:space="preserve">стоимость </w:t>
      </w:r>
      <w:r w:rsidR="001B3753">
        <w:rPr>
          <w:sz w:val="26"/>
          <w:szCs w:val="26"/>
        </w:rPr>
        <w:t xml:space="preserve">материальных запасов </w:t>
      </w:r>
      <w:r w:rsidR="001734BC">
        <w:rPr>
          <w:sz w:val="26"/>
          <w:szCs w:val="26"/>
        </w:rPr>
        <w:t xml:space="preserve"> увеличилась на </w:t>
      </w:r>
      <w:r w:rsidR="001B3753" w:rsidRPr="001B3753">
        <w:rPr>
          <w:sz w:val="26"/>
          <w:szCs w:val="26"/>
        </w:rPr>
        <w:t>2 335 302,03</w:t>
      </w:r>
      <w:r w:rsidR="001734BC">
        <w:rPr>
          <w:sz w:val="26"/>
          <w:szCs w:val="26"/>
        </w:rPr>
        <w:t xml:space="preserve"> руб.</w:t>
      </w:r>
      <w:r w:rsidR="00411B83">
        <w:rPr>
          <w:sz w:val="26"/>
          <w:szCs w:val="26"/>
        </w:rPr>
        <w:t xml:space="preserve"> и составила сумму в размере </w:t>
      </w:r>
      <w:r w:rsidR="00B16EA9">
        <w:rPr>
          <w:sz w:val="26"/>
          <w:szCs w:val="26"/>
        </w:rPr>
        <w:t xml:space="preserve"> </w:t>
      </w:r>
      <w:r w:rsidR="00B16EA9" w:rsidRPr="00B16EA9">
        <w:rPr>
          <w:sz w:val="26"/>
          <w:szCs w:val="26"/>
        </w:rPr>
        <w:t>22 431 446,80</w:t>
      </w:r>
      <w:r w:rsidR="00B16EA9">
        <w:rPr>
          <w:sz w:val="26"/>
          <w:szCs w:val="26"/>
        </w:rPr>
        <w:t xml:space="preserve"> руб.</w:t>
      </w:r>
      <w:r w:rsidR="00733A7D">
        <w:rPr>
          <w:sz w:val="26"/>
          <w:szCs w:val="26"/>
        </w:rPr>
        <w:t xml:space="preserve"> </w:t>
      </w:r>
      <w:r w:rsidR="00041B4C">
        <w:rPr>
          <w:sz w:val="26"/>
          <w:szCs w:val="26"/>
        </w:rPr>
        <w:t xml:space="preserve"> </w:t>
      </w:r>
      <w:r w:rsidR="003B5581">
        <w:rPr>
          <w:sz w:val="26"/>
          <w:szCs w:val="26"/>
        </w:rPr>
        <w:t>Дебиторс</w:t>
      </w:r>
      <w:r w:rsidR="00534AB7">
        <w:rPr>
          <w:sz w:val="26"/>
          <w:szCs w:val="26"/>
        </w:rPr>
        <w:t xml:space="preserve">кая задолженность снизилась на </w:t>
      </w:r>
      <w:r w:rsidR="003B5581" w:rsidRPr="003B5581">
        <w:rPr>
          <w:sz w:val="26"/>
          <w:szCs w:val="26"/>
        </w:rPr>
        <w:t>20 893 656,58</w:t>
      </w:r>
      <w:r w:rsidR="003B5581">
        <w:rPr>
          <w:sz w:val="26"/>
          <w:szCs w:val="26"/>
        </w:rPr>
        <w:t xml:space="preserve"> ру</w:t>
      </w:r>
      <w:r w:rsidR="00FE1E16">
        <w:rPr>
          <w:sz w:val="26"/>
          <w:szCs w:val="26"/>
        </w:rPr>
        <w:t>б. к показателям на начало года и</w:t>
      </w:r>
      <w:proofErr w:type="gramEnd"/>
      <w:r w:rsidR="00FE1E16">
        <w:rPr>
          <w:sz w:val="26"/>
          <w:szCs w:val="26"/>
        </w:rPr>
        <w:t xml:space="preserve"> составила сумму в размере </w:t>
      </w:r>
      <w:r w:rsidR="00041B4C">
        <w:rPr>
          <w:sz w:val="26"/>
          <w:szCs w:val="26"/>
        </w:rPr>
        <w:t xml:space="preserve"> </w:t>
      </w:r>
      <w:r w:rsidR="00FE1E16" w:rsidRPr="00FE1E16">
        <w:rPr>
          <w:sz w:val="26"/>
          <w:szCs w:val="26"/>
        </w:rPr>
        <w:t>139 586 753,76</w:t>
      </w:r>
      <w:r w:rsidR="004923DF">
        <w:rPr>
          <w:sz w:val="26"/>
          <w:szCs w:val="26"/>
        </w:rPr>
        <w:t xml:space="preserve"> </w:t>
      </w:r>
      <w:r w:rsidR="007B2BC9">
        <w:rPr>
          <w:sz w:val="26"/>
          <w:szCs w:val="26"/>
        </w:rPr>
        <w:t xml:space="preserve"> руб., из </w:t>
      </w:r>
      <w:r w:rsidR="004923DF">
        <w:rPr>
          <w:sz w:val="26"/>
          <w:szCs w:val="26"/>
        </w:rPr>
        <w:t xml:space="preserve"> </w:t>
      </w:r>
      <w:r w:rsidR="007B2BC9">
        <w:rPr>
          <w:sz w:val="26"/>
          <w:szCs w:val="26"/>
        </w:rPr>
        <w:t xml:space="preserve">них </w:t>
      </w:r>
      <w:r w:rsidR="004923DF">
        <w:rPr>
          <w:sz w:val="26"/>
          <w:szCs w:val="26"/>
        </w:rPr>
        <w:t xml:space="preserve"> </w:t>
      </w:r>
      <w:r w:rsidR="007B2BC9">
        <w:rPr>
          <w:sz w:val="26"/>
          <w:szCs w:val="26"/>
        </w:rPr>
        <w:t xml:space="preserve">размер долгосрочной дебиторской задолженности - </w:t>
      </w:r>
      <w:r w:rsidR="007B2BC9" w:rsidRPr="007B2BC9">
        <w:rPr>
          <w:sz w:val="26"/>
          <w:szCs w:val="26"/>
        </w:rPr>
        <w:t>8 007 898,99</w:t>
      </w:r>
      <w:r w:rsidR="007B2BC9">
        <w:rPr>
          <w:sz w:val="26"/>
          <w:szCs w:val="26"/>
        </w:rPr>
        <w:t xml:space="preserve"> </w:t>
      </w:r>
      <w:r w:rsidR="00041B4C">
        <w:rPr>
          <w:sz w:val="26"/>
          <w:szCs w:val="26"/>
        </w:rPr>
        <w:t xml:space="preserve"> </w:t>
      </w:r>
      <w:r w:rsidR="007B2BC9">
        <w:rPr>
          <w:sz w:val="26"/>
          <w:szCs w:val="26"/>
        </w:rPr>
        <w:t xml:space="preserve">руб. </w:t>
      </w:r>
    </w:p>
    <w:p w:rsidR="00AB52A0" w:rsidRDefault="00025CD9" w:rsidP="00A415AC">
      <w:pPr>
        <w:ind w:right="-456"/>
        <w:jc w:val="both"/>
        <w:rPr>
          <w:sz w:val="26"/>
          <w:szCs w:val="26"/>
        </w:rPr>
      </w:pPr>
      <w:r>
        <w:rPr>
          <w:sz w:val="26"/>
          <w:szCs w:val="26"/>
        </w:rPr>
        <w:t xml:space="preserve">   </w:t>
      </w:r>
      <w:r w:rsidR="00465174" w:rsidRPr="007B2BC9">
        <w:rPr>
          <w:i/>
          <w:sz w:val="26"/>
          <w:szCs w:val="26"/>
        </w:rPr>
        <w:t>Валюта баланса</w:t>
      </w:r>
      <w:r w:rsidR="00465174">
        <w:rPr>
          <w:sz w:val="26"/>
          <w:szCs w:val="26"/>
        </w:rPr>
        <w:t xml:space="preserve"> </w:t>
      </w:r>
      <w:r w:rsidR="00041B4C">
        <w:rPr>
          <w:sz w:val="26"/>
          <w:szCs w:val="26"/>
        </w:rPr>
        <w:t xml:space="preserve"> </w:t>
      </w:r>
      <w:r w:rsidR="005A27E7">
        <w:rPr>
          <w:sz w:val="26"/>
          <w:szCs w:val="26"/>
        </w:rPr>
        <w:t>увеличилась</w:t>
      </w:r>
      <w:r w:rsidR="007B2BC9">
        <w:rPr>
          <w:sz w:val="26"/>
          <w:szCs w:val="26"/>
        </w:rPr>
        <w:t xml:space="preserve"> (к показателю на начало 2024 года)</w:t>
      </w:r>
      <w:r w:rsidR="005A27E7">
        <w:rPr>
          <w:sz w:val="26"/>
          <w:szCs w:val="26"/>
        </w:rPr>
        <w:t xml:space="preserve"> на </w:t>
      </w:r>
      <w:r w:rsidR="005A27E7" w:rsidRPr="005A27E7">
        <w:rPr>
          <w:sz w:val="26"/>
          <w:szCs w:val="26"/>
        </w:rPr>
        <w:t>1 365 266,13</w:t>
      </w:r>
      <w:r w:rsidR="00D0536B">
        <w:rPr>
          <w:sz w:val="26"/>
          <w:szCs w:val="26"/>
        </w:rPr>
        <w:t xml:space="preserve"> руб. и составила сумму </w:t>
      </w:r>
      <w:r w:rsidR="00947776">
        <w:rPr>
          <w:sz w:val="26"/>
          <w:szCs w:val="26"/>
        </w:rPr>
        <w:t>в размере</w:t>
      </w:r>
      <w:r w:rsidR="00C1307B" w:rsidRPr="00C1307B">
        <w:t xml:space="preserve"> </w:t>
      </w:r>
      <w:r w:rsidR="00C1307B" w:rsidRPr="007B2BC9">
        <w:rPr>
          <w:i/>
          <w:sz w:val="26"/>
          <w:szCs w:val="26"/>
        </w:rPr>
        <w:t>2 504 615 170,53</w:t>
      </w:r>
      <w:r w:rsidR="00947776">
        <w:rPr>
          <w:sz w:val="26"/>
          <w:szCs w:val="26"/>
        </w:rPr>
        <w:t xml:space="preserve"> </w:t>
      </w:r>
      <w:r w:rsidR="00C1307B">
        <w:rPr>
          <w:sz w:val="26"/>
          <w:szCs w:val="26"/>
        </w:rPr>
        <w:t xml:space="preserve"> </w:t>
      </w:r>
      <w:r w:rsidR="00947776">
        <w:rPr>
          <w:sz w:val="26"/>
          <w:szCs w:val="26"/>
        </w:rPr>
        <w:t>рублей</w:t>
      </w:r>
      <w:r w:rsidR="007B2BC9">
        <w:rPr>
          <w:sz w:val="26"/>
          <w:szCs w:val="26"/>
        </w:rPr>
        <w:t>.</w:t>
      </w:r>
    </w:p>
    <w:p w:rsidR="005A58AD" w:rsidRPr="006131D8" w:rsidRDefault="005A58AD" w:rsidP="00054ED3">
      <w:pPr>
        <w:ind w:right="-456"/>
        <w:jc w:val="both"/>
        <w:rPr>
          <w:b/>
          <w:sz w:val="26"/>
          <w:szCs w:val="26"/>
        </w:rPr>
      </w:pPr>
    </w:p>
    <w:p w:rsidR="00FC461A" w:rsidRPr="000F3352" w:rsidRDefault="00FC461A" w:rsidP="00054ED3">
      <w:pPr>
        <w:ind w:right="-456"/>
        <w:jc w:val="both"/>
        <w:rPr>
          <w:b/>
          <w:i/>
          <w:sz w:val="26"/>
          <w:szCs w:val="26"/>
        </w:rPr>
      </w:pPr>
      <w:r w:rsidRPr="006131D8">
        <w:rPr>
          <w:b/>
          <w:sz w:val="26"/>
          <w:szCs w:val="26"/>
        </w:rPr>
        <w:t xml:space="preserve">  </w:t>
      </w:r>
      <w:r w:rsidRPr="000F3352">
        <w:rPr>
          <w:b/>
          <w:i/>
          <w:sz w:val="26"/>
          <w:szCs w:val="26"/>
        </w:rPr>
        <w:t>Сравнительный анализ бюджетной отчетности муниципального района и главных его распорядителей бюджетных средств</w:t>
      </w:r>
      <w:r w:rsidR="002B2378">
        <w:rPr>
          <w:b/>
          <w:i/>
          <w:sz w:val="26"/>
          <w:szCs w:val="26"/>
        </w:rPr>
        <w:t>.</w:t>
      </w:r>
    </w:p>
    <w:p w:rsidR="00DF1A70" w:rsidRDefault="00FC461A" w:rsidP="00054ED3">
      <w:pPr>
        <w:ind w:right="-456"/>
        <w:jc w:val="both"/>
        <w:rPr>
          <w:sz w:val="26"/>
          <w:szCs w:val="26"/>
        </w:rPr>
      </w:pPr>
      <w:r>
        <w:rPr>
          <w:sz w:val="26"/>
          <w:szCs w:val="26"/>
        </w:rPr>
        <w:t xml:space="preserve">    </w:t>
      </w:r>
      <w:r w:rsidRPr="007062D5">
        <w:rPr>
          <w:sz w:val="26"/>
          <w:szCs w:val="26"/>
        </w:rPr>
        <w:t xml:space="preserve">При </w:t>
      </w:r>
      <w:r w:rsidRPr="00054ED3">
        <w:rPr>
          <w:sz w:val="26"/>
          <w:szCs w:val="26"/>
          <w:u w:val="single"/>
        </w:rPr>
        <w:t>сравнении</w:t>
      </w:r>
      <w:r w:rsidR="00054ED3" w:rsidRPr="00054ED3">
        <w:rPr>
          <w:sz w:val="26"/>
          <w:szCs w:val="26"/>
          <w:u w:val="single"/>
        </w:rPr>
        <w:t xml:space="preserve"> </w:t>
      </w:r>
      <w:r w:rsidRPr="00054ED3">
        <w:rPr>
          <w:sz w:val="26"/>
          <w:szCs w:val="26"/>
          <w:u w:val="single"/>
        </w:rPr>
        <w:t>кассовых расходов,</w:t>
      </w:r>
      <w:r w:rsidRPr="00054ED3">
        <w:rPr>
          <w:sz w:val="26"/>
          <w:szCs w:val="26"/>
        </w:rPr>
        <w:t xml:space="preserve"> отраженных в годовых отчетах главных распорядителей бюджетных средств </w:t>
      </w:r>
      <w:r w:rsidR="001A11ED">
        <w:rPr>
          <w:sz w:val="26"/>
          <w:szCs w:val="26"/>
        </w:rPr>
        <w:t xml:space="preserve"> </w:t>
      </w:r>
      <w:r w:rsidRPr="00054ED3">
        <w:rPr>
          <w:sz w:val="26"/>
          <w:szCs w:val="26"/>
        </w:rPr>
        <w:t xml:space="preserve">по (ф. 0503127) с отчетом об исполнении бюджета района (ф. 0503117) </w:t>
      </w:r>
      <w:r w:rsidRPr="00054ED3">
        <w:rPr>
          <w:sz w:val="26"/>
          <w:szCs w:val="26"/>
          <w:u w:val="single"/>
        </w:rPr>
        <w:t>отклонений не выявлено</w:t>
      </w:r>
      <w:r w:rsidR="00AE1D48">
        <w:rPr>
          <w:sz w:val="26"/>
          <w:szCs w:val="26"/>
          <w:u w:val="single"/>
        </w:rPr>
        <w:t>.</w:t>
      </w:r>
      <w:r w:rsidR="00AE1D48">
        <w:rPr>
          <w:sz w:val="26"/>
          <w:szCs w:val="26"/>
        </w:rPr>
        <w:t xml:space="preserve"> </w:t>
      </w:r>
    </w:p>
    <w:p w:rsidR="00431F7F" w:rsidRDefault="00DF1A70" w:rsidP="00054ED3">
      <w:pPr>
        <w:ind w:right="-456"/>
        <w:jc w:val="both"/>
        <w:rPr>
          <w:sz w:val="26"/>
          <w:szCs w:val="26"/>
        </w:rPr>
      </w:pPr>
      <w:r>
        <w:rPr>
          <w:sz w:val="26"/>
          <w:szCs w:val="26"/>
        </w:rPr>
        <w:t xml:space="preserve">  </w:t>
      </w:r>
      <w:r w:rsidR="00DC76D1">
        <w:rPr>
          <w:sz w:val="26"/>
          <w:szCs w:val="26"/>
        </w:rPr>
        <w:t xml:space="preserve">Доходы, расходы, изменения соответствующих показателей с отражением уровня прироста к показателям 2023 года по муниципальному району </w:t>
      </w:r>
      <w:r w:rsidR="00AA0740">
        <w:rPr>
          <w:sz w:val="26"/>
          <w:szCs w:val="26"/>
        </w:rPr>
        <w:t xml:space="preserve">в разрезе </w:t>
      </w:r>
      <w:r w:rsidR="00DC76D1">
        <w:rPr>
          <w:sz w:val="26"/>
          <w:szCs w:val="26"/>
        </w:rPr>
        <w:t>главны</w:t>
      </w:r>
      <w:r w:rsidR="00AA0740">
        <w:rPr>
          <w:sz w:val="26"/>
          <w:szCs w:val="26"/>
        </w:rPr>
        <w:t>х</w:t>
      </w:r>
      <w:r w:rsidR="00DC76D1">
        <w:rPr>
          <w:sz w:val="26"/>
          <w:szCs w:val="26"/>
        </w:rPr>
        <w:t xml:space="preserve"> распорядител</w:t>
      </w:r>
      <w:r w:rsidR="00AA0740">
        <w:rPr>
          <w:sz w:val="26"/>
          <w:szCs w:val="26"/>
        </w:rPr>
        <w:t xml:space="preserve">ей бюджета </w:t>
      </w:r>
      <w:r w:rsidR="00431F7F">
        <w:rPr>
          <w:sz w:val="26"/>
          <w:szCs w:val="26"/>
        </w:rPr>
        <w:t xml:space="preserve">представлены в </w:t>
      </w:r>
      <w:r w:rsidR="00431F7F" w:rsidRPr="00431F7F">
        <w:rPr>
          <w:sz w:val="26"/>
          <w:szCs w:val="26"/>
        </w:rPr>
        <w:t>Таблиц</w:t>
      </w:r>
      <w:r w:rsidR="000569B7">
        <w:rPr>
          <w:sz w:val="26"/>
          <w:szCs w:val="26"/>
        </w:rPr>
        <w:t>е</w:t>
      </w:r>
      <w:r w:rsidR="00431F7F" w:rsidRPr="00431F7F">
        <w:rPr>
          <w:sz w:val="26"/>
          <w:szCs w:val="26"/>
        </w:rPr>
        <w:t xml:space="preserve"> №1</w:t>
      </w:r>
      <w:r w:rsidR="00431F7F">
        <w:rPr>
          <w:sz w:val="26"/>
          <w:szCs w:val="26"/>
        </w:rPr>
        <w:t>.</w:t>
      </w:r>
      <w:r>
        <w:rPr>
          <w:sz w:val="26"/>
          <w:szCs w:val="26"/>
        </w:rPr>
        <w:t xml:space="preserve"> </w:t>
      </w:r>
    </w:p>
    <w:p w:rsidR="00DF1A70" w:rsidRPr="00E031C5" w:rsidRDefault="00DF1A70" w:rsidP="00054ED3">
      <w:pPr>
        <w:ind w:right="-456"/>
        <w:jc w:val="both"/>
        <w:rPr>
          <w:sz w:val="26"/>
          <w:szCs w:val="26"/>
        </w:rPr>
      </w:pPr>
      <w:r w:rsidRPr="00E031C5">
        <w:rPr>
          <w:sz w:val="26"/>
          <w:szCs w:val="26"/>
        </w:rPr>
        <w:t xml:space="preserve"> При анализе выявлено, что доходы муниципального района выросли </w:t>
      </w:r>
      <w:r w:rsidR="000569B7" w:rsidRPr="00E031C5">
        <w:rPr>
          <w:sz w:val="26"/>
          <w:szCs w:val="26"/>
        </w:rPr>
        <w:t>на 51 073 862,94 руб.</w:t>
      </w:r>
      <w:r w:rsidR="00B853C0" w:rsidRPr="00E031C5">
        <w:rPr>
          <w:sz w:val="26"/>
          <w:szCs w:val="26"/>
        </w:rPr>
        <w:t xml:space="preserve">, </w:t>
      </w:r>
      <w:r w:rsidR="00806A3C" w:rsidRPr="00E031C5">
        <w:rPr>
          <w:sz w:val="26"/>
          <w:szCs w:val="26"/>
        </w:rPr>
        <w:t>расходы на 29 212 236,05 руб.</w:t>
      </w:r>
    </w:p>
    <w:p w:rsidR="00374334" w:rsidRPr="00E031C5" w:rsidRDefault="0064661A" w:rsidP="00054ED3">
      <w:pPr>
        <w:ind w:right="-456"/>
        <w:jc w:val="both"/>
        <w:rPr>
          <w:sz w:val="26"/>
          <w:szCs w:val="26"/>
        </w:rPr>
      </w:pPr>
      <w:r w:rsidRPr="00E031C5">
        <w:rPr>
          <w:sz w:val="26"/>
          <w:szCs w:val="26"/>
        </w:rPr>
        <w:t xml:space="preserve"> </w:t>
      </w:r>
      <w:r w:rsidR="000207E4" w:rsidRPr="00E031C5">
        <w:rPr>
          <w:sz w:val="26"/>
          <w:szCs w:val="26"/>
        </w:rPr>
        <w:t xml:space="preserve">  </w:t>
      </w:r>
      <w:r w:rsidR="00E64954" w:rsidRPr="00E031C5">
        <w:rPr>
          <w:sz w:val="26"/>
          <w:szCs w:val="26"/>
        </w:rPr>
        <w:t>Прирост доход</w:t>
      </w:r>
      <w:r w:rsidR="00072894" w:rsidRPr="00E031C5">
        <w:rPr>
          <w:sz w:val="26"/>
          <w:szCs w:val="26"/>
        </w:rPr>
        <w:t xml:space="preserve">ов </w:t>
      </w:r>
      <w:r w:rsidR="0004632C" w:rsidRPr="00E031C5">
        <w:rPr>
          <w:sz w:val="26"/>
          <w:szCs w:val="26"/>
        </w:rPr>
        <w:t xml:space="preserve">по </w:t>
      </w:r>
      <w:r w:rsidR="00A171E8" w:rsidRPr="00E031C5">
        <w:rPr>
          <w:sz w:val="26"/>
          <w:szCs w:val="26"/>
        </w:rPr>
        <w:t>отдел</w:t>
      </w:r>
      <w:r w:rsidR="0004632C" w:rsidRPr="00E031C5">
        <w:rPr>
          <w:sz w:val="26"/>
          <w:szCs w:val="26"/>
        </w:rPr>
        <w:t>у</w:t>
      </w:r>
      <w:r w:rsidR="000207E4" w:rsidRPr="00E031C5">
        <w:rPr>
          <w:sz w:val="26"/>
          <w:szCs w:val="26"/>
        </w:rPr>
        <w:t xml:space="preserve"> </w:t>
      </w:r>
      <w:r w:rsidR="00A171E8" w:rsidRPr="00E031C5">
        <w:rPr>
          <w:sz w:val="26"/>
          <w:szCs w:val="26"/>
        </w:rPr>
        <w:t>по управлению иму</w:t>
      </w:r>
      <w:r w:rsidR="009E537E" w:rsidRPr="00E031C5">
        <w:rPr>
          <w:sz w:val="26"/>
          <w:szCs w:val="26"/>
        </w:rPr>
        <w:t>ществом</w:t>
      </w:r>
      <w:r w:rsidR="00A171E8" w:rsidRPr="00E031C5">
        <w:rPr>
          <w:sz w:val="26"/>
          <w:szCs w:val="26"/>
        </w:rPr>
        <w:t xml:space="preserve"> администрации МР «Мещовский район» </w:t>
      </w:r>
      <w:r w:rsidR="009E537E" w:rsidRPr="00E031C5">
        <w:rPr>
          <w:sz w:val="26"/>
          <w:szCs w:val="26"/>
        </w:rPr>
        <w:t xml:space="preserve"> </w:t>
      </w:r>
      <w:r w:rsidR="00374334" w:rsidRPr="00E031C5">
        <w:rPr>
          <w:sz w:val="26"/>
          <w:szCs w:val="26"/>
        </w:rPr>
        <w:t xml:space="preserve">к 2023 году </w:t>
      </w:r>
      <w:r w:rsidR="009E537E" w:rsidRPr="00E031C5">
        <w:rPr>
          <w:sz w:val="26"/>
          <w:szCs w:val="26"/>
        </w:rPr>
        <w:t xml:space="preserve">составил </w:t>
      </w:r>
      <w:r w:rsidR="006361C6" w:rsidRPr="00E031C5">
        <w:rPr>
          <w:sz w:val="26"/>
          <w:szCs w:val="26"/>
        </w:rPr>
        <w:t xml:space="preserve"> </w:t>
      </w:r>
      <w:r w:rsidR="00072894" w:rsidRPr="00E031C5">
        <w:rPr>
          <w:sz w:val="26"/>
          <w:szCs w:val="26"/>
        </w:rPr>
        <w:t>418,36%</w:t>
      </w:r>
      <w:r w:rsidR="002040EF" w:rsidRPr="00E031C5">
        <w:rPr>
          <w:sz w:val="26"/>
          <w:szCs w:val="26"/>
        </w:rPr>
        <w:t xml:space="preserve">; </w:t>
      </w:r>
      <w:r w:rsidR="00072894" w:rsidRPr="00E031C5">
        <w:rPr>
          <w:sz w:val="26"/>
          <w:szCs w:val="26"/>
        </w:rPr>
        <w:t xml:space="preserve"> </w:t>
      </w:r>
      <w:r w:rsidR="002040EF" w:rsidRPr="00E031C5">
        <w:rPr>
          <w:sz w:val="26"/>
          <w:szCs w:val="26"/>
        </w:rPr>
        <w:t xml:space="preserve">26% </w:t>
      </w:r>
      <w:r w:rsidR="000D2776" w:rsidRPr="00E031C5">
        <w:rPr>
          <w:sz w:val="26"/>
          <w:szCs w:val="26"/>
        </w:rPr>
        <w:t>-</w:t>
      </w:r>
      <w:r w:rsidR="006361C6" w:rsidRPr="00E031C5">
        <w:rPr>
          <w:sz w:val="26"/>
          <w:szCs w:val="26"/>
        </w:rPr>
        <w:t xml:space="preserve"> </w:t>
      </w:r>
      <w:r w:rsidR="002040EF" w:rsidRPr="00E031C5">
        <w:rPr>
          <w:sz w:val="26"/>
          <w:szCs w:val="26"/>
        </w:rPr>
        <w:t>прирост доход</w:t>
      </w:r>
      <w:r w:rsidR="00072894" w:rsidRPr="00E031C5">
        <w:rPr>
          <w:sz w:val="26"/>
          <w:szCs w:val="26"/>
        </w:rPr>
        <w:t xml:space="preserve">ов </w:t>
      </w:r>
      <w:r w:rsidR="000D2776" w:rsidRPr="00E031C5">
        <w:rPr>
          <w:sz w:val="26"/>
          <w:szCs w:val="26"/>
        </w:rPr>
        <w:t xml:space="preserve"> финансового отдела. </w:t>
      </w:r>
      <w:r w:rsidR="009B23BC" w:rsidRPr="00E031C5">
        <w:rPr>
          <w:sz w:val="26"/>
          <w:szCs w:val="26"/>
        </w:rPr>
        <w:t xml:space="preserve"> </w:t>
      </w:r>
      <w:r w:rsidR="00902B2D" w:rsidRPr="00E031C5">
        <w:rPr>
          <w:sz w:val="26"/>
          <w:szCs w:val="26"/>
        </w:rPr>
        <w:t>Прирост</w:t>
      </w:r>
      <w:r w:rsidR="009B23BC" w:rsidRPr="00E031C5">
        <w:rPr>
          <w:sz w:val="26"/>
          <w:szCs w:val="26"/>
        </w:rPr>
        <w:t xml:space="preserve"> </w:t>
      </w:r>
      <w:r w:rsidR="00374334" w:rsidRPr="00E031C5">
        <w:rPr>
          <w:sz w:val="26"/>
          <w:szCs w:val="26"/>
        </w:rPr>
        <w:t>доходов к 2023 году</w:t>
      </w:r>
      <w:r w:rsidR="009B23BC" w:rsidRPr="00E031C5">
        <w:rPr>
          <w:sz w:val="26"/>
          <w:szCs w:val="26"/>
        </w:rPr>
        <w:t xml:space="preserve"> в отделе культуры и туризма </w:t>
      </w:r>
      <w:r w:rsidR="00205891" w:rsidRPr="00E031C5">
        <w:rPr>
          <w:sz w:val="26"/>
          <w:szCs w:val="26"/>
        </w:rPr>
        <w:t>–</w:t>
      </w:r>
    </w:p>
    <w:p w:rsidR="000D2776" w:rsidRPr="00E031C5" w:rsidRDefault="009B23BC" w:rsidP="00054ED3">
      <w:pPr>
        <w:ind w:right="-456"/>
        <w:jc w:val="both"/>
        <w:rPr>
          <w:sz w:val="26"/>
          <w:szCs w:val="26"/>
        </w:rPr>
      </w:pPr>
      <w:r w:rsidRPr="00E031C5">
        <w:rPr>
          <w:sz w:val="26"/>
          <w:szCs w:val="26"/>
        </w:rPr>
        <w:t xml:space="preserve"> </w:t>
      </w:r>
      <w:r w:rsidR="00902B2D" w:rsidRPr="00E031C5">
        <w:rPr>
          <w:sz w:val="26"/>
          <w:szCs w:val="26"/>
        </w:rPr>
        <w:t>(-</w:t>
      </w:r>
      <w:r w:rsidR="00205891" w:rsidRPr="00E031C5">
        <w:rPr>
          <w:sz w:val="26"/>
          <w:szCs w:val="26"/>
        </w:rPr>
        <w:t>88,30%</w:t>
      </w:r>
      <w:r w:rsidR="00902B2D" w:rsidRPr="00E031C5">
        <w:rPr>
          <w:sz w:val="26"/>
          <w:szCs w:val="26"/>
        </w:rPr>
        <w:t>)</w:t>
      </w:r>
      <w:r w:rsidR="00BC7D4B" w:rsidRPr="00E031C5">
        <w:rPr>
          <w:sz w:val="26"/>
          <w:szCs w:val="26"/>
        </w:rPr>
        <w:t xml:space="preserve"> (</w:t>
      </w:r>
      <w:r w:rsidR="00357118" w:rsidRPr="00E031C5">
        <w:rPr>
          <w:sz w:val="26"/>
          <w:szCs w:val="26"/>
        </w:rPr>
        <w:t>строительством виртуального концертного зала в 2023 году</w:t>
      </w:r>
      <w:r w:rsidR="00BC7D4B" w:rsidRPr="00E031C5">
        <w:rPr>
          <w:sz w:val="26"/>
          <w:szCs w:val="26"/>
        </w:rPr>
        <w:t>)</w:t>
      </w:r>
      <w:r w:rsidR="00357118" w:rsidRPr="00E031C5">
        <w:rPr>
          <w:sz w:val="26"/>
          <w:szCs w:val="26"/>
        </w:rPr>
        <w:t>.</w:t>
      </w:r>
    </w:p>
    <w:p w:rsidR="00180B7C" w:rsidRPr="00E031C5" w:rsidRDefault="00B802C7" w:rsidP="00054ED3">
      <w:pPr>
        <w:ind w:right="-456"/>
        <w:jc w:val="both"/>
        <w:rPr>
          <w:sz w:val="26"/>
          <w:szCs w:val="26"/>
        </w:rPr>
      </w:pPr>
      <w:r w:rsidRPr="00E031C5">
        <w:rPr>
          <w:sz w:val="26"/>
          <w:szCs w:val="26"/>
        </w:rPr>
        <w:lastRenderedPageBreak/>
        <w:t xml:space="preserve"> </w:t>
      </w:r>
      <w:proofErr w:type="gramStart"/>
      <w:r w:rsidRPr="00E031C5">
        <w:rPr>
          <w:sz w:val="26"/>
          <w:szCs w:val="26"/>
        </w:rPr>
        <w:t>На 2</w:t>
      </w:r>
      <w:r w:rsidR="00070368" w:rsidRPr="00E031C5">
        <w:rPr>
          <w:sz w:val="26"/>
          <w:szCs w:val="26"/>
        </w:rPr>
        <w:t xml:space="preserve">5 % снизились поступления </w:t>
      </w:r>
      <w:r w:rsidR="009120B8" w:rsidRPr="00E031C5">
        <w:rPr>
          <w:sz w:val="26"/>
          <w:szCs w:val="26"/>
        </w:rPr>
        <w:t xml:space="preserve">по </w:t>
      </w:r>
      <w:r w:rsidR="00070368" w:rsidRPr="00E031C5">
        <w:rPr>
          <w:sz w:val="26"/>
          <w:szCs w:val="26"/>
        </w:rPr>
        <w:t>отде</w:t>
      </w:r>
      <w:r w:rsidR="009120B8" w:rsidRPr="00E031C5">
        <w:rPr>
          <w:sz w:val="26"/>
          <w:szCs w:val="26"/>
        </w:rPr>
        <w:t xml:space="preserve">лу социальной защиты населения (с </w:t>
      </w:r>
      <w:r w:rsidR="006361C6" w:rsidRPr="00E031C5">
        <w:rPr>
          <w:sz w:val="26"/>
          <w:szCs w:val="26"/>
        </w:rPr>
        <w:t xml:space="preserve">73 224 </w:t>
      </w:r>
      <w:r w:rsidR="009120B8" w:rsidRPr="00E031C5">
        <w:rPr>
          <w:sz w:val="26"/>
          <w:szCs w:val="26"/>
        </w:rPr>
        <w:t>006,08 руб. до</w:t>
      </w:r>
      <w:r w:rsidR="00EF6036" w:rsidRPr="00E031C5">
        <w:rPr>
          <w:sz w:val="26"/>
          <w:szCs w:val="26"/>
        </w:rPr>
        <w:t xml:space="preserve"> 54 467 549,02 руб. или на</w:t>
      </w:r>
      <w:r w:rsidR="00865313" w:rsidRPr="00E031C5">
        <w:rPr>
          <w:sz w:val="26"/>
          <w:szCs w:val="26"/>
        </w:rPr>
        <w:t xml:space="preserve"> 18 756 457,06 руб.</w:t>
      </w:r>
      <w:r w:rsidR="00DD1EED" w:rsidRPr="00E031C5">
        <w:rPr>
          <w:sz w:val="26"/>
          <w:szCs w:val="26"/>
        </w:rPr>
        <w:t xml:space="preserve"> (</w:t>
      </w:r>
      <w:r w:rsidR="00883F09" w:rsidRPr="00E031C5">
        <w:rPr>
          <w:sz w:val="26"/>
          <w:szCs w:val="26"/>
        </w:rPr>
        <w:t xml:space="preserve">в 2023 году отдел социальной защиты осуществлял </w:t>
      </w:r>
      <w:r w:rsidR="001701A6" w:rsidRPr="00E031C5">
        <w:rPr>
          <w:sz w:val="26"/>
          <w:szCs w:val="26"/>
        </w:rPr>
        <w:t xml:space="preserve">выплату в размере прожиточного минимума на детей в возрасте от 3 до 7 лет </w:t>
      </w:r>
      <w:r w:rsidR="00330B41" w:rsidRPr="00E031C5">
        <w:rPr>
          <w:sz w:val="26"/>
          <w:szCs w:val="26"/>
        </w:rPr>
        <w:t>включительно., а в 2024 году полномочия по предоставлению данной услуги в соответствии с П</w:t>
      </w:r>
      <w:r w:rsidR="00413455" w:rsidRPr="00E031C5">
        <w:rPr>
          <w:sz w:val="26"/>
          <w:szCs w:val="26"/>
        </w:rPr>
        <w:t>остановлением</w:t>
      </w:r>
      <w:proofErr w:type="gramEnd"/>
      <w:r w:rsidR="00413455" w:rsidRPr="00E031C5">
        <w:rPr>
          <w:sz w:val="26"/>
          <w:szCs w:val="26"/>
        </w:rPr>
        <w:t xml:space="preserve"> Правительства РФ были пер</w:t>
      </w:r>
      <w:r w:rsidR="008E40DE" w:rsidRPr="00E031C5">
        <w:rPr>
          <w:sz w:val="26"/>
          <w:szCs w:val="26"/>
        </w:rPr>
        <w:t>е</w:t>
      </w:r>
      <w:r w:rsidR="00413455" w:rsidRPr="00E031C5">
        <w:rPr>
          <w:sz w:val="26"/>
          <w:szCs w:val="26"/>
        </w:rPr>
        <w:t xml:space="preserve">даны в Фонд </w:t>
      </w:r>
      <w:r w:rsidR="008E40DE" w:rsidRPr="00E031C5">
        <w:rPr>
          <w:sz w:val="26"/>
          <w:szCs w:val="26"/>
        </w:rPr>
        <w:t>п</w:t>
      </w:r>
      <w:r w:rsidR="00413455" w:rsidRPr="00E031C5">
        <w:rPr>
          <w:sz w:val="26"/>
          <w:szCs w:val="26"/>
        </w:rPr>
        <w:t xml:space="preserve">енсионного и </w:t>
      </w:r>
      <w:r w:rsidR="008E40DE" w:rsidRPr="00E031C5">
        <w:rPr>
          <w:sz w:val="26"/>
          <w:szCs w:val="26"/>
        </w:rPr>
        <w:t>с</w:t>
      </w:r>
      <w:r w:rsidR="00413455" w:rsidRPr="00E031C5">
        <w:rPr>
          <w:sz w:val="26"/>
          <w:szCs w:val="26"/>
        </w:rPr>
        <w:t>оциального страхования РФ</w:t>
      </w:r>
      <w:r w:rsidR="00CC177C" w:rsidRPr="00E031C5">
        <w:rPr>
          <w:sz w:val="26"/>
          <w:szCs w:val="26"/>
        </w:rPr>
        <w:t>)</w:t>
      </w:r>
      <w:r w:rsidR="002B2378">
        <w:rPr>
          <w:sz w:val="26"/>
          <w:szCs w:val="26"/>
        </w:rPr>
        <w:t>, (см. Таблица №1)</w:t>
      </w:r>
    </w:p>
    <w:p w:rsidR="00FD5AB8" w:rsidRDefault="00184ABF" w:rsidP="00054ED3">
      <w:pPr>
        <w:ind w:right="-456"/>
        <w:jc w:val="both"/>
        <w:rPr>
          <w:sz w:val="26"/>
          <w:szCs w:val="26"/>
        </w:rPr>
      </w:pPr>
      <w:r>
        <w:rPr>
          <w:sz w:val="26"/>
          <w:szCs w:val="26"/>
        </w:rPr>
        <w:t xml:space="preserve"> </w:t>
      </w:r>
      <w:r w:rsidR="00180B7C">
        <w:rPr>
          <w:sz w:val="26"/>
          <w:szCs w:val="26"/>
        </w:rPr>
        <w:t xml:space="preserve"> Прирост расходной части бюджета по администра</w:t>
      </w:r>
      <w:r>
        <w:rPr>
          <w:sz w:val="26"/>
          <w:szCs w:val="26"/>
        </w:rPr>
        <w:t xml:space="preserve">ции МР «Мещовский район» по сравнению с 2023 годом составил – 16,46 % или </w:t>
      </w:r>
      <w:r w:rsidR="00463D1A" w:rsidRPr="00463D1A">
        <w:rPr>
          <w:sz w:val="26"/>
          <w:szCs w:val="26"/>
        </w:rPr>
        <w:t>30 071 757,76</w:t>
      </w:r>
      <w:r w:rsidR="00463D1A">
        <w:rPr>
          <w:sz w:val="26"/>
          <w:szCs w:val="26"/>
        </w:rPr>
        <w:t xml:space="preserve"> руб.</w:t>
      </w:r>
      <w:r w:rsidR="00084C4A">
        <w:rPr>
          <w:sz w:val="26"/>
          <w:szCs w:val="26"/>
        </w:rPr>
        <w:t xml:space="preserve"> (связано с </w:t>
      </w:r>
      <w:r w:rsidR="00886F8C">
        <w:rPr>
          <w:sz w:val="26"/>
          <w:szCs w:val="26"/>
        </w:rPr>
        <w:t>увеличением ФОТ</w:t>
      </w:r>
      <w:r w:rsidR="00084C4A">
        <w:rPr>
          <w:sz w:val="26"/>
          <w:szCs w:val="26"/>
        </w:rPr>
        <w:t>)</w:t>
      </w:r>
      <w:r w:rsidR="00886F8C">
        <w:rPr>
          <w:sz w:val="26"/>
          <w:szCs w:val="26"/>
        </w:rPr>
        <w:t>.</w:t>
      </w:r>
    </w:p>
    <w:p w:rsidR="00FC461A" w:rsidRPr="00054ED3" w:rsidRDefault="00054ED3" w:rsidP="00054ED3">
      <w:pPr>
        <w:ind w:right="-456"/>
        <w:jc w:val="both"/>
        <w:rPr>
          <w:sz w:val="26"/>
          <w:szCs w:val="26"/>
        </w:rPr>
      </w:pPr>
      <w:r>
        <w:rPr>
          <w:sz w:val="26"/>
          <w:szCs w:val="26"/>
        </w:rPr>
        <w:t xml:space="preserve">    П</w:t>
      </w:r>
      <w:r w:rsidR="00FC461A" w:rsidRPr="00054ED3">
        <w:rPr>
          <w:sz w:val="26"/>
          <w:szCs w:val="26"/>
        </w:rPr>
        <w:t xml:space="preserve">ри </w:t>
      </w:r>
      <w:r w:rsidR="00FC461A" w:rsidRPr="00054ED3">
        <w:rPr>
          <w:sz w:val="26"/>
          <w:szCs w:val="26"/>
          <w:u w:val="single"/>
        </w:rPr>
        <w:t>сравнении доходов</w:t>
      </w:r>
      <w:r w:rsidR="00FC461A" w:rsidRPr="00054ED3">
        <w:rPr>
          <w:sz w:val="26"/>
          <w:szCs w:val="26"/>
        </w:rPr>
        <w:t>, учитывая поступления от Администрации Губернатора Калужской области, Министерства природных ресурсов и экологии Калужской области, Службы по организационному обеспечению деятельности мировых судей Калужской области</w:t>
      </w:r>
      <w:r w:rsidR="006131D8">
        <w:rPr>
          <w:sz w:val="26"/>
          <w:szCs w:val="26"/>
        </w:rPr>
        <w:t xml:space="preserve"> и Государственной жилищной инспекции Калужской области</w:t>
      </w:r>
      <w:r w:rsidR="00B6631D">
        <w:rPr>
          <w:sz w:val="26"/>
          <w:szCs w:val="26"/>
        </w:rPr>
        <w:t xml:space="preserve"> в общей сумме </w:t>
      </w:r>
      <w:r w:rsidR="00B6631D" w:rsidRPr="00B6631D">
        <w:rPr>
          <w:b/>
          <w:i/>
          <w:sz w:val="26"/>
          <w:szCs w:val="26"/>
        </w:rPr>
        <w:t>706 219 ,87</w:t>
      </w:r>
      <w:r w:rsidR="00B6631D">
        <w:rPr>
          <w:sz w:val="26"/>
          <w:szCs w:val="26"/>
        </w:rPr>
        <w:t xml:space="preserve"> </w:t>
      </w:r>
      <w:r w:rsidR="00FC461A" w:rsidRPr="00054ED3">
        <w:rPr>
          <w:sz w:val="26"/>
          <w:szCs w:val="26"/>
        </w:rPr>
        <w:t xml:space="preserve">руб.  - </w:t>
      </w:r>
      <w:r w:rsidR="00FC461A" w:rsidRPr="00054ED3">
        <w:rPr>
          <w:sz w:val="26"/>
          <w:szCs w:val="26"/>
          <w:u w:val="single"/>
        </w:rPr>
        <w:t xml:space="preserve">отклонений не выявлено </w:t>
      </w:r>
      <w:r w:rsidR="00FC461A" w:rsidRPr="00054ED3">
        <w:rPr>
          <w:sz w:val="26"/>
          <w:szCs w:val="26"/>
        </w:rPr>
        <w:t xml:space="preserve">(см. Таблица №1). </w:t>
      </w:r>
    </w:p>
    <w:p w:rsidR="004C7284" w:rsidRPr="00DD1EED" w:rsidRDefault="00FC461A" w:rsidP="00DD1EED">
      <w:pPr>
        <w:ind w:right="-456"/>
        <w:jc w:val="both"/>
        <w:rPr>
          <w:sz w:val="26"/>
          <w:szCs w:val="26"/>
        </w:rPr>
      </w:pPr>
      <w:r>
        <w:rPr>
          <w:sz w:val="26"/>
          <w:szCs w:val="26"/>
        </w:rPr>
        <w:t xml:space="preserve">    </w:t>
      </w:r>
      <w:r w:rsidRPr="007062D5">
        <w:rPr>
          <w:sz w:val="26"/>
          <w:szCs w:val="26"/>
        </w:rPr>
        <w:t xml:space="preserve">Кассовые расходы главными распорядителями бюджетных средств осуществлены </w:t>
      </w:r>
      <w:r w:rsidR="000D56AD" w:rsidRPr="007062D5">
        <w:rPr>
          <w:sz w:val="26"/>
          <w:szCs w:val="26"/>
        </w:rPr>
        <w:t xml:space="preserve">в </w:t>
      </w:r>
      <w:r w:rsidR="000D56AD">
        <w:rPr>
          <w:sz w:val="26"/>
          <w:szCs w:val="26"/>
        </w:rPr>
        <w:t>пределах</w:t>
      </w:r>
      <w:r w:rsidRPr="007062D5">
        <w:rPr>
          <w:sz w:val="26"/>
          <w:szCs w:val="26"/>
        </w:rPr>
        <w:t xml:space="preserve"> утвержденных бюджетных обязательств</w:t>
      </w:r>
      <w:r>
        <w:rPr>
          <w:sz w:val="26"/>
          <w:szCs w:val="26"/>
        </w:rPr>
        <w:t>.</w:t>
      </w:r>
    </w:p>
    <w:p w:rsidR="00FC461A" w:rsidRDefault="00FC461A" w:rsidP="00FC461A">
      <w:pPr>
        <w:pStyle w:val="a3"/>
        <w:ind w:left="567" w:right="-456"/>
        <w:jc w:val="right"/>
        <w:rPr>
          <w:b/>
          <w:sz w:val="26"/>
          <w:szCs w:val="26"/>
        </w:rPr>
      </w:pPr>
      <w:r w:rsidRPr="00837D80">
        <w:rPr>
          <w:b/>
          <w:sz w:val="26"/>
          <w:szCs w:val="26"/>
        </w:rPr>
        <w:t>Таблица №</w:t>
      </w:r>
      <w:r>
        <w:rPr>
          <w:b/>
          <w:sz w:val="26"/>
          <w:szCs w:val="26"/>
        </w:rPr>
        <w:t>1</w:t>
      </w:r>
    </w:p>
    <w:p w:rsidR="00225161" w:rsidRPr="00A50514" w:rsidRDefault="00225161" w:rsidP="00FC461A">
      <w:pPr>
        <w:pStyle w:val="a3"/>
        <w:ind w:left="567" w:right="-456"/>
        <w:jc w:val="right"/>
        <w:rPr>
          <w:sz w:val="20"/>
          <w:szCs w:val="20"/>
        </w:rPr>
      </w:pPr>
      <w:r w:rsidRPr="00A50514">
        <w:rPr>
          <w:sz w:val="20"/>
          <w:szCs w:val="20"/>
        </w:rPr>
        <w:t>(</w:t>
      </w:r>
      <w:r w:rsidR="00A50514" w:rsidRPr="00A50514">
        <w:rPr>
          <w:sz w:val="20"/>
          <w:szCs w:val="20"/>
        </w:rPr>
        <w:t>рублей</w:t>
      </w:r>
      <w:r w:rsidRPr="00A50514">
        <w:rPr>
          <w:sz w:val="20"/>
          <w:szCs w:val="20"/>
        </w:rPr>
        <w:t>)</w:t>
      </w:r>
    </w:p>
    <w:p w:rsidR="005E5B7E" w:rsidRDefault="00225161" w:rsidP="005E5B7E">
      <w:pPr>
        <w:pStyle w:val="a3"/>
        <w:ind w:left="567" w:right="-456"/>
        <w:jc w:val="center"/>
        <w:rPr>
          <w:b/>
          <w:sz w:val="26"/>
          <w:szCs w:val="26"/>
        </w:rPr>
      </w:pPr>
      <w:r>
        <w:rPr>
          <w:b/>
          <w:sz w:val="26"/>
          <w:szCs w:val="26"/>
        </w:rPr>
        <w:t>Сравнительная  таблица</w:t>
      </w:r>
      <w:r w:rsidR="00AF1E37">
        <w:rPr>
          <w:b/>
          <w:sz w:val="26"/>
          <w:szCs w:val="26"/>
        </w:rPr>
        <w:t xml:space="preserve"> показателей </w:t>
      </w:r>
      <w:r>
        <w:rPr>
          <w:b/>
          <w:sz w:val="26"/>
          <w:szCs w:val="26"/>
        </w:rPr>
        <w:t xml:space="preserve"> </w:t>
      </w:r>
      <w:r w:rsidR="00AF1E37" w:rsidRPr="00AF1E37">
        <w:rPr>
          <w:b/>
          <w:sz w:val="26"/>
          <w:szCs w:val="26"/>
        </w:rPr>
        <w:t>бюджетной отчетности муниципального района и главных его распорядителей бюджетных средств</w:t>
      </w:r>
    </w:p>
    <w:p w:rsidR="00222104" w:rsidRPr="005E5B7E" w:rsidRDefault="00222104" w:rsidP="005E5B7E">
      <w:pPr>
        <w:pStyle w:val="a3"/>
        <w:ind w:left="567" w:right="-456"/>
        <w:jc w:val="center"/>
        <w:rPr>
          <w:b/>
          <w:sz w:val="26"/>
          <w:szCs w:val="26"/>
        </w:rPr>
      </w:pPr>
    </w:p>
    <w:tbl>
      <w:tblPr>
        <w:tblW w:w="1105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425"/>
        <w:gridCol w:w="1275"/>
        <w:gridCol w:w="1276"/>
        <w:gridCol w:w="1276"/>
        <w:gridCol w:w="1276"/>
        <w:gridCol w:w="1269"/>
        <w:gridCol w:w="1269"/>
        <w:gridCol w:w="856"/>
        <w:gridCol w:w="850"/>
      </w:tblGrid>
      <w:tr w:rsidR="00C634E0" w:rsidRPr="0004478A" w:rsidTr="00624920">
        <w:trPr>
          <w:trHeight w:val="684"/>
        </w:trPr>
        <w:tc>
          <w:tcPr>
            <w:tcW w:w="284" w:type="dxa"/>
            <w:shd w:val="clear" w:color="auto" w:fill="auto"/>
            <w:vAlign w:val="center"/>
            <w:hideMark/>
          </w:tcPr>
          <w:p w:rsidR="00A50514" w:rsidRPr="00A50514" w:rsidRDefault="00A50514" w:rsidP="00A50514">
            <w:pPr>
              <w:rPr>
                <w:color w:val="000000"/>
                <w:sz w:val="18"/>
                <w:szCs w:val="18"/>
              </w:rPr>
            </w:pPr>
            <w:r w:rsidRPr="00A50514">
              <w:rPr>
                <w:color w:val="000000"/>
                <w:sz w:val="18"/>
                <w:szCs w:val="18"/>
              </w:rPr>
              <w:t> </w:t>
            </w:r>
          </w:p>
        </w:tc>
        <w:tc>
          <w:tcPr>
            <w:tcW w:w="1425" w:type="dxa"/>
            <w:shd w:val="clear" w:color="auto" w:fill="auto"/>
            <w:vAlign w:val="center"/>
            <w:hideMark/>
          </w:tcPr>
          <w:p w:rsidR="00A50514" w:rsidRPr="00A50514" w:rsidRDefault="00A50514" w:rsidP="00A50514">
            <w:pPr>
              <w:rPr>
                <w:b/>
                <w:bCs/>
                <w:color w:val="000000"/>
                <w:sz w:val="16"/>
                <w:szCs w:val="16"/>
              </w:rPr>
            </w:pPr>
            <w:r w:rsidRPr="00A50514">
              <w:rPr>
                <w:b/>
                <w:bCs/>
                <w:color w:val="000000"/>
                <w:sz w:val="16"/>
                <w:szCs w:val="16"/>
              </w:rPr>
              <w:t xml:space="preserve">Отчетность по исполнению бюджета: </w:t>
            </w:r>
          </w:p>
        </w:tc>
        <w:tc>
          <w:tcPr>
            <w:tcW w:w="1275" w:type="dxa"/>
            <w:shd w:val="clear" w:color="000000" w:fill="EEECE1"/>
            <w:vAlign w:val="center"/>
            <w:hideMark/>
          </w:tcPr>
          <w:p w:rsidR="00A50514" w:rsidRPr="00A50514" w:rsidRDefault="00A50514" w:rsidP="00A50514">
            <w:pPr>
              <w:rPr>
                <w:b/>
                <w:bCs/>
                <w:color w:val="000000"/>
                <w:sz w:val="16"/>
                <w:szCs w:val="16"/>
              </w:rPr>
            </w:pPr>
            <w:r w:rsidRPr="00A50514">
              <w:rPr>
                <w:b/>
                <w:bCs/>
                <w:color w:val="000000"/>
                <w:sz w:val="16"/>
                <w:szCs w:val="16"/>
              </w:rPr>
              <w:t>Доходы (исполнены) за 2023 год</w:t>
            </w:r>
            <w:r w:rsidR="00C92F24" w:rsidRPr="00245872">
              <w:rPr>
                <w:b/>
                <w:bCs/>
                <w:color w:val="000000"/>
                <w:sz w:val="16"/>
                <w:szCs w:val="16"/>
              </w:rPr>
              <w:t>, руб.</w:t>
            </w:r>
          </w:p>
        </w:tc>
        <w:tc>
          <w:tcPr>
            <w:tcW w:w="1276" w:type="dxa"/>
            <w:shd w:val="clear" w:color="000000" w:fill="C5D9F1"/>
            <w:vAlign w:val="center"/>
            <w:hideMark/>
          </w:tcPr>
          <w:p w:rsidR="00A50514" w:rsidRPr="00A50514" w:rsidRDefault="00A50514" w:rsidP="00A50514">
            <w:pPr>
              <w:rPr>
                <w:b/>
                <w:bCs/>
                <w:color w:val="000000"/>
                <w:sz w:val="16"/>
                <w:szCs w:val="16"/>
              </w:rPr>
            </w:pPr>
            <w:r w:rsidRPr="00A50514">
              <w:rPr>
                <w:b/>
                <w:bCs/>
                <w:color w:val="000000"/>
                <w:sz w:val="16"/>
                <w:szCs w:val="16"/>
              </w:rPr>
              <w:t>Расходы (исполнены) за 2023 год</w:t>
            </w:r>
            <w:r w:rsidR="00C92F24" w:rsidRPr="00245872">
              <w:rPr>
                <w:b/>
                <w:bCs/>
                <w:color w:val="000000"/>
                <w:sz w:val="16"/>
                <w:szCs w:val="16"/>
              </w:rPr>
              <w:t>, руб.</w:t>
            </w:r>
          </w:p>
        </w:tc>
        <w:tc>
          <w:tcPr>
            <w:tcW w:w="1276" w:type="dxa"/>
            <w:shd w:val="clear" w:color="000000" w:fill="EEECE1"/>
            <w:vAlign w:val="center"/>
            <w:hideMark/>
          </w:tcPr>
          <w:p w:rsidR="00A50514" w:rsidRPr="00A50514" w:rsidRDefault="00A50514" w:rsidP="00A50514">
            <w:pPr>
              <w:rPr>
                <w:b/>
                <w:bCs/>
                <w:color w:val="000000"/>
                <w:sz w:val="16"/>
                <w:szCs w:val="16"/>
              </w:rPr>
            </w:pPr>
            <w:r w:rsidRPr="00A50514">
              <w:rPr>
                <w:b/>
                <w:bCs/>
                <w:color w:val="000000"/>
                <w:sz w:val="16"/>
                <w:szCs w:val="16"/>
              </w:rPr>
              <w:t>Доходы (исполнены) за 2024 год</w:t>
            </w:r>
            <w:r w:rsidR="00C92F24" w:rsidRPr="00245872">
              <w:rPr>
                <w:b/>
                <w:bCs/>
                <w:color w:val="000000"/>
                <w:sz w:val="16"/>
                <w:szCs w:val="16"/>
              </w:rPr>
              <w:t>, руб.</w:t>
            </w:r>
          </w:p>
        </w:tc>
        <w:tc>
          <w:tcPr>
            <w:tcW w:w="1276" w:type="dxa"/>
            <w:shd w:val="clear" w:color="000000" w:fill="C5D9F1"/>
            <w:vAlign w:val="center"/>
            <w:hideMark/>
          </w:tcPr>
          <w:p w:rsidR="00A50514" w:rsidRPr="00A50514" w:rsidRDefault="00A50514" w:rsidP="00A50514">
            <w:pPr>
              <w:rPr>
                <w:b/>
                <w:bCs/>
                <w:color w:val="000000"/>
                <w:sz w:val="16"/>
                <w:szCs w:val="16"/>
              </w:rPr>
            </w:pPr>
            <w:r w:rsidRPr="00A50514">
              <w:rPr>
                <w:b/>
                <w:bCs/>
                <w:color w:val="000000"/>
                <w:sz w:val="16"/>
                <w:szCs w:val="16"/>
              </w:rPr>
              <w:t>Расходы (исполнены) за 2024 год</w:t>
            </w:r>
            <w:r w:rsidR="00C92F24" w:rsidRPr="00245872">
              <w:rPr>
                <w:b/>
                <w:bCs/>
                <w:color w:val="000000"/>
                <w:sz w:val="16"/>
                <w:szCs w:val="16"/>
              </w:rPr>
              <w:t>, руб.</w:t>
            </w:r>
          </w:p>
        </w:tc>
        <w:tc>
          <w:tcPr>
            <w:tcW w:w="1269" w:type="dxa"/>
            <w:shd w:val="clear" w:color="000000" w:fill="EEECE1"/>
            <w:vAlign w:val="center"/>
            <w:hideMark/>
          </w:tcPr>
          <w:p w:rsidR="00A50514" w:rsidRPr="00A50514" w:rsidRDefault="00A50514" w:rsidP="00A50514">
            <w:pPr>
              <w:rPr>
                <w:b/>
                <w:bCs/>
                <w:color w:val="000000"/>
                <w:sz w:val="16"/>
                <w:szCs w:val="16"/>
              </w:rPr>
            </w:pPr>
            <w:r w:rsidRPr="00A50514">
              <w:rPr>
                <w:b/>
                <w:bCs/>
                <w:color w:val="000000"/>
                <w:sz w:val="16"/>
                <w:szCs w:val="16"/>
              </w:rPr>
              <w:t>Изменения к 2023 году по доходам, руб.</w:t>
            </w:r>
          </w:p>
        </w:tc>
        <w:tc>
          <w:tcPr>
            <w:tcW w:w="1269" w:type="dxa"/>
            <w:shd w:val="clear" w:color="000000" w:fill="C5D9F1"/>
            <w:vAlign w:val="center"/>
            <w:hideMark/>
          </w:tcPr>
          <w:p w:rsidR="00A50514" w:rsidRPr="00A50514" w:rsidRDefault="00A50514" w:rsidP="00A50514">
            <w:pPr>
              <w:rPr>
                <w:b/>
                <w:bCs/>
                <w:color w:val="000000"/>
                <w:sz w:val="16"/>
                <w:szCs w:val="16"/>
              </w:rPr>
            </w:pPr>
            <w:r w:rsidRPr="00A50514">
              <w:rPr>
                <w:b/>
                <w:bCs/>
                <w:color w:val="000000"/>
                <w:sz w:val="16"/>
                <w:szCs w:val="16"/>
              </w:rPr>
              <w:t>Изменения к 2023 году по расходам, руб.</w:t>
            </w:r>
          </w:p>
        </w:tc>
        <w:tc>
          <w:tcPr>
            <w:tcW w:w="856" w:type="dxa"/>
            <w:shd w:val="clear" w:color="000000" w:fill="EEECE1"/>
            <w:vAlign w:val="center"/>
            <w:hideMark/>
          </w:tcPr>
          <w:p w:rsidR="00A50514" w:rsidRPr="00A50514" w:rsidRDefault="00A50514" w:rsidP="00A50514">
            <w:pPr>
              <w:rPr>
                <w:b/>
                <w:bCs/>
                <w:color w:val="000000"/>
                <w:sz w:val="16"/>
                <w:szCs w:val="16"/>
              </w:rPr>
            </w:pPr>
            <w:r w:rsidRPr="00A50514">
              <w:rPr>
                <w:b/>
                <w:bCs/>
                <w:color w:val="000000"/>
                <w:sz w:val="16"/>
                <w:szCs w:val="16"/>
              </w:rPr>
              <w:t>Прирост по доходам,%</w:t>
            </w:r>
          </w:p>
        </w:tc>
        <w:tc>
          <w:tcPr>
            <w:tcW w:w="850" w:type="dxa"/>
            <w:shd w:val="clear" w:color="000000" w:fill="C5D9F1"/>
            <w:vAlign w:val="center"/>
            <w:hideMark/>
          </w:tcPr>
          <w:p w:rsidR="00A50514" w:rsidRPr="00A50514" w:rsidRDefault="00A50514" w:rsidP="00A50514">
            <w:pPr>
              <w:rPr>
                <w:b/>
                <w:bCs/>
                <w:color w:val="000000"/>
                <w:sz w:val="16"/>
                <w:szCs w:val="16"/>
              </w:rPr>
            </w:pPr>
            <w:r w:rsidRPr="00A50514">
              <w:rPr>
                <w:b/>
                <w:bCs/>
                <w:color w:val="000000"/>
                <w:sz w:val="16"/>
                <w:szCs w:val="16"/>
              </w:rPr>
              <w:t>Прирост по расходам,%</w:t>
            </w:r>
          </w:p>
        </w:tc>
      </w:tr>
      <w:tr w:rsidR="00C634E0" w:rsidRPr="0004478A" w:rsidTr="00624920">
        <w:trPr>
          <w:trHeight w:val="456"/>
        </w:trPr>
        <w:tc>
          <w:tcPr>
            <w:tcW w:w="284" w:type="dxa"/>
            <w:shd w:val="clear" w:color="000000" w:fill="FFFF00"/>
            <w:vAlign w:val="center"/>
            <w:hideMark/>
          </w:tcPr>
          <w:p w:rsidR="00A50514" w:rsidRPr="00A50514" w:rsidRDefault="00A50514" w:rsidP="00A50514">
            <w:pPr>
              <w:rPr>
                <w:color w:val="000000"/>
                <w:sz w:val="18"/>
                <w:szCs w:val="18"/>
              </w:rPr>
            </w:pPr>
            <w:r w:rsidRPr="00A50514">
              <w:rPr>
                <w:color w:val="000000"/>
                <w:sz w:val="18"/>
                <w:szCs w:val="18"/>
              </w:rPr>
              <w:t> </w:t>
            </w:r>
          </w:p>
        </w:tc>
        <w:tc>
          <w:tcPr>
            <w:tcW w:w="1425" w:type="dxa"/>
            <w:shd w:val="clear" w:color="000000" w:fill="FFFF00"/>
            <w:vAlign w:val="center"/>
            <w:hideMark/>
          </w:tcPr>
          <w:p w:rsidR="00A50514" w:rsidRPr="00A50514" w:rsidRDefault="00A50514" w:rsidP="00501BB9">
            <w:pPr>
              <w:rPr>
                <w:b/>
                <w:bCs/>
                <w:color w:val="000000"/>
                <w:sz w:val="18"/>
                <w:szCs w:val="18"/>
              </w:rPr>
            </w:pPr>
            <w:r w:rsidRPr="00A50514">
              <w:rPr>
                <w:b/>
                <w:bCs/>
                <w:color w:val="000000"/>
                <w:sz w:val="18"/>
                <w:szCs w:val="18"/>
              </w:rPr>
              <w:t>Муниципальный район</w:t>
            </w:r>
          </w:p>
        </w:tc>
        <w:tc>
          <w:tcPr>
            <w:tcW w:w="1275" w:type="dxa"/>
            <w:shd w:val="clear" w:color="000000" w:fill="EEECE1"/>
            <w:hideMark/>
          </w:tcPr>
          <w:p w:rsidR="00A50514" w:rsidRPr="00A50514" w:rsidRDefault="00A50514" w:rsidP="00A50514">
            <w:pPr>
              <w:jc w:val="center"/>
              <w:rPr>
                <w:b/>
                <w:bCs/>
                <w:color w:val="000000"/>
                <w:sz w:val="16"/>
                <w:szCs w:val="16"/>
              </w:rPr>
            </w:pPr>
            <w:r w:rsidRPr="00A50514">
              <w:rPr>
                <w:b/>
                <w:bCs/>
                <w:color w:val="000000"/>
                <w:sz w:val="16"/>
                <w:szCs w:val="16"/>
              </w:rPr>
              <w:t>532 644 435,88</w:t>
            </w:r>
          </w:p>
        </w:tc>
        <w:tc>
          <w:tcPr>
            <w:tcW w:w="1276" w:type="dxa"/>
            <w:shd w:val="clear" w:color="000000" w:fill="C5D9F1"/>
            <w:hideMark/>
          </w:tcPr>
          <w:p w:rsidR="00A50514" w:rsidRPr="00A50514" w:rsidRDefault="00A50514" w:rsidP="00A50514">
            <w:pPr>
              <w:jc w:val="center"/>
              <w:rPr>
                <w:b/>
                <w:bCs/>
                <w:color w:val="000000"/>
                <w:sz w:val="16"/>
                <w:szCs w:val="16"/>
              </w:rPr>
            </w:pPr>
            <w:r w:rsidRPr="00A50514">
              <w:rPr>
                <w:b/>
                <w:bCs/>
                <w:color w:val="000000"/>
                <w:sz w:val="16"/>
                <w:szCs w:val="16"/>
              </w:rPr>
              <w:t>495 791 552,42</w:t>
            </w:r>
          </w:p>
        </w:tc>
        <w:tc>
          <w:tcPr>
            <w:tcW w:w="1276" w:type="dxa"/>
            <w:shd w:val="clear" w:color="000000" w:fill="EEECE1"/>
            <w:hideMark/>
          </w:tcPr>
          <w:p w:rsidR="00A50514" w:rsidRPr="00A50514" w:rsidRDefault="00A50514" w:rsidP="00A50514">
            <w:pPr>
              <w:jc w:val="center"/>
              <w:rPr>
                <w:rFonts w:ascii="Calibri" w:hAnsi="Calibri" w:cs="Calibri"/>
                <w:b/>
                <w:bCs/>
                <w:color w:val="000000"/>
                <w:sz w:val="16"/>
                <w:szCs w:val="16"/>
              </w:rPr>
            </w:pPr>
            <w:r w:rsidRPr="00A50514">
              <w:rPr>
                <w:rFonts w:ascii="Calibri" w:hAnsi="Calibri" w:cs="Calibri"/>
                <w:b/>
                <w:bCs/>
                <w:color w:val="000000"/>
                <w:sz w:val="16"/>
                <w:szCs w:val="16"/>
              </w:rPr>
              <w:t>583 718 298,82</w:t>
            </w:r>
          </w:p>
        </w:tc>
        <w:tc>
          <w:tcPr>
            <w:tcW w:w="1276" w:type="dxa"/>
            <w:shd w:val="clear" w:color="000000" w:fill="C5D9F1"/>
            <w:hideMark/>
          </w:tcPr>
          <w:p w:rsidR="00A50514" w:rsidRPr="00A50514" w:rsidRDefault="00A50514" w:rsidP="00A50514">
            <w:pPr>
              <w:jc w:val="center"/>
              <w:rPr>
                <w:rFonts w:ascii="Calibri" w:hAnsi="Calibri" w:cs="Calibri"/>
                <w:b/>
                <w:bCs/>
                <w:color w:val="000000"/>
                <w:sz w:val="16"/>
                <w:szCs w:val="16"/>
              </w:rPr>
            </w:pPr>
            <w:r w:rsidRPr="00A50514">
              <w:rPr>
                <w:rFonts w:ascii="Calibri" w:hAnsi="Calibri" w:cs="Calibri"/>
                <w:b/>
                <w:bCs/>
                <w:color w:val="000000"/>
                <w:sz w:val="16"/>
                <w:szCs w:val="16"/>
              </w:rPr>
              <w:t>525 003 788,47</w:t>
            </w:r>
          </w:p>
        </w:tc>
        <w:tc>
          <w:tcPr>
            <w:tcW w:w="1269" w:type="dxa"/>
            <w:shd w:val="clear" w:color="000000" w:fill="EEECE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51 073 862,94</w:t>
            </w:r>
          </w:p>
        </w:tc>
        <w:tc>
          <w:tcPr>
            <w:tcW w:w="1269" w:type="dxa"/>
            <w:shd w:val="clear" w:color="000000" w:fill="C5D9F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29 212 236,05</w:t>
            </w:r>
          </w:p>
        </w:tc>
        <w:tc>
          <w:tcPr>
            <w:tcW w:w="856" w:type="dxa"/>
            <w:shd w:val="clear" w:color="000000" w:fill="EEECE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9,59</w:t>
            </w:r>
          </w:p>
        </w:tc>
        <w:tc>
          <w:tcPr>
            <w:tcW w:w="850" w:type="dxa"/>
            <w:shd w:val="clear" w:color="000000" w:fill="C5D9F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5,89</w:t>
            </w:r>
          </w:p>
        </w:tc>
      </w:tr>
      <w:tr w:rsidR="00C634E0" w:rsidRPr="0004478A" w:rsidTr="00624920">
        <w:trPr>
          <w:trHeight w:val="708"/>
        </w:trPr>
        <w:tc>
          <w:tcPr>
            <w:tcW w:w="284" w:type="dxa"/>
            <w:shd w:val="clear" w:color="auto" w:fill="auto"/>
            <w:vAlign w:val="center"/>
            <w:hideMark/>
          </w:tcPr>
          <w:p w:rsidR="00A50514" w:rsidRPr="00A50514" w:rsidRDefault="00A50514" w:rsidP="00A50514">
            <w:pPr>
              <w:rPr>
                <w:color w:val="000000"/>
                <w:sz w:val="18"/>
                <w:szCs w:val="18"/>
              </w:rPr>
            </w:pPr>
            <w:r w:rsidRPr="00A50514">
              <w:rPr>
                <w:color w:val="000000"/>
                <w:sz w:val="18"/>
                <w:szCs w:val="18"/>
              </w:rPr>
              <w:t> </w:t>
            </w:r>
          </w:p>
        </w:tc>
        <w:tc>
          <w:tcPr>
            <w:tcW w:w="1425" w:type="dxa"/>
            <w:shd w:val="clear" w:color="auto" w:fill="auto"/>
            <w:vAlign w:val="center"/>
            <w:hideMark/>
          </w:tcPr>
          <w:p w:rsidR="00A50514" w:rsidRPr="00A50514" w:rsidRDefault="00A50514" w:rsidP="00A50514">
            <w:pPr>
              <w:jc w:val="center"/>
              <w:rPr>
                <w:b/>
                <w:bCs/>
                <w:i/>
                <w:iCs/>
                <w:color w:val="000000"/>
                <w:sz w:val="18"/>
                <w:szCs w:val="18"/>
              </w:rPr>
            </w:pPr>
            <w:r w:rsidRPr="00A50514">
              <w:rPr>
                <w:b/>
                <w:bCs/>
                <w:i/>
                <w:iCs/>
                <w:color w:val="000000"/>
                <w:sz w:val="18"/>
                <w:szCs w:val="18"/>
              </w:rPr>
              <w:t>Главные распорядители бюджета</w:t>
            </w:r>
          </w:p>
        </w:tc>
        <w:tc>
          <w:tcPr>
            <w:tcW w:w="1275" w:type="dxa"/>
            <w:shd w:val="clear" w:color="000000" w:fill="EEECE1"/>
            <w:hideMark/>
          </w:tcPr>
          <w:p w:rsidR="00A50514" w:rsidRPr="00A50514" w:rsidRDefault="00A50514" w:rsidP="00A50514">
            <w:pPr>
              <w:jc w:val="center"/>
              <w:rPr>
                <w:color w:val="000000"/>
                <w:sz w:val="16"/>
                <w:szCs w:val="16"/>
              </w:rPr>
            </w:pPr>
            <w:r w:rsidRPr="00A50514">
              <w:rPr>
                <w:color w:val="000000"/>
                <w:sz w:val="16"/>
                <w:szCs w:val="16"/>
              </w:rPr>
              <w:t> </w:t>
            </w:r>
          </w:p>
        </w:tc>
        <w:tc>
          <w:tcPr>
            <w:tcW w:w="1276" w:type="dxa"/>
            <w:shd w:val="clear" w:color="000000" w:fill="C5D9F1"/>
            <w:hideMark/>
          </w:tcPr>
          <w:p w:rsidR="00A50514" w:rsidRPr="00A50514" w:rsidRDefault="00A50514" w:rsidP="00A50514">
            <w:pPr>
              <w:jc w:val="center"/>
              <w:rPr>
                <w:color w:val="000000"/>
                <w:sz w:val="16"/>
                <w:szCs w:val="16"/>
              </w:rPr>
            </w:pPr>
            <w:r w:rsidRPr="00A50514">
              <w:rPr>
                <w:color w:val="000000"/>
                <w:sz w:val="16"/>
                <w:szCs w:val="16"/>
              </w:rPr>
              <w:t> </w:t>
            </w:r>
          </w:p>
        </w:tc>
        <w:tc>
          <w:tcPr>
            <w:tcW w:w="1276" w:type="dxa"/>
            <w:shd w:val="clear" w:color="000000" w:fill="EEECE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 </w:t>
            </w:r>
          </w:p>
        </w:tc>
        <w:tc>
          <w:tcPr>
            <w:tcW w:w="1276" w:type="dxa"/>
            <w:shd w:val="clear" w:color="000000" w:fill="C5D9F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 </w:t>
            </w:r>
          </w:p>
        </w:tc>
        <w:tc>
          <w:tcPr>
            <w:tcW w:w="1269" w:type="dxa"/>
            <w:shd w:val="clear" w:color="000000" w:fill="EEECE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 </w:t>
            </w:r>
          </w:p>
        </w:tc>
        <w:tc>
          <w:tcPr>
            <w:tcW w:w="1269" w:type="dxa"/>
            <w:shd w:val="clear" w:color="000000" w:fill="C5D9F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 </w:t>
            </w:r>
          </w:p>
        </w:tc>
        <w:tc>
          <w:tcPr>
            <w:tcW w:w="856" w:type="dxa"/>
            <w:shd w:val="clear" w:color="000000" w:fill="EEECE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 </w:t>
            </w:r>
          </w:p>
        </w:tc>
        <w:tc>
          <w:tcPr>
            <w:tcW w:w="850" w:type="dxa"/>
            <w:shd w:val="clear" w:color="000000" w:fill="C5D9F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 </w:t>
            </w:r>
          </w:p>
        </w:tc>
      </w:tr>
      <w:tr w:rsidR="00C634E0" w:rsidRPr="0004478A" w:rsidTr="00624920">
        <w:trPr>
          <w:trHeight w:val="288"/>
        </w:trPr>
        <w:tc>
          <w:tcPr>
            <w:tcW w:w="284" w:type="dxa"/>
            <w:shd w:val="clear" w:color="auto" w:fill="auto"/>
            <w:vAlign w:val="center"/>
            <w:hideMark/>
          </w:tcPr>
          <w:p w:rsidR="00A50514" w:rsidRPr="00A50514" w:rsidRDefault="00A50514" w:rsidP="00A50514">
            <w:pPr>
              <w:rPr>
                <w:color w:val="000000"/>
                <w:sz w:val="18"/>
                <w:szCs w:val="18"/>
              </w:rPr>
            </w:pPr>
            <w:r w:rsidRPr="00A50514">
              <w:rPr>
                <w:color w:val="000000"/>
                <w:sz w:val="18"/>
                <w:szCs w:val="18"/>
              </w:rPr>
              <w:t>1</w:t>
            </w:r>
          </w:p>
        </w:tc>
        <w:tc>
          <w:tcPr>
            <w:tcW w:w="1425" w:type="dxa"/>
            <w:shd w:val="clear" w:color="auto" w:fill="auto"/>
            <w:vAlign w:val="center"/>
            <w:hideMark/>
          </w:tcPr>
          <w:p w:rsidR="00A50514" w:rsidRPr="00A50514" w:rsidRDefault="00A50514" w:rsidP="00A50514">
            <w:pPr>
              <w:rPr>
                <w:color w:val="000000"/>
                <w:sz w:val="18"/>
                <w:szCs w:val="18"/>
              </w:rPr>
            </w:pPr>
            <w:proofErr w:type="spellStart"/>
            <w:proofErr w:type="gramStart"/>
            <w:r w:rsidRPr="00A50514">
              <w:rPr>
                <w:color w:val="000000"/>
                <w:sz w:val="18"/>
                <w:szCs w:val="18"/>
              </w:rPr>
              <w:t>Администра</w:t>
            </w:r>
            <w:r w:rsidR="00FC62B0">
              <w:rPr>
                <w:color w:val="000000"/>
                <w:sz w:val="18"/>
                <w:szCs w:val="18"/>
              </w:rPr>
              <w:t>-</w:t>
            </w:r>
            <w:r w:rsidRPr="00A50514">
              <w:rPr>
                <w:color w:val="000000"/>
                <w:sz w:val="18"/>
                <w:szCs w:val="18"/>
              </w:rPr>
              <w:t>ция</w:t>
            </w:r>
            <w:proofErr w:type="spellEnd"/>
            <w:proofErr w:type="gramEnd"/>
            <w:r w:rsidRPr="00A50514">
              <w:rPr>
                <w:color w:val="000000"/>
                <w:sz w:val="18"/>
                <w:szCs w:val="18"/>
              </w:rPr>
              <w:t xml:space="preserve"> района</w:t>
            </w:r>
          </w:p>
        </w:tc>
        <w:tc>
          <w:tcPr>
            <w:tcW w:w="1275" w:type="dxa"/>
            <w:shd w:val="clear" w:color="000000" w:fill="EEECE1"/>
            <w:hideMark/>
          </w:tcPr>
          <w:p w:rsidR="00A50514" w:rsidRPr="00A50514" w:rsidRDefault="00A50514" w:rsidP="00A50514">
            <w:pPr>
              <w:jc w:val="center"/>
              <w:rPr>
                <w:color w:val="000000"/>
                <w:sz w:val="16"/>
                <w:szCs w:val="16"/>
              </w:rPr>
            </w:pPr>
            <w:r w:rsidRPr="00A50514">
              <w:rPr>
                <w:color w:val="000000"/>
                <w:sz w:val="16"/>
                <w:szCs w:val="16"/>
              </w:rPr>
              <w:t>67 343 901,57</w:t>
            </w:r>
          </w:p>
        </w:tc>
        <w:tc>
          <w:tcPr>
            <w:tcW w:w="1276" w:type="dxa"/>
            <w:shd w:val="clear" w:color="000000" w:fill="C5D9F1"/>
            <w:hideMark/>
          </w:tcPr>
          <w:p w:rsidR="00A50514" w:rsidRPr="00A50514" w:rsidRDefault="00A50514" w:rsidP="00A50514">
            <w:pPr>
              <w:jc w:val="center"/>
              <w:rPr>
                <w:color w:val="000000"/>
                <w:sz w:val="16"/>
                <w:szCs w:val="16"/>
              </w:rPr>
            </w:pPr>
            <w:r w:rsidRPr="00A50514">
              <w:rPr>
                <w:color w:val="000000"/>
                <w:sz w:val="16"/>
                <w:szCs w:val="16"/>
              </w:rPr>
              <w:t>182 725 146,28</w:t>
            </w:r>
          </w:p>
        </w:tc>
        <w:tc>
          <w:tcPr>
            <w:tcW w:w="1276" w:type="dxa"/>
            <w:shd w:val="clear" w:color="000000" w:fill="EEECE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57 848 116,76</w:t>
            </w:r>
          </w:p>
        </w:tc>
        <w:tc>
          <w:tcPr>
            <w:tcW w:w="1276" w:type="dxa"/>
            <w:shd w:val="clear" w:color="000000" w:fill="C5D9F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212 796 904,04</w:t>
            </w:r>
          </w:p>
        </w:tc>
        <w:tc>
          <w:tcPr>
            <w:tcW w:w="1269" w:type="dxa"/>
            <w:shd w:val="clear" w:color="000000" w:fill="EEECE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-9 495 784,81</w:t>
            </w:r>
          </w:p>
        </w:tc>
        <w:tc>
          <w:tcPr>
            <w:tcW w:w="1269" w:type="dxa"/>
            <w:shd w:val="clear" w:color="000000" w:fill="C5D9F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30 071 757,76</w:t>
            </w:r>
          </w:p>
        </w:tc>
        <w:tc>
          <w:tcPr>
            <w:tcW w:w="856" w:type="dxa"/>
            <w:shd w:val="clear" w:color="000000" w:fill="EEECE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-14,10</w:t>
            </w:r>
          </w:p>
        </w:tc>
        <w:tc>
          <w:tcPr>
            <w:tcW w:w="850" w:type="dxa"/>
            <w:shd w:val="clear" w:color="000000" w:fill="C5D9F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16,46</w:t>
            </w:r>
          </w:p>
        </w:tc>
      </w:tr>
      <w:tr w:rsidR="00C634E0" w:rsidRPr="0004478A" w:rsidTr="00624920">
        <w:trPr>
          <w:trHeight w:val="288"/>
        </w:trPr>
        <w:tc>
          <w:tcPr>
            <w:tcW w:w="284" w:type="dxa"/>
            <w:shd w:val="clear" w:color="auto" w:fill="auto"/>
            <w:vAlign w:val="center"/>
            <w:hideMark/>
          </w:tcPr>
          <w:p w:rsidR="00A50514" w:rsidRPr="00A50514" w:rsidRDefault="00A50514" w:rsidP="00A50514">
            <w:pPr>
              <w:rPr>
                <w:color w:val="000000"/>
                <w:sz w:val="18"/>
                <w:szCs w:val="18"/>
              </w:rPr>
            </w:pPr>
            <w:r w:rsidRPr="00A50514">
              <w:rPr>
                <w:color w:val="000000"/>
                <w:sz w:val="18"/>
                <w:szCs w:val="18"/>
              </w:rPr>
              <w:t>2</w:t>
            </w:r>
          </w:p>
        </w:tc>
        <w:tc>
          <w:tcPr>
            <w:tcW w:w="1425" w:type="dxa"/>
            <w:shd w:val="clear" w:color="auto" w:fill="auto"/>
            <w:vAlign w:val="center"/>
            <w:hideMark/>
          </w:tcPr>
          <w:p w:rsidR="00A50514" w:rsidRPr="00A50514" w:rsidRDefault="00A50514" w:rsidP="00A50514">
            <w:pPr>
              <w:rPr>
                <w:color w:val="000000"/>
                <w:sz w:val="18"/>
                <w:szCs w:val="18"/>
              </w:rPr>
            </w:pPr>
            <w:r w:rsidRPr="00A50514">
              <w:rPr>
                <w:color w:val="000000"/>
                <w:sz w:val="18"/>
                <w:szCs w:val="18"/>
              </w:rPr>
              <w:t>Финансовый отдел</w:t>
            </w:r>
          </w:p>
        </w:tc>
        <w:tc>
          <w:tcPr>
            <w:tcW w:w="1275" w:type="dxa"/>
            <w:shd w:val="clear" w:color="000000" w:fill="EEECE1"/>
            <w:hideMark/>
          </w:tcPr>
          <w:p w:rsidR="00A50514" w:rsidRPr="00A50514" w:rsidRDefault="00A50514" w:rsidP="00A50514">
            <w:pPr>
              <w:jc w:val="center"/>
              <w:rPr>
                <w:color w:val="000000"/>
                <w:sz w:val="16"/>
                <w:szCs w:val="16"/>
              </w:rPr>
            </w:pPr>
            <w:r w:rsidRPr="00A50514">
              <w:rPr>
                <w:color w:val="000000"/>
                <w:sz w:val="16"/>
                <w:szCs w:val="16"/>
              </w:rPr>
              <w:t>237 624 042,03</w:t>
            </w:r>
          </w:p>
        </w:tc>
        <w:tc>
          <w:tcPr>
            <w:tcW w:w="1276" w:type="dxa"/>
            <w:shd w:val="clear" w:color="000000" w:fill="C5D9F1"/>
            <w:hideMark/>
          </w:tcPr>
          <w:p w:rsidR="00A50514" w:rsidRPr="00A50514" w:rsidRDefault="00A50514" w:rsidP="00A50514">
            <w:pPr>
              <w:jc w:val="center"/>
              <w:rPr>
                <w:color w:val="000000"/>
                <w:sz w:val="16"/>
                <w:szCs w:val="16"/>
              </w:rPr>
            </w:pPr>
            <w:r w:rsidRPr="00A50514">
              <w:rPr>
                <w:color w:val="000000"/>
                <w:sz w:val="16"/>
                <w:szCs w:val="16"/>
              </w:rPr>
              <w:t>7 852 361,39</w:t>
            </w:r>
          </w:p>
        </w:tc>
        <w:tc>
          <w:tcPr>
            <w:tcW w:w="1276" w:type="dxa"/>
            <w:shd w:val="clear" w:color="000000" w:fill="EEECE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299 214 551,82</w:t>
            </w:r>
          </w:p>
        </w:tc>
        <w:tc>
          <w:tcPr>
            <w:tcW w:w="1276" w:type="dxa"/>
            <w:shd w:val="clear" w:color="000000" w:fill="C5D9F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8 826 316,63</w:t>
            </w:r>
          </w:p>
        </w:tc>
        <w:tc>
          <w:tcPr>
            <w:tcW w:w="1269" w:type="dxa"/>
            <w:shd w:val="clear" w:color="000000" w:fill="EEECE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61 590 509,79</w:t>
            </w:r>
          </w:p>
        </w:tc>
        <w:tc>
          <w:tcPr>
            <w:tcW w:w="1269" w:type="dxa"/>
            <w:shd w:val="clear" w:color="000000" w:fill="C5D9F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973 955,24</w:t>
            </w:r>
          </w:p>
        </w:tc>
        <w:tc>
          <w:tcPr>
            <w:tcW w:w="856" w:type="dxa"/>
            <w:shd w:val="clear" w:color="000000" w:fill="EEECE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25,92</w:t>
            </w:r>
          </w:p>
        </w:tc>
        <w:tc>
          <w:tcPr>
            <w:tcW w:w="850" w:type="dxa"/>
            <w:shd w:val="clear" w:color="000000" w:fill="C5D9F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12,40</w:t>
            </w:r>
          </w:p>
        </w:tc>
      </w:tr>
      <w:tr w:rsidR="00C634E0" w:rsidRPr="0004478A" w:rsidTr="00624920">
        <w:trPr>
          <w:trHeight w:val="480"/>
        </w:trPr>
        <w:tc>
          <w:tcPr>
            <w:tcW w:w="284" w:type="dxa"/>
            <w:shd w:val="clear" w:color="auto" w:fill="auto"/>
            <w:vAlign w:val="center"/>
            <w:hideMark/>
          </w:tcPr>
          <w:p w:rsidR="00A50514" w:rsidRPr="00A50514" w:rsidRDefault="00A50514" w:rsidP="00A50514">
            <w:pPr>
              <w:rPr>
                <w:color w:val="000000"/>
                <w:sz w:val="18"/>
                <w:szCs w:val="18"/>
              </w:rPr>
            </w:pPr>
            <w:r w:rsidRPr="00A50514">
              <w:rPr>
                <w:color w:val="000000"/>
                <w:sz w:val="18"/>
                <w:szCs w:val="18"/>
              </w:rPr>
              <w:t>3</w:t>
            </w:r>
          </w:p>
        </w:tc>
        <w:tc>
          <w:tcPr>
            <w:tcW w:w="1425" w:type="dxa"/>
            <w:shd w:val="clear" w:color="auto" w:fill="auto"/>
            <w:vAlign w:val="center"/>
            <w:hideMark/>
          </w:tcPr>
          <w:p w:rsidR="00A50514" w:rsidRPr="00A50514" w:rsidRDefault="00A50514" w:rsidP="00A50514">
            <w:pPr>
              <w:rPr>
                <w:color w:val="000000"/>
                <w:sz w:val="18"/>
                <w:szCs w:val="18"/>
              </w:rPr>
            </w:pPr>
            <w:r w:rsidRPr="00A50514">
              <w:rPr>
                <w:color w:val="000000"/>
                <w:sz w:val="18"/>
                <w:szCs w:val="18"/>
              </w:rPr>
              <w:t>Отдел культуры и туризма</w:t>
            </w:r>
          </w:p>
        </w:tc>
        <w:tc>
          <w:tcPr>
            <w:tcW w:w="1275" w:type="dxa"/>
            <w:shd w:val="clear" w:color="000000" w:fill="EEECE1"/>
            <w:hideMark/>
          </w:tcPr>
          <w:p w:rsidR="00A50514" w:rsidRPr="00A50514" w:rsidRDefault="00A50514" w:rsidP="00A50514">
            <w:pPr>
              <w:jc w:val="center"/>
              <w:rPr>
                <w:color w:val="000000"/>
                <w:sz w:val="16"/>
                <w:szCs w:val="16"/>
              </w:rPr>
            </w:pPr>
            <w:r w:rsidRPr="00A50514">
              <w:rPr>
                <w:color w:val="000000"/>
                <w:sz w:val="16"/>
                <w:szCs w:val="16"/>
              </w:rPr>
              <w:t>3 265 525,23</w:t>
            </w:r>
          </w:p>
        </w:tc>
        <w:tc>
          <w:tcPr>
            <w:tcW w:w="1276" w:type="dxa"/>
            <w:shd w:val="clear" w:color="000000" w:fill="C5D9F1"/>
            <w:hideMark/>
          </w:tcPr>
          <w:p w:rsidR="00A50514" w:rsidRPr="00A50514" w:rsidRDefault="00A50514" w:rsidP="00A50514">
            <w:pPr>
              <w:jc w:val="center"/>
              <w:rPr>
                <w:color w:val="000000"/>
                <w:sz w:val="16"/>
                <w:szCs w:val="16"/>
              </w:rPr>
            </w:pPr>
            <w:r w:rsidRPr="00A50514">
              <w:rPr>
                <w:color w:val="000000"/>
                <w:sz w:val="16"/>
                <w:szCs w:val="16"/>
              </w:rPr>
              <w:t>29 322 264,00</w:t>
            </w:r>
          </w:p>
        </w:tc>
        <w:tc>
          <w:tcPr>
            <w:tcW w:w="1276" w:type="dxa"/>
            <w:shd w:val="clear" w:color="000000" w:fill="EEECE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382 118,71</w:t>
            </w:r>
          </w:p>
        </w:tc>
        <w:tc>
          <w:tcPr>
            <w:tcW w:w="1276" w:type="dxa"/>
            <w:shd w:val="clear" w:color="000000" w:fill="C5D9F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28 193 759,34</w:t>
            </w:r>
          </w:p>
        </w:tc>
        <w:tc>
          <w:tcPr>
            <w:tcW w:w="1269" w:type="dxa"/>
            <w:shd w:val="clear" w:color="000000" w:fill="EEECE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-2 883 406,52</w:t>
            </w:r>
          </w:p>
        </w:tc>
        <w:tc>
          <w:tcPr>
            <w:tcW w:w="1269" w:type="dxa"/>
            <w:shd w:val="clear" w:color="000000" w:fill="C5D9F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-1 128 504,66</w:t>
            </w:r>
          </w:p>
        </w:tc>
        <w:tc>
          <w:tcPr>
            <w:tcW w:w="856" w:type="dxa"/>
            <w:shd w:val="clear" w:color="000000" w:fill="EEECE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-88,30</w:t>
            </w:r>
          </w:p>
        </w:tc>
        <w:tc>
          <w:tcPr>
            <w:tcW w:w="850" w:type="dxa"/>
            <w:shd w:val="clear" w:color="000000" w:fill="C5D9F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-3,85</w:t>
            </w:r>
          </w:p>
        </w:tc>
      </w:tr>
      <w:tr w:rsidR="00C634E0" w:rsidRPr="0004478A" w:rsidTr="00624920">
        <w:trPr>
          <w:trHeight w:val="288"/>
        </w:trPr>
        <w:tc>
          <w:tcPr>
            <w:tcW w:w="284" w:type="dxa"/>
            <w:shd w:val="clear" w:color="auto" w:fill="auto"/>
            <w:vAlign w:val="center"/>
            <w:hideMark/>
          </w:tcPr>
          <w:p w:rsidR="00A50514" w:rsidRPr="00A50514" w:rsidRDefault="00A50514" w:rsidP="00A50514">
            <w:pPr>
              <w:rPr>
                <w:color w:val="000000"/>
                <w:sz w:val="18"/>
                <w:szCs w:val="18"/>
              </w:rPr>
            </w:pPr>
            <w:r w:rsidRPr="00A50514">
              <w:rPr>
                <w:color w:val="000000"/>
                <w:sz w:val="18"/>
                <w:szCs w:val="18"/>
              </w:rPr>
              <w:t>4</w:t>
            </w:r>
          </w:p>
        </w:tc>
        <w:tc>
          <w:tcPr>
            <w:tcW w:w="1425" w:type="dxa"/>
            <w:shd w:val="clear" w:color="auto" w:fill="auto"/>
            <w:vAlign w:val="center"/>
            <w:hideMark/>
          </w:tcPr>
          <w:p w:rsidR="00A50514" w:rsidRPr="00A50514" w:rsidRDefault="00A50514" w:rsidP="00A50514">
            <w:pPr>
              <w:rPr>
                <w:color w:val="000000"/>
                <w:sz w:val="18"/>
                <w:szCs w:val="18"/>
              </w:rPr>
            </w:pPr>
            <w:r w:rsidRPr="00A50514">
              <w:rPr>
                <w:color w:val="000000"/>
                <w:sz w:val="18"/>
                <w:szCs w:val="18"/>
              </w:rPr>
              <w:t>Отдел образования</w:t>
            </w:r>
          </w:p>
        </w:tc>
        <w:tc>
          <w:tcPr>
            <w:tcW w:w="1275" w:type="dxa"/>
            <w:shd w:val="clear" w:color="000000" w:fill="EEECE1"/>
            <w:hideMark/>
          </w:tcPr>
          <w:p w:rsidR="00A50514" w:rsidRPr="00A50514" w:rsidRDefault="00A50514" w:rsidP="00A50514">
            <w:pPr>
              <w:jc w:val="center"/>
              <w:rPr>
                <w:color w:val="000000"/>
                <w:sz w:val="16"/>
                <w:szCs w:val="16"/>
              </w:rPr>
            </w:pPr>
            <w:r w:rsidRPr="00A50514">
              <w:rPr>
                <w:color w:val="000000"/>
                <w:sz w:val="16"/>
                <w:szCs w:val="16"/>
              </w:rPr>
              <w:t>147 866 346,02</w:t>
            </w:r>
          </w:p>
        </w:tc>
        <w:tc>
          <w:tcPr>
            <w:tcW w:w="1276" w:type="dxa"/>
            <w:shd w:val="clear" w:color="000000" w:fill="C5D9F1"/>
            <w:hideMark/>
          </w:tcPr>
          <w:p w:rsidR="00A50514" w:rsidRPr="00A50514" w:rsidRDefault="00A50514" w:rsidP="00A50514">
            <w:pPr>
              <w:jc w:val="center"/>
              <w:rPr>
                <w:color w:val="000000"/>
                <w:sz w:val="16"/>
                <w:szCs w:val="16"/>
              </w:rPr>
            </w:pPr>
            <w:r w:rsidRPr="00A50514">
              <w:rPr>
                <w:color w:val="000000"/>
                <w:sz w:val="16"/>
                <w:szCs w:val="16"/>
              </w:rPr>
              <w:t>213 591 292,17</w:t>
            </w:r>
          </w:p>
        </w:tc>
        <w:tc>
          <w:tcPr>
            <w:tcW w:w="1276" w:type="dxa"/>
            <w:shd w:val="clear" w:color="000000" w:fill="EEECE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156 553 561,67</w:t>
            </w:r>
          </w:p>
        </w:tc>
        <w:tc>
          <w:tcPr>
            <w:tcW w:w="1276" w:type="dxa"/>
            <w:shd w:val="clear" w:color="000000" w:fill="C5D9F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229 403 064,87</w:t>
            </w:r>
          </w:p>
        </w:tc>
        <w:tc>
          <w:tcPr>
            <w:tcW w:w="1269" w:type="dxa"/>
            <w:shd w:val="clear" w:color="000000" w:fill="EEECE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8 687 215,65</w:t>
            </w:r>
          </w:p>
        </w:tc>
        <w:tc>
          <w:tcPr>
            <w:tcW w:w="1269" w:type="dxa"/>
            <w:shd w:val="clear" w:color="000000" w:fill="C5D9F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15 811 772,70</w:t>
            </w:r>
          </w:p>
        </w:tc>
        <w:tc>
          <w:tcPr>
            <w:tcW w:w="856" w:type="dxa"/>
            <w:shd w:val="clear" w:color="000000" w:fill="EEECE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5,88</w:t>
            </w:r>
          </w:p>
        </w:tc>
        <w:tc>
          <w:tcPr>
            <w:tcW w:w="850" w:type="dxa"/>
            <w:shd w:val="clear" w:color="000000" w:fill="C5D9F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7,40</w:t>
            </w:r>
          </w:p>
        </w:tc>
      </w:tr>
      <w:tr w:rsidR="00C634E0" w:rsidRPr="0004478A" w:rsidTr="00624920">
        <w:trPr>
          <w:trHeight w:val="480"/>
        </w:trPr>
        <w:tc>
          <w:tcPr>
            <w:tcW w:w="284" w:type="dxa"/>
            <w:shd w:val="clear" w:color="auto" w:fill="auto"/>
            <w:vAlign w:val="center"/>
            <w:hideMark/>
          </w:tcPr>
          <w:p w:rsidR="00A50514" w:rsidRPr="00A50514" w:rsidRDefault="00A50514" w:rsidP="00A50514">
            <w:pPr>
              <w:rPr>
                <w:color w:val="000000"/>
                <w:sz w:val="18"/>
                <w:szCs w:val="18"/>
              </w:rPr>
            </w:pPr>
            <w:r w:rsidRPr="00A50514">
              <w:rPr>
                <w:color w:val="000000"/>
                <w:sz w:val="18"/>
                <w:szCs w:val="18"/>
              </w:rPr>
              <w:t>5</w:t>
            </w:r>
          </w:p>
        </w:tc>
        <w:tc>
          <w:tcPr>
            <w:tcW w:w="1425" w:type="dxa"/>
            <w:shd w:val="clear" w:color="auto" w:fill="auto"/>
            <w:vAlign w:val="center"/>
            <w:hideMark/>
          </w:tcPr>
          <w:p w:rsidR="00A50514" w:rsidRPr="00A50514" w:rsidRDefault="00A50514" w:rsidP="00A50514">
            <w:pPr>
              <w:rPr>
                <w:color w:val="000000"/>
                <w:sz w:val="18"/>
                <w:szCs w:val="18"/>
              </w:rPr>
            </w:pPr>
            <w:r w:rsidRPr="00A50514">
              <w:rPr>
                <w:color w:val="000000"/>
                <w:sz w:val="18"/>
                <w:szCs w:val="18"/>
              </w:rPr>
              <w:t>Отдел социальной защиты</w:t>
            </w:r>
          </w:p>
        </w:tc>
        <w:tc>
          <w:tcPr>
            <w:tcW w:w="1275" w:type="dxa"/>
            <w:shd w:val="clear" w:color="000000" w:fill="EEECE1"/>
            <w:hideMark/>
          </w:tcPr>
          <w:p w:rsidR="00A50514" w:rsidRPr="00A50514" w:rsidRDefault="00A50514" w:rsidP="00A50514">
            <w:pPr>
              <w:jc w:val="center"/>
              <w:rPr>
                <w:color w:val="000000"/>
                <w:sz w:val="16"/>
                <w:szCs w:val="16"/>
              </w:rPr>
            </w:pPr>
            <w:r w:rsidRPr="00A50514">
              <w:rPr>
                <w:color w:val="000000"/>
                <w:sz w:val="16"/>
                <w:szCs w:val="16"/>
              </w:rPr>
              <w:t>73 224 006,08</w:t>
            </w:r>
          </w:p>
        </w:tc>
        <w:tc>
          <w:tcPr>
            <w:tcW w:w="1276" w:type="dxa"/>
            <w:shd w:val="clear" w:color="000000" w:fill="C5D9F1"/>
            <w:hideMark/>
          </w:tcPr>
          <w:p w:rsidR="00A50514" w:rsidRPr="00A50514" w:rsidRDefault="00A50514" w:rsidP="00A50514">
            <w:pPr>
              <w:jc w:val="center"/>
              <w:rPr>
                <w:color w:val="000000"/>
                <w:sz w:val="16"/>
                <w:szCs w:val="16"/>
              </w:rPr>
            </w:pPr>
            <w:r w:rsidRPr="00A50514">
              <w:rPr>
                <w:color w:val="000000"/>
                <w:sz w:val="16"/>
                <w:szCs w:val="16"/>
              </w:rPr>
              <w:t>62 300 488,58</w:t>
            </w:r>
          </w:p>
        </w:tc>
        <w:tc>
          <w:tcPr>
            <w:tcW w:w="1276" w:type="dxa"/>
            <w:shd w:val="clear" w:color="000000" w:fill="EEECE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54 467 549,02</w:t>
            </w:r>
          </w:p>
        </w:tc>
        <w:tc>
          <w:tcPr>
            <w:tcW w:w="1276" w:type="dxa"/>
            <w:shd w:val="clear" w:color="000000" w:fill="C5D9F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45 783 743,59</w:t>
            </w:r>
          </w:p>
        </w:tc>
        <w:tc>
          <w:tcPr>
            <w:tcW w:w="1269" w:type="dxa"/>
            <w:shd w:val="clear" w:color="000000" w:fill="EEECE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-18 756 457,06</w:t>
            </w:r>
          </w:p>
        </w:tc>
        <w:tc>
          <w:tcPr>
            <w:tcW w:w="1269" w:type="dxa"/>
            <w:shd w:val="clear" w:color="000000" w:fill="C5D9F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-16 516 744,99</w:t>
            </w:r>
          </w:p>
        </w:tc>
        <w:tc>
          <w:tcPr>
            <w:tcW w:w="856" w:type="dxa"/>
            <w:shd w:val="clear" w:color="000000" w:fill="EEECE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-25,62</w:t>
            </w:r>
          </w:p>
        </w:tc>
        <w:tc>
          <w:tcPr>
            <w:tcW w:w="850" w:type="dxa"/>
            <w:shd w:val="clear" w:color="000000" w:fill="C5D9F1"/>
            <w:hideMark/>
          </w:tcPr>
          <w:p w:rsidR="00A50514" w:rsidRPr="00A50514" w:rsidRDefault="00A50514" w:rsidP="00A50514">
            <w:pPr>
              <w:jc w:val="center"/>
              <w:rPr>
                <w:rFonts w:ascii="Calibri" w:hAnsi="Calibri" w:cs="Calibri"/>
                <w:color w:val="000000"/>
                <w:sz w:val="16"/>
                <w:szCs w:val="16"/>
              </w:rPr>
            </w:pPr>
            <w:r w:rsidRPr="006506F6">
              <w:rPr>
                <w:rFonts w:ascii="Calibri" w:hAnsi="Calibri" w:cs="Calibri"/>
                <w:color w:val="FF0000"/>
                <w:sz w:val="16"/>
                <w:szCs w:val="16"/>
              </w:rPr>
              <w:t>-26,51</w:t>
            </w:r>
          </w:p>
        </w:tc>
      </w:tr>
      <w:tr w:rsidR="00C634E0" w:rsidRPr="0004478A" w:rsidTr="00624920">
        <w:trPr>
          <w:trHeight w:val="480"/>
        </w:trPr>
        <w:tc>
          <w:tcPr>
            <w:tcW w:w="284" w:type="dxa"/>
            <w:shd w:val="clear" w:color="auto" w:fill="auto"/>
            <w:vAlign w:val="center"/>
            <w:hideMark/>
          </w:tcPr>
          <w:p w:rsidR="00A50514" w:rsidRPr="00A50514" w:rsidRDefault="00A50514" w:rsidP="00A50514">
            <w:pPr>
              <w:rPr>
                <w:color w:val="000000"/>
                <w:sz w:val="18"/>
                <w:szCs w:val="18"/>
              </w:rPr>
            </w:pPr>
            <w:r w:rsidRPr="00A50514">
              <w:rPr>
                <w:color w:val="000000"/>
                <w:sz w:val="18"/>
                <w:szCs w:val="18"/>
              </w:rPr>
              <w:t>6</w:t>
            </w:r>
          </w:p>
        </w:tc>
        <w:tc>
          <w:tcPr>
            <w:tcW w:w="1425" w:type="dxa"/>
            <w:shd w:val="clear" w:color="auto" w:fill="auto"/>
            <w:vAlign w:val="center"/>
            <w:hideMark/>
          </w:tcPr>
          <w:p w:rsidR="00A50514" w:rsidRPr="00A50514" w:rsidRDefault="00A50514" w:rsidP="00A50514">
            <w:pPr>
              <w:rPr>
                <w:color w:val="000000"/>
                <w:sz w:val="18"/>
                <w:szCs w:val="18"/>
              </w:rPr>
            </w:pPr>
            <w:r w:rsidRPr="00A50514">
              <w:rPr>
                <w:color w:val="000000"/>
                <w:sz w:val="18"/>
                <w:szCs w:val="18"/>
              </w:rPr>
              <w:t>Отдел управления имуществом</w:t>
            </w:r>
          </w:p>
        </w:tc>
        <w:tc>
          <w:tcPr>
            <w:tcW w:w="1275" w:type="dxa"/>
            <w:shd w:val="clear" w:color="000000" w:fill="EEECE1"/>
            <w:hideMark/>
          </w:tcPr>
          <w:p w:rsidR="00A50514" w:rsidRPr="00A50514" w:rsidRDefault="00A50514" w:rsidP="00A50514">
            <w:pPr>
              <w:jc w:val="center"/>
              <w:rPr>
                <w:color w:val="000000"/>
                <w:sz w:val="16"/>
                <w:szCs w:val="16"/>
              </w:rPr>
            </w:pPr>
            <w:r w:rsidRPr="00A50514">
              <w:rPr>
                <w:color w:val="000000"/>
                <w:sz w:val="16"/>
                <w:szCs w:val="16"/>
              </w:rPr>
              <w:t>2 806 167,29</w:t>
            </w:r>
          </w:p>
        </w:tc>
        <w:tc>
          <w:tcPr>
            <w:tcW w:w="1276" w:type="dxa"/>
            <w:shd w:val="clear" w:color="000000" w:fill="C5D9F1"/>
            <w:hideMark/>
          </w:tcPr>
          <w:p w:rsidR="00A50514" w:rsidRPr="00A50514" w:rsidRDefault="00A50514" w:rsidP="00A50514">
            <w:pPr>
              <w:jc w:val="center"/>
              <w:rPr>
                <w:color w:val="000000"/>
                <w:sz w:val="16"/>
                <w:szCs w:val="16"/>
              </w:rPr>
            </w:pPr>
            <w:r w:rsidRPr="00A50514">
              <w:rPr>
                <w:color w:val="000000"/>
                <w:sz w:val="16"/>
                <w:szCs w:val="16"/>
              </w:rPr>
              <w:t>0,00</w:t>
            </w:r>
          </w:p>
        </w:tc>
        <w:tc>
          <w:tcPr>
            <w:tcW w:w="1276" w:type="dxa"/>
            <w:shd w:val="clear" w:color="000000" w:fill="EEECE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14 546 180,97</w:t>
            </w:r>
          </w:p>
        </w:tc>
        <w:tc>
          <w:tcPr>
            <w:tcW w:w="1276" w:type="dxa"/>
            <w:shd w:val="clear" w:color="000000" w:fill="C5D9F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0,00</w:t>
            </w:r>
          </w:p>
        </w:tc>
        <w:tc>
          <w:tcPr>
            <w:tcW w:w="1269" w:type="dxa"/>
            <w:shd w:val="clear" w:color="000000" w:fill="EEECE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11 740 013,68</w:t>
            </w:r>
          </w:p>
        </w:tc>
        <w:tc>
          <w:tcPr>
            <w:tcW w:w="1269" w:type="dxa"/>
            <w:shd w:val="clear" w:color="000000" w:fill="C5D9F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0,00</w:t>
            </w:r>
          </w:p>
        </w:tc>
        <w:tc>
          <w:tcPr>
            <w:tcW w:w="856" w:type="dxa"/>
            <w:shd w:val="clear" w:color="000000" w:fill="EEECE1"/>
            <w:hideMark/>
          </w:tcPr>
          <w:p w:rsidR="00A50514" w:rsidRPr="00A50514" w:rsidRDefault="00A50514" w:rsidP="00A50514">
            <w:pPr>
              <w:jc w:val="center"/>
              <w:rPr>
                <w:rFonts w:ascii="Calibri" w:hAnsi="Calibri" w:cs="Calibri"/>
                <w:color w:val="FF0000"/>
                <w:sz w:val="16"/>
                <w:szCs w:val="16"/>
              </w:rPr>
            </w:pPr>
            <w:r w:rsidRPr="00A50514">
              <w:rPr>
                <w:rFonts w:ascii="Calibri" w:hAnsi="Calibri" w:cs="Calibri"/>
                <w:color w:val="FF0000"/>
                <w:sz w:val="16"/>
                <w:szCs w:val="16"/>
              </w:rPr>
              <w:t>418,36</w:t>
            </w:r>
          </w:p>
        </w:tc>
        <w:tc>
          <w:tcPr>
            <w:tcW w:w="850" w:type="dxa"/>
            <w:shd w:val="clear" w:color="000000" w:fill="C5D9F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0,00</w:t>
            </w:r>
          </w:p>
        </w:tc>
      </w:tr>
      <w:tr w:rsidR="00C634E0" w:rsidRPr="0004478A" w:rsidTr="00624920">
        <w:trPr>
          <w:trHeight w:val="480"/>
        </w:trPr>
        <w:tc>
          <w:tcPr>
            <w:tcW w:w="284" w:type="dxa"/>
            <w:shd w:val="clear" w:color="000000" w:fill="FFFF00"/>
            <w:vAlign w:val="center"/>
            <w:hideMark/>
          </w:tcPr>
          <w:p w:rsidR="00A50514" w:rsidRPr="00A50514" w:rsidRDefault="00A50514" w:rsidP="00A50514">
            <w:pPr>
              <w:rPr>
                <w:color w:val="000000"/>
                <w:sz w:val="18"/>
                <w:szCs w:val="18"/>
              </w:rPr>
            </w:pPr>
            <w:r w:rsidRPr="00A50514">
              <w:rPr>
                <w:color w:val="000000"/>
                <w:sz w:val="18"/>
                <w:szCs w:val="18"/>
              </w:rPr>
              <w:t> </w:t>
            </w:r>
          </w:p>
        </w:tc>
        <w:tc>
          <w:tcPr>
            <w:tcW w:w="1425" w:type="dxa"/>
            <w:shd w:val="clear" w:color="000000" w:fill="FFFF00"/>
            <w:vAlign w:val="center"/>
            <w:hideMark/>
          </w:tcPr>
          <w:p w:rsidR="00A50514" w:rsidRPr="00A50514" w:rsidRDefault="00A50514" w:rsidP="00A50514">
            <w:pPr>
              <w:rPr>
                <w:b/>
                <w:bCs/>
                <w:i/>
                <w:iCs/>
                <w:color w:val="000000"/>
                <w:sz w:val="18"/>
                <w:szCs w:val="18"/>
              </w:rPr>
            </w:pPr>
            <w:r w:rsidRPr="00A50514">
              <w:rPr>
                <w:b/>
                <w:bCs/>
                <w:i/>
                <w:iCs/>
                <w:color w:val="000000"/>
                <w:sz w:val="18"/>
                <w:szCs w:val="18"/>
              </w:rPr>
              <w:t>Итого по главным распорядителям:</w:t>
            </w:r>
          </w:p>
        </w:tc>
        <w:tc>
          <w:tcPr>
            <w:tcW w:w="1275" w:type="dxa"/>
            <w:shd w:val="clear" w:color="000000" w:fill="EEECE1"/>
            <w:hideMark/>
          </w:tcPr>
          <w:p w:rsidR="00A50514" w:rsidRPr="00A50514" w:rsidRDefault="00A50514" w:rsidP="00A50514">
            <w:pPr>
              <w:jc w:val="center"/>
              <w:rPr>
                <w:b/>
                <w:bCs/>
                <w:color w:val="000000"/>
                <w:sz w:val="16"/>
                <w:szCs w:val="16"/>
              </w:rPr>
            </w:pPr>
            <w:r w:rsidRPr="00A50514">
              <w:rPr>
                <w:b/>
                <w:bCs/>
                <w:color w:val="000000"/>
                <w:sz w:val="16"/>
                <w:szCs w:val="16"/>
              </w:rPr>
              <w:t>532 129 988,22</w:t>
            </w:r>
          </w:p>
        </w:tc>
        <w:tc>
          <w:tcPr>
            <w:tcW w:w="1276" w:type="dxa"/>
            <w:shd w:val="clear" w:color="000000" w:fill="C5D9F1"/>
            <w:hideMark/>
          </w:tcPr>
          <w:p w:rsidR="00A50514" w:rsidRPr="00A50514" w:rsidRDefault="00A50514" w:rsidP="00A50514">
            <w:pPr>
              <w:jc w:val="center"/>
              <w:rPr>
                <w:b/>
                <w:bCs/>
                <w:color w:val="000000"/>
                <w:sz w:val="16"/>
                <w:szCs w:val="16"/>
              </w:rPr>
            </w:pPr>
            <w:r w:rsidRPr="00A50514">
              <w:rPr>
                <w:b/>
                <w:bCs/>
                <w:color w:val="000000"/>
                <w:sz w:val="16"/>
                <w:szCs w:val="16"/>
              </w:rPr>
              <w:t>495 791 552,42</w:t>
            </w:r>
          </w:p>
        </w:tc>
        <w:tc>
          <w:tcPr>
            <w:tcW w:w="1276" w:type="dxa"/>
            <w:shd w:val="clear" w:color="000000" w:fill="EEECE1"/>
            <w:hideMark/>
          </w:tcPr>
          <w:p w:rsidR="00A50514" w:rsidRPr="00A50514" w:rsidRDefault="00A50514" w:rsidP="00A50514">
            <w:pPr>
              <w:jc w:val="center"/>
              <w:rPr>
                <w:rFonts w:ascii="Calibri" w:hAnsi="Calibri" w:cs="Calibri"/>
                <w:b/>
                <w:bCs/>
                <w:color w:val="000000"/>
                <w:sz w:val="16"/>
                <w:szCs w:val="16"/>
              </w:rPr>
            </w:pPr>
            <w:r w:rsidRPr="00A50514">
              <w:rPr>
                <w:rFonts w:ascii="Calibri" w:hAnsi="Calibri" w:cs="Calibri"/>
                <w:b/>
                <w:bCs/>
                <w:color w:val="000000"/>
                <w:sz w:val="16"/>
                <w:szCs w:val="16"/>
              </w:rPr>
              <w:t>583 012 078,95</w:t>
            </w:r>
          </w:p>
        </w:tc>
        <w:tc>
          <w:tcPr>
            <w:tcW w:w="1276" w:type="dxa"/>
            <w:shd w:val="clear" w:color="000000" w:fill="C5D9F1"/>
            <w:hideMark/>
          </w:tcPr>
          <w:p w:rsidR="00A50514" w:rsidRPr="00A50514" w:rsidRDefault="00A50514" w:rsidP="00A50514">
            <w:pPr>
              <w:jc w:val="center"/>
              <w:rPr>
                <w:rFonts w:ascii="Calibri" w:hAnsi="Calibri" w:cs="Calibri"/>
                <w:b/>
                <w:bCs/>
                <w:color w:val="000000"/>
                <w:sz w:val="16"/>
                <w:szCs w:val="16"/>
              </w:rPr>
            </w:pPr>
            <w:r w:rsidRPr="00A50514">
              <w:rPr>
                <w:rFonts w:ascii="Calibri" w:hAnsi="Calibri" w:cs="Calibri"/>
                <w:b/>
                <w:bCs/>
                <w:color w:val="000000"/>
                <w:sz w:val="16"/>
                <w:szCs w:val="16"/>
              </w:rPr>
              <w:t>525 003 788,47</w:t>
            </w:r>
          </w:p>
        </w:tc>
        <w:tc>
          <w:tcPr>
            <w:tcW w:w="1269" w:type="dxa"/>
            <w:shd w:val="clear" w:color="000000" w:fill="EEECE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50 882 090,73</w:t>
            </w:r>
          </w:p>
        </w:tc>
        <w:tc>
          <w:tcPr>
            <w:tcW w:w="1269" w:type="dxa"/>
            <w:shd w:val="clear" w:color="000000" w:fill="C5D9F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29 212 236,05</w:t>
            </w:r>
          </w:p>
        </w:tc>
        <w:tc>
          <w:tcPr>
            <w:tcW w:w="856" w:type="dxa"/>
            <w:shd w:val="clear" w:color="000000" w:fill="EEECE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9,56</w:t>
            </w:r>
          </w:p>
        </w:tc>
        <w:tc>
          <w:tcPr>
            <w:tcW w:w="850" w:type="dxa"/>
            <w:shd w:val="clear" w:color="000000" w:fill="C5D9F1"/>
            <w:hideMark/>
          </w:tcPr>
          <w:p w:rsidR="00A50514" w:rsidRPr="00A50514" w:rsidRDefault="00A50514" w:rsidP="00A50514">
            <w:pPr>
              <w:jc w:val="center"/>
              <w:rPr>
                <w:rFonts w:ascii="Calibri" w:hAnsi="Calibri" w:cs="Calibri"/>
                <w:color w:val="000000"/>
                <w:sz w:val="16"/>
                <w:szCs w:val="16"/>
              </w:rPr>
            </w:pPr>
            <w:r w:rsidRPr="00A50514">
              <w:rPr>
                <w:rFonts w:ascii="Calibri" w:hAnsi="Calibri" w:cs="Calibri"/>
                <w:color w:val="000000"/>
                <w:sz w:val="16"/>
                <w:szCs w:val="16"/>
              </w:rPr>
              <w:t>5,89</w:t>
            </w:r>
          </w:p>
        </w:tc>
      </w:tr>
      <w:tr w:rsidR="00C634E0" w:rsidRPr="0004478A" w:rsidTr="00624920">
        <w:trPr>
          <w:trHeight w:val="480"/>
        </w:trPr>
        <w:tc>
          <w:tcPr>
            <w:tcW w:w="284" w:type="dxa"/>
            <w:shd w:val="clear" w:color="auto" w:fill="auto"/>
            <w:vAlign w:val="center"/>
            <w:hideMark/>
          </w:tcPr>
          <w:p w:rsidR="00A50514" w:rsidRPr="00A50514" w:rsidRDefault="00A50514" w:rsidP="00A50514">
            <w:pPr>
              <w:rPr>
                <w:color w:val="000000"/>
                <w:sz w:val="18"/>
                <w:szCs w:val="18"/>
              </w:rPr>
            </w:pPr>
            <w:r w:rsidRPr="00A50514">
              <w:rPr>
                <w:color w:val="000000"/>
                <w:sz w:val="18"/>
                <w:szCs w:val="18"/>
              </w:rPr>
              <w:t> </w:t>
            </w:r>
          </w:p>
        </w:tc>
        <w:tc>
          <w:tcPr>
            <w:tcW w:w="1425" w:type="dxa"/>
            <w:shd w:val="clear" w:color="auto" w:fill="auto"/>
            <w:vAlign w:val="center"/>
            <w:hideMark/>
          </w:tcPr>
          <w:p w:rsidR="00A50514" w:rsidRPr="00A50514" w:rsidRDefault="00A50514" w:rsidP="00A50514">
            <w:pPr>
              <w:rPr>
                <w:color w:val="000000"/>
                <w:sz w:val="18"/>
                <w:szCs w:val="18"/>
              </w:rPr>
            </w:pPr>
            <w:r w:rsidRPr="00A50514">
              <w:rPr>
                <w:color w:val="000000"/>
                <w:sz w:val="18"/>
                <w:szCs w:val="18"/>
              </w:rPr>
              <w:t xml:space="preserve">(Доходы МР - доходы </w:t>
            </w:r>
            <w:proofErr w:type="spellStart"/>
            <w:proofErr w:type="gramStart"/>
            <w:r w:rsidRPr="00A50514">
              <w:rPr>
                <w:color w:val="000000"/>
                <w:sz w:val="18"/>
                <w:szCs w:val="18"/>
              </w:rPr>
              <w:t>распорядите</w:t>
            </w:r>
            <w:proofErr w:type="spellEnd"/>
            <w:r w:rsidR="00FC62B0">
              <w:rPr>
                <w:color w:val="000000"/>
                <w:sz w:val="18"/>
                <w:szCs w:val="18"/>
              </w:rPr>
              <w:t>-</w:t>
            </w:r>
            <w:r w:rsidRPr="00A50514">
              <w:rPr>
                <w:color w:val="000000"/>
                <w:sz w:val="18"/>
                <w:szCs w:val="18"/>
              </w:rPr>
              <w:t>лей</w:t>
            </w:r>
            <w:proofErr w:type="gramEnd"/>
            <w:r w:rsidRPr="00A50514">
              <w:rPr>
                <w:color w:val="000000"/>
                <w:sz w:val="18"/>
                <w:szCs w:val="18"/>
              </w:rPr>
              <w:t>)</w:t>
            </w:r>
          </w:p>
        </w:tc>
        <w:tc>
          <w:tcPr>
            <w:tcW w:w="1275" w:type="dxa"/>
            <w:shd w:val="clear" w:color="000000" w:fill="EEECE1"/>
            <w:hideMark/>
          </w:tcPr>
          <w:p w:rsidR="00A50514" w:rsidRPr="00A50514" w:rsidRDefault="00A50514" w:rsidP="00A50514">
            <w:pPr>
              <w:rPr>
                <w:color w:val="000000"/>
                <w:sz w:val="16"/>
                <w:szCs w:val="16"/>
              </w:rPr>
            </w:pPr>
            <w:r w:rsidRPr="00A50514">
              <w:rPr>
                <w:color w:val="000000"/>
                <w:sz w:val="16"/>
                <w:szCs w:val="16"/>
              </w:rPr>
              <w:t>514 447,66</w:t>
            </w:r>
          </w:p>
        </w:tc>
        <w:tc>
          <w:tcPr>
            <w:tcW w:w="1276" w:type="dxa"/>
            <w:shd w:val="clear" w:color="000000" w:fill="C5D9F1"/>
            <w:hideMark/>
          </w:tcPr>
          <w:p w:rsidR="00A50514" w:rsidRPr="00A50514" w:rsidRDefault="00A50514" w:rsidP="00A50514">
            <w:pPr>
              <w:rPr>
                <w:color w:val="000000"/>
                <w:sz w:val="16"/>
                <w:szCs w:val="16"/>
              </w:rPr>
            </w:pPr>
            <w:r w:rsidRPr="00A50514">
              <w:rPr>
                <w:color w:val="000000"/>
                <w:sz w:val="16"/>
                <w:szCs w:val="16"/>
              </w:rPr>
              <w:t> </w:t>
            </w:r>
          </w:p>
        </w:tc>
        <w:tc>
          <w:tcPr>
            <w:tcW w:w="1276" w:type="dxa"/>
            <w:shd w:val="clear" w:color="000000" w:fill="EEECE1"/>
            <w:hideMark/>
          </w:tcPr>
          <w:p w:rsidR="00A50514" w:rsidRPr="00A50514" w:rsidRDefault="00A50514" w:rsidP="00A50514">
            <w:pPr>
              <w:jc w:val="right"/>
              <w:rPr>
                <w:rFonts w:ascii="Calibri" w:hAnsi="Calibri" w:cs="Calibri"/>
                <w:color w:val="000000"/>
                <w:sz w:val="16"/>
                <w:szCs w:val="16"/>
              </w:rPr>
            </w:pPr>
            <w:r w:rsidRPr="00A50514">
              <w:rPr>
                <w:rFonts w:ascii="Calibri" w:hAnsi="Calibri" w:cs="Calibri"/>
                <w:color w:val="000000"/>
                <w:sz w:val="16"/>
                <w:szCs w:val="16"/>
              </w:rPr>
              <w:t>706 219,87</w:t>
            </w:r>
          </w:p>
        </w:tc>
        <w:tc>
          <w:tcPr>
            <w:tcW w:w="1276" w:type="dxa"/>
            <w:shd w:val="clear" w:color="000000" w:fill="C5D9F1"/>
            <w:hideMark/>
          </w:tcPr>
          <w:p w:rsidR="00A50514" w:rsidRPr="00A50514" w:rsidRDefault="00A50514" w:rsidP="00A50514">
            <w:pPr>
              <w:jc w:val="right"/>
              <w:rPr>
                <w:rFonts w:ascii="Calibri" w:hAnsi="Calibri" w:cs="Calibri"/>
                <w:color w:val="000000"/>
                <w:sz w:val="16"/>
                <w:szCs w:val="16"/>
              </w:rPr>
            </w:pPr>
            <w:r w:rsidRPr="00A50514">
              <w:rPr>
                <w:rFonts w:ascii="Calibri" w:hAnsi="Calibri" w:cs="Calibri"/>
                <w:color w:val="000000"/>
                <w:sz w:val="16"/>
                <w:szCs w:val="16"/>
              </w:rPr>
              <w:t>0,00</w:t>
            </w:r>
          </w:p>
        </w:tc>
        <w:tc>
          <w:tcPr>
            <w:tcW w:w="1269" w:type="dxa"/>
            <w:shd w:val="clear" w:color="000000" w:fill="EEECE1"/>
            <w:hideMark/>
          </w:tcPr>
          <w:p w:rsidR="00A50514" w:rsidRPr="00A50514" w:rsidRDefault="00A50514" w:rsidP="00A50514">
            <w:pPr>
              <w:jc w:val="right"/>
              <w:rPr>
                <w:rFonts w:ascii="Calibri" w:hAnsi="Calibri" w:cs="Calibri"/>
                <w:color w:val="000000"/>
                <w:sz w:val="16"/>
                <w:szCs w:val="16"/>
              </w:rPr>
            </w:pPr>
            <w:r w:rsidRPr="00A50514">
              <w:rPr>
                <w:rFonts w:ascii="Calibri" w:hAnsi="Calibri" w:cs="Calibri"/>
                <w:color w:val="000000"/>
                <w:sz w:val="16"/>
                <w:szCs w:val="16"/>
              </w:rPr>
              <w:t>191 772,21</w:t>
            </w:r>
          </w:p>
        </w:tc>
        <w:tc>
          <w:tcPr>
            <w:tcW w:w="1269" w:type="dxa"/>
            <w:shd w:val="clear" w:color="000000" w:fill="C5D9F1"/>
            <w:hideMark/>
          </w:tcPr>
          <w:p w:rsidR="00A50514" w:rsidRPr="00A50514" w:rsidRDefault="00A50514" w:rsidP="00A50514">
            <w:pPr>
              <w:rPr>
                <w:rFonts w:ascii="Calibri" w:hAnsi="Calibri" w:cs="Calibri"/>
                <w:color w:val="000000"/>
                <w:sz w:val="16"/>
                <w:szCs w:val="16"/>
              </w:rPr>
            </w:pPr>
            <w:r w:rsidRPr="00A50514">
              <w:rPr>
                <w:rFonts w:ascii="Calibri" w:hAnsi="Calibri" w:cs="Calibri"/>
                <w:color w:val="000000"/>
                <w:sz w:val="16"/>
                <w:szCs w:val="16"/>
              </w:rPr>
              <w:t> </w:t>
            </w:r>
          </w:p>
        </w:tc>
        <w:tc>
          <w:tcPr>
            <w:tcW w:w="856" w:type="dxa"/>
            <w:shd w:val="clear" w:color="000000" w:fill="EEECE1"/>
            <w:hideMark/>
          </w:tcPr>
          <w:p w:rsidR="00A50514" w:rsidRPr="00A50514" w:rsidRDefault="00A50514" w:rsidP="00FC62B0">
            <w:pPr>
              <w:jc w:val="right"/>
              <w:rPr>
                <w:rFonts w:ascii="Calibri" w:hAnsi="Calibri" w:cs="Calibri"/>
                <w:color w:val="000000"/>
                <w:sz w:val="16"/>
                <w:szCs w:val="16"/>
              </w:rPr>
            </w:pPr>
            <w:r w:rsidRPr="00A50514">
              <w:rPr>
                <w:rFonts w:ascii="Calibri" w:hAnsi="Calibri" w:cs="Calibri"/>
                <w:color w:val="000000"/>
                <w:sz w:val="16"/>
                <w:szCs w:val="16"/>
              </w:rPr>
              <w:t>37,2</w:t>
            </w:r>
            <w:r w:rsidR="00FC62B0">
              <w:rPr>
                <w:rFonts w:ascii="Calibri" w:hAnsi="Calibri" w:cs="Calibri"/>
                <w:color w:val="000000"/>
                <w:sz w:val="16"/>
                <w:szCs w:val="16"/>
              </w:rPr>
              <w:t>8</w:t>
            </w:r>
          </w:p>
        </w:tc>
        <w:tc>
          <w:tcPr>
            <w:tcW w:w="850" w:type="dxa"/>
            <w:shd w:val="clear" w:color="000000" w:fill="C5D9F1"/>
            <w:hideMark/>
          </w:tcPr>
          <w:p w:rsidR="00A50514" w:rsidRPr="00A50514" w:rsidRDefault="00A50514" w:rsidP="00A50514">
            <w:pPr>
              <w:rPr>
                <w:rFonts w:ascii="Calibri" w:hAnsi="Calibri" w:cs="Calibri"/>
                <w:color w:val="000000"/>
                <w:sz w:val="16"/>
                <w:szCs w:val="16"/>
              </w:rPr>
            </w:pPr>
            <w:r w:rsidRPr="00A50514">
              <w:rPr>
                <w:rFonts w:ascii="Calibri" w:hAnsi="Calibri" w:cs="Calibri"/>
                <w:color w:val="000000"/>
                <w:sz w:val="16"/>
                <w:szCs w:val="16"/>
              </w:rPr>
              <w:t> </w:t>
            </w:r>
          </w:p>
        </w:tc>
      </w:tr>
      <w:tr w:rsidR="00C634E0" w:rsidRPr="0004478A" w:rsidTr="00624920">
        <w:trPr>
          <w:trHeight w:val="480"/>
        </w:trPr>
        <w:tc>
          <w:tcPr>
            <w:tcW w:w="284" w:type="dxa"/>
            <w:shd w:val="clear" w:color="auto" w:fill="auto"/>
            <w:vAlign w:val="center"/>
            <w:hideMark/>
          </w:tcPr>
          <w:p w:rsidR="00A50514" w:rsidRPr="00A50514" w:rsidRDefault="00A50514" w:rsidP="00A50514">
            <w:pPr>
              <w:rPr>
                <w:color w:val="000000"/>
                <w:sz w:val="18"/>
                <w:szCs w:val="18"/>
              </w:rPr>
            </w:pPr>
            <w:r w:rsidRPr="00A50514">
              <w:rPr>
                <w:color w:val="000000"/>
                <w:sz w:val="18"/>
                <w:szCs w:val="18"/>
              </w:rPr>
              <w:t>1</w:t>
            </w:r>
          </w:p>
        </w:tc>
        <w:tc>
          <w:tcPr>
            <w:tcW w:w="1425" w:type="dxa"/>
            <w:shd w:val="clear" w:color="auto" w:fill="auto"/>
            <w:vAlign w:val="center"/>
            <w:hideMark/>
          </w:tcPr>
          <w:p w:rsidR="00A50514" w:rsidRPr="00A50514" w:rsidRDefault="00A50514" w:rsidP="00A50514">
            <w:pPr>
              <w:rPr>
                <w:color w:val="000000"/>
                <w:sz w:val="18"/>
                <w:szCs w:val="18"/>
              </w:rPr>
            </w:pPr>
            <w:r w:rsidRPr="00A50514">
              <w:rPr>
                <w:color w:val="000000"/>
                <w:sz w:val="18"/>
                <w:szCs w:val="18"/>
              </w:rPr>
              <w:t>Администрация Губернатора</w:t>
            </w:r>
          </w:p>
        </w:tc>
        <w:tc>
          <w:tcPr>
            <w:tcW w:w="1275" w:type="dxa"/>
            <w:shd w:val="clear" w:color="000000" w:fill="EEECE1"/>
            <w:hideMark/>
          </w:tcPr>
          <w:p w:rsidR="00A50514" w:rsidRPr="00A50514" w:rsidRDefault="00A50514" w:rsidP="00A50514">
            <w:pPr>
              <w:rPr>
                <w:color w:val="000000"/>
                <w:sz w:val="16"/>
                <w:szCs w:val="16"/>
              </w:rPr>
            </w:pPr>
            <w:r w:rsidRPr="00A50514">
              <w:rPr>
                <w:color w:val="000000"/>
                <w:sz w:val="16"/>
                <w:szCs w:val="16"/>
              </w:rPr>
              <w:t>15 081,46</w:t>
            </w:r>
          </w:p>
        </w:tc>
        <w:tc>
          <w:tcPr>
            <w:tcW w:w="1276" w:type="dxa"/>
            <w:shd w:val="clear" w:color="000000" w:fill="C5D9F1"/>
            <w:hideMark/>
          </w:tcPr>
          <w:p w:rsidR="00A50514" w:rsidRPr="00A50514" w:rsidRDefault="00A50514" w:rsidP="00A50514">
            <w:pPr>
              <w:rPr>
                <w:color w:val="000000"/>
                <w:sz w:val="16"/>
                <w:szCs w:val="16"/>
              </w:rPr>
            </w:pPr>
            <w:r w:rsidRPr="00A50514">
              <w:rPr>
                <w:color w:val="000000"/>
                <w:sz w:val="16"/>
                <w:szCs w:val="16"/>
              </w:rPr>
              <w:t> </w:t>
            </w:r>
          </w:p>
        </w:tc>
        <w:tc>
          <w:tcPr>
            <w:tcW w:w="1276" w:type="dxa"/>
            <w:shd w:val="clear" w:color="000000" w:fill="EEECE1"/>
            <w:hideMark/>
          </w:tcPr>
          <w:p w:rsidR="00A50514" w:rsidRPr="00A50514" w:rsidRDefault="00A50514" w:rsidP="00A50514">
            <w:pPr>
              <w:jc w:val="right"/>
              <w:rPr>
                <w:rFonts w:ascii="Calibri" w:hAnsi="Calibri" w:cs="Calibri"/>
                <w:color w:val="000000"/>
                <w:sz w:val="16"/>
                <w:szCs w:val="16"/>
              </w:rPr>
            </w:pPr>
            <w:r w:rsidRPr="00A50514">
              <w:rPr>
                <w:rFonts w:ascii="Calibri" w:hAnsi="Calibri" w:cs="Calibri"/>
                <w:color w:val="000000"/>
                <w:sz w:val="16"/>
                <w:szCs w:val="16"/>
              </w:rPr>
              <w:t>12 000,00</w:t>
            </w:r>
          </w:p>
        </w:tc>
        <w:tc>
          <w:tcPr>
            <w:tcW w:w="1276" w:type="dxa"/>
            <w:shd w:val="clear" w:color="000000" w:fill="C5D9F1"/>
            <w:hideMark/>
          </w:tcPr>
          <w:p w:rsidR="00A50514" w:rsidRPr="00A50514" w:rsidRDefault="00A50514" w:rsidP="00A50514">
            <w:pPr>
              <w:rPr>
                <w:rFonts w:ascii="Calibri" w:hAnsi="Calibri" w:cs="Calibri"/>
                <w:color w:val="000000"/>
                <w:sz w:val="16"/>
                <w:szCs w:val="16"/>
              </w:rPr>
            </w:pPr>
            <w:r w:rsidRPr="00A50514">
              <w:rPr>
                <w:rFonts w:ascii="Calibri" w:hAnsi="Calibri" w:cs="Calibri"/>
                <w:color w:val="000000"/>
                <w:sz w:val="16"/>
                <w:szCs w:val="16"/>
              </w:rPr>
              <w:t> </w:t>
            </w:r>
          </w:p>
        </w:tc>
        <w:tc>
          <w:tcPr>
            <w:tcW w:w="1269" w:type="dxa"/>
            <w:shd w:val="clear" w:color="000000" w:fill="EEECE1"/>
            <w:hideMark/>
          </w:tcPr>
          <w:p w:rsidR="00A50514" w:rsidRPr="00A50514" w:rsidRDefault="00A50514" w:rsidP="00A50514">
            <w:pPr>
              <w:jc w:val="right"/>
              <w:rPr>
                <w:rFonts w:ascii="Calibri" w:hAnsi="Calibri" w:cs="Calibri"/>
                <w:color w:val="000000"/>
                <w:sz w:val="16"/>
                <w:szCs w:val="16"/>
              </w:rPr>
            </w:pPr>
            <w:r w:rsidRPr="00A50514">
              <w:rPr>
                <w:rFonts w:ascii="Calibri" w:hAnsi="Calibri" w:cs="Calibri"/>
                <w:color w:val="000000"/>
                <w:sz w:val="16"/>
                <w:szCs w:val="16"/>
              </w:rPr>
              <w:t>-3 081,46</w:t>
            </w:r>
          </w:p>
        </w:tc>
        <w:tc>
          <w:tcPr>
            <w:tcW w:w="1269" w:type="dxa"/>
            <w:shd w:val="clear" w:color="000000" w:fill="C5D9F1"/>
            <w:hideMark/>
          </w:tcPr>
          <w:p w:rsidR="00A50514" w:rsidRPr="00A50514" w:rsidRDefault="00A50514" w:rsidP="00A50514">
            <w:pPr>
              <w:rPr>
                <w:rFonts w:ascii="Calibri" w:hAnsi="Calibri" w:cs="Calibri"/>
                <w:color w:val="000000"/>
                <w:sz w:val="16"/>
                <w:szCs w:val="16"/>
              </w:rPr>
            </w:pPr>
            <w:r w:rsidRPr="00A50514">
              <w:rPr>
                <w:rFonts w:ascii="Calibri" w:hAnsi="Calibri" w:cs="Calibri"/>
                <w:color w:val="000000"/>
                <w:sz w:val="16"/>
                <w:szCs w:val="16"/>
              </w:rPr>
              <w:t> </w:t>
            </w:r>
          </w:p>
        </w:tc>
        <w:tc>
          <w:tcPr>
            <w:tcW w:w="856" w:type="dxa"/>
            <w:shd w:val="clear" w:color="000000" w:fill="EEECE1"/>
            <w:hideMark/>
          </w:tcPr>
          <w:p w:rsidR="00A50514" w:rsidRPr="00A50514" w:rsidRDefault="00A50514" w:rsidP="00FC62B0">
            <w:pPr>
              <w:jc w:val="right"/>
              <w:rPr>
                <w:rFonts w:ascii="Calibri" w:hAnsi="Calibri" w:cs="Calibri"/>
                <w:color w:val="000000"/>
                <w:sz w:val="16"/>
                <w:szCs w:val="16"/>
              </w:rPr>
            </w:pPr>
            <w:r w:rsidRPr="00A50514">
              <w:rPr>
                <w:rFonts w:ascii="Calibri" w:hAnsi="Calibri" w:cs="Calibri"/>
                <w:color w:val="000000"/>
                <w:sz w:val="16"/>
                <w:szCs w:val="16"/>
              </w:rPr>
              <w:t>-20,4</w:t>
            </w:r>
            <w:r w:rsidR="00FC62B0">
              <w:rPr>
                <w:rFonts w:ascii="Calibri" w:hAnsi="Calibri" w:cs="Calibri"/>
                <w:color w:val="000000"/>
                <w:sz w:val="16"/>
                <w:szCs w:val="16"/>
              </w:rPr>
              <w:t>4</w:t>
            </w:r>
          </w:p>
        </w:tc>
        <w:tc>
          <w:tcPr>
            <w:tcW w:w="850" w:type="dxa"/>
            <w:shd w:val="clear" w:color="000000" w:fill="C5D9F1"/>
            <w:hideMark/>
          </w:tcPr>
          <w:p w:rsidR="00A50514" w:rsidRPr="00A50514" w:rsidRDefault="00A50514" w:rsidP="00A50514">
            <w:pPr>
              <w:rPr>
                <w:rFonts w:ascii="Calibri" w:hAnsi="Calibri" w:cs="Calibri"/>
                <w:color w:val="000000"/>
                <w:sz w:val="16"/>
                <w:szCs w:val="16"/>
              </w:rPr>
            </w:pPr>
            <w:r w:rsidRPr="00A50514">
              <w:rPr>
                <w:rFonts w:ascii="Calibri" w:hAnsi="Calibri" w:cs="Calibri"/>
                <w:color w:val="000000"/>
                <w:sz w:val="16"/>
                <w:szCs w:val="16"/>
              </w:rPr>
              <w:t> </w:t>
            </w:r>
          </w:p>
        </w:tc>
      </w:tr>
      <w:tr w:rsidR="00C634E0" w:rsidRPr="0004478A" w:rsidTr="00624920">
        <w:trPr>
          <w:trHeight w:val="720"/>
        </w:trPr>
        <w:tc>
          <w:tcPr>
            <w:tcW w:w="284" w:type="dxa"/>
            <w:shd w:val="clear" w:color="auto" w:fill="auto"/>
            <w:vAlign w:val="center"/>
            <w:hideMark/>
          </w:tcPr>
          <w:p w:rsidR="00A50514" w:rsidRPr="00A50514" w:rsidRDefault="00A50514" w:rsidP="00A50514">
            <w:pPr>
              <w:rPr>
                <w:color w:val="000000"/>
                <w:sz w:val="18"/>
                <w:szCs w:val="18"/>
              </w:rPr>
            </w:pPr>
            <w:r w:rsidRPr="00A50514">
              <w:rPr>
                <w:color w:val="000000"/>
                <w:sz w:val="18"/>
                <w:szCs w:val="18"/>
              </w:rPr>
              <w:t>2</w:t>
            </w:r>
          </w:p>
        </w:tc>
        <w:tc>
          <w:tcPr>
            <w:tcW w:w="1425" w:type="dxa"/>
            <w:shd w:val="clear" w:color="auto" w:fill="auto"/>
            <w:vAlign w:val="center"/>
            <w:hideMark/>
          </w:tcPr>
          <w:p w:rsidR="00A50514" w:rsidRPr="00A50514" w:rsidRDefault="00A50514" w:rsidP="00A50514">
            <w:pPr>
              <w:rPr>
                <w:color w:val="000000"/>
                <w:sz w:val="18"/>
                <w:szCs w:val="18"/>
              </w:rPr>
            </w:pPr>
            <w:r w:rsidRPr="00A50514">
              <w:rPr>
                <w:color w:val="000000"/>
                <w:sz w:val="18"/>
                <w:szCs w:val="18"/>
              </w:rPr>
              <w:t xml:space="preserve">Министерство природных ресурсов и экологии </w:t>
            </w:r>
          </w:p>
        </w:tc>
        <w:tc>
          <w:tcPr>
            <w:tcW w:w="1275" w:type="dxa"/>
            <w:shd w:val="clear" w:color="000000" w:fill="EEECE1"/>
            <w:hideMark/>
          </w:tcPr>
          <w:p w:rsidR="00A50514" w:rsidRPr="00A50514" w:rsidRDefault="00A50514" w:rsidP="00A50514">
            <w:pPr>
              <w:rPr>
                <w:color w:val="000000"/>
                <w:sz w:val="16"/>
                <w:szCs w:val="16"/>
              </w:rPr>
            </w:pPr>
            <w:r w:rsidRPr="00A50514">
              <w:rPr>
                <w:color w:val="000000"/>
                <w:sz w:val="16"/>
                <w:szCs w:val="16"/>
              </w:rPr>
              <w:t>120 000,00</w:t>
            </w:r>
          </w:p>
        </w:tc>
        <w:tc>
          <w:tcPr>
            <w:tcW w:w="1276" w:type="dxa"/>
            <w:shd w:val="clear" w:color="000000" w:fill="C5D9F1"/>
            <w:hideMark/>
          </w:tcPr>
          <w:p w:rsidR="00A50514" w:rsidRPr="00A50514" w:rsidRDefault="00A50514" w:rsidP="00A50514">
            <w:pPr>
              <w:rPr>
                <w:color w:val="000000"/>
                <w:sz w:val="16"/>
                <w:szCs w:val="16"/>
              </w:rPr>
            </w:pPr>
            <w:r w:rsidRPr="00A50514">
              <w:rPr>
                <w:color w:val="000000"/>
                <w:sz w:val="16"/>
                <w:szCs w:val="16"/>
              </w:rPr>
              <w:t> </w:t>
            </w:r>
          </w:p>
        </w:tc>
        <w:tc>
          <w:tcPr>
            <w:tcW w:w="1276" w:type="dxa"/>
            <w:shd w:val="clear" w:color="000000" w:fill="EEECE1"/>
            <w:hideMark/>
          </w:tcPr>
          <w:p w:rsidR="00A50514" w:rsidRPr="00A50514" w:rsidRDefault="00A50514" w:rsidP="00A50514">
            <w:pPr>
              <w:jc w:val="right"/>
              <w:rPr>
                <w:rFonts w:ascii="Calibri" w:hAnsi="Calibri" w:cs="Calibri"/>
                <w:color w:val="000000"/>
                <w:sz w:val="16"/>
                <w:szCs w:val="16"/>
              </w:rPr>
            </w:pPr>
            <w:r w:rsidRPr="00A50514">
              <w:rPr>
                <w:rFonts w:ascii="Calibri" w:hAnsi="Calibri" w:cs="Calibri"/>
                <w:color w:val="000000"/>
                <w:sz w:val="16"/>
                <w:szCs w:val="16"/>
              </w:rPr>
              <w:t>160 217,00</w:t>
            </w:r>
          </w:p>
        </w:tc>
        <w:tc>
          <w:tcPr>
            <w:tcW w:w="1276" w:type="dxa"/>
            <w:shd w:val="clear" w:color="000000" w:fill="C5D9F1"/>
            <w:hideMark/>
          </w:tcPr>
          <w:p w:rsidR="00A50514" w:rsidRPr="00A50514" w:rsidRDefault="00A50514" w:rsidP="00A50514">
            <w:pPr>
              <w:rPr>
                <w:rFonts w:ascii="Calibri" w:hAnsi="Calibri" w:cs="Calibri"/>
                <w:color w:val="000000"/>
                <w:sz w:val="16"/>
                <w:szCs w:val="16"/>
              </w:rPr>
            </w:pPr>
            <w:r w:rsidRPr="00A50514">
              <w:rPr>
                <w:rFonts w:ascii="Calibri" w:hAnsi="Calibri" w:cs="Calibri"/>
                <w:color w:val="000000"/>
                <w:sz w:val="16"/>
                <w:szCs w:val="16"/>
              </w:rPr>
              <w:t> </w:t>
            </w:r>
          </w:p>
        </w:tc>
        <w:tc>
          <w:tcPr>
            <w:tcW w:w="1269" w:type="dxa"/>
            <w:shd w:val="clear" w:color="000000" w:fill="EEECE1"/>
            <w:hideMark/>
          </w:tcPr>
          <w:p w:rsidR="00A50514" w:rsidRPr="00A50514" w:rsidRDefault="00A50514" w:rsidP="00A50514">
            <w:pPr>
              <w:jc w:val="right"/>
              <w:rPr>
                <w:rFonts w:ascii="Calibri" w:hAnsi="Calibri" w:cs="Calibri"/>
                <w:color w:val="000000"/>
                <w:sz w:val="16"/>
                <w:szCs w:val="16"/>
              </w:rPr>
            </w:pPr>
            <w:r w:rsidRPr="00A50514">
              <w:rPr>
                <w:rFonts w:ascii="Calibri" w:hAnsi="Calibri" w:cs="Calibri"/>
                <w:color w:val="000000"/>
                <w:sz w:val="16"/>
                <w:szCs w:val="16"/>
              </w:rPr>
              <w:t>40 217,00</w:t>
            </w:r>
          </w:p>
        </w:tc>
        <w:tc>
          <w:tcPr>
            <w:tcW w:w="1269" w:type="dxa"/>
            <w:shd w:val="clear" w:color="000000" w:fill="C5D9F1"/>
            <w:hideMark/>
          </w:tcPr>
          <w:p w:rsidR="00A50514" w:rsidRPr="00A50514" w:rsidRDefault="00A50514" w:rsidP="00A50514">
            <w:pPr>
              <w:rPr>
                <w:rFonts w:ascii="Calibri" w:hAnsi="Calibri" w:cs="Calibri"/>
                <w:color w:val="000000"/>
                <w:sz w:val="16"/>
                <w:szCs w:val="16"/>
              </w:rPr>
            </w:pPr>
            <w:r w:rsidRPr="00A50514">
              <w:rPr>
                <w:rFonts w:ascii="Calibri" w:hAnsi="Calibri" w:cs="Calibri"/>
                <w:color w:val="000000"/>
                <w:sz w:val="16"/>
                <w:szCs w:val="16"/>
              </w:rPr>
              <w:t> </w:t>
            </w:r>
          </w:p>
        </w:tc>
        <w:tc>
          <w:tcPr>
            <w:tcW w:w="856" w:type="dxa"/>
            <w:shd w:val="clear" w:color="000000" w:fill="EEECE1"/>
            <w:hideMark/>
          </w:tcPr>
          <w:p w:rsidR="00A50514" w:rsidRPr="00A50514" w:rsidRDefault="00A50514" w:rsidP="008A2946">
            <w:pPr>
              <w:jc w:val="right"/>
              <w:rPr>
                <w:rFonts w:ascii="Calibri" w:hAnsi="Calibri" w:cs="Calibri"/>
                <w:color w:val="000000"/>
                <w:sz w:val="16"/>
                <w:szCs w:val="16"/>
              </w:rPr>
            </w:pPr>
            <w:r w:rsidRPr="00A50514">
              <w:rPr>
                <w:rFonts w:ascii="Calibri" w:hAnsi="Calibri" w:cs="Calibri"/>
                <w:color w:val="000000"/>
                <w:sz w:val="16"/>
                <w:szCs w:val="16"/>
              </w:rPr>
              <w:t>33,5</w:t>
            </w:r>
            <w:r w:rsidR="008A2946">
              <w:rPr>
                <w:rFonts w:ascii="Calibri" w:hAnsi="Calibri" w:cs="Calibri"/>
                <w:color w:val="000000"/>
                <w:sz w:val="16"/>
                <w:szCs w:val="16"/>
              </w:rPr>
              <w:t>1</w:t>
            </w:r>
          </w:p>
        </w:tc>
        <w:tc>
          <w:tcPr>
            <w:tcW w:w="850" w:type="dxa"/>
            <w:shd w:val="clear" w:color="000000" w:fill="C5D9F1"/>
            <w:hideMark/>
          </w:tcPr>
          <w:p w:rsidR="00A50514" w:rsidRPr="00A50514" w:rsidRDefault="00A50514" w:rsidP="00A50514">
            <w:pPr>
              <w:rPr>
                <w:rFonts w:ascii="Calibri" w:hAnsi="Calibri" w:cs="Calibri"/>
                <w:color w:val="000000"/>
                <w:sz w:val="16"/>
                <w:szCs w:val="16"/>
              </w:rPr>
            </w:pPr>
            <w:r w:rsidRPr="00A50514">
              <w:rPr>
                <w:rFonts w:ascii="Calibri" w:hAnsi="Calibri" w:cs="Calibri"/>
                <w:color w:val="000000"/>
                <w:sz w:val="16"/>
                <w:szCs w:val="16"/>
              </w:rPr>
              <w:t> </w:t>
            </w:r>
          </w:p>
        </w:tc>
      </w:tr>
      <w:tr w:rsidR="00C634E0" w:rsidRPr="0004478A" w:rsidTr="00624920">
        <w:trPr>
          <w:trHeight w:val="1200"/>
        </w:trPr>
        <w:tc>
          <w:tcPr>
            <w:tcW w:w="284" w:type="dxa"/>
            <w:shd w:val="clear" w:color="auto" w:fill="auto"/>
            <w:vAlign w:val="center"/>
            <w:hideMark/>
          </w:tcPr>
          <w:p w:rsidR="00A50514" w:rsidRPr="00A50514" w:rsidRDefault="00A50514" w:rsidP="00A50514">
            <w:pPr>
              <w:rPr>
                <w:color w:val="000000"/>
                <w:sz w:val="18"/>
                <w:szCs w:val="18"/>
              </w:rPr>
            </w:pPr>
            <w:r w:rsidRPr="00A50514">
              <w:rPr>
                <w:color w:val="000000"/>
                <w:sz w:val="18"/>
                <w:szCs w:val="18"/>
              </w:rPr>
              <w:lastRenderedPageBreak/>
              <w:t>3</w:t>
            </w:r>
          </w:p>
        </w:tc>
        <w:tc>
          <w:tcPr>
            <w:tcW w:w="1425" w:type="dxa"/>
            <w:shd w:val="clear" w:color="auto" w:fill="auto"/>
            <w:vAlign w:val="center"/>
            <w:hideMark/>
          </w:tcPr>
          <w:p w:rsidR="00A50514" w:rsidRPr="00A50514" w:rsidRDefault="00A50514" w:rsidP="00A50514">
            <w:pPr>
              <w:rPr>
                <w:color w:val="000000"/>
                <w:sz w:val="18"/>
                <w:szCs w:val="18"/>
              </w:rPr>
            </w:pPr>
            <w:r w:rsidRPr="00A50514">
              <w:rPr>
                <w:color w:val="000000"/>
                <w:sz w:val="18"/>
                <w:szCs w:val="18"/>
              </w:rPr>
              <w:t>Служба по организационному обеспечению деятельности мировых судей</w:t>
            </w:r>
          </w:p>
        </w:tc>
        <w:tc>
          <w:tcPr>
            <w:tcW w:w="1275" w:type="dxa"/>
            <w:shd w:val="clear" w:color="000000" w:fill="EEECE1"/>
            <w:hideMark/>
          </w:tcPr>
          <w:p w:rsidR="00A50514" w:rsidRPr="00A50514" w:rsidRDefault="00A50514" w:rsidP="00A50514">
            <w:pPr>
              <w:rPr>
                <w:color w:val="000000"/>
                <w:sz w:val="16"/>
                <w:szCs w:val="16"/>
              </w:rPr>
            </w:pPr>
            <w:r w:rsidRPr="00A50514">
              <w:rPr>
                <w:color w:val="000000"/>
                <w:sz w:val="16"/>
                <w:szCs w:val="16"/>
              </w:rPr>
              <w:t>379 366,20</w:t>
            </w:r>
          </w:p>
        </w:tc>
        <w:tc>
          <w:tcPr>
            <w:tcW w:w="1276" w:type="dxa"/>
            <w:shd w:val="clear" w:color="000000" w:fill="C5D9F1"/>
            <w:hideMark/>
          </w:tcPr>
          <w:p w:rsidR="00A50514" w:rsidRPr="00A50514" w:rsidRDefault="00A50514" w:rsidP="00A50514">
            <w:pPr>
              <w:rPr>
                <w:color w:val="000000"/>
                <w:sz w:val="16"/>
                <w:szCs w:val="16"/>
              </w:rPr>
            </w:pPr>
            <w:r w:rsidRPr="00A50514">
              <w:rPr>
                <w:color w:val="000000"/>
                <w:sz w:val="16"/>
                <w:szCs w:val="16"/>
              </w:rPr>
              <w:t> </w:t>
            </w:r>
          </w:p>
        </w:tc>
        <w:tc>
          <w:tcPr>
            <w:tcW w:w="1276" w:type="dxa"/>
            <w:shd w:val="clear" w:color="000000" w:fill="EEECE1"/>
            <w:hideMark/>
          </w:tcPr>
          <w:p w:rsidR="00A50514" w:rsidRPr="00A50514" w:rsidRDefault="00A50514" w:rsidP="00A50514">
            <w:pPr>
              <w:jc w:val="right"/>
              <w:rPr>
                <w:rFonts w:ascii="Calibri" w:hAnsi="Calibri" w:cs="Calibri"/>
                <w:color w:val="000000"/>
                <w:sz w:val="16"/>
                <w:szCs w:val="16"/>
              </w:rPr>
            </w:pPr>
            <w:r w:rsidRPr="00A50514">
              <w:rPr>
                <w:rFonts w:ascii="Calibri" w:hAnsi="Calibri" w:cs="Calibri"/>
                <w:color w:val="000000"/>
                <w:sz w:val="16"/>
                <w:szCs w:val="16"/>
              </w:rPr>
              <w:t>533 702,87</w:t>
            </w:r>
          </w:p>
        </w:tc>
        <w:tc>
          <w:tcPr>
            <w:tcW w:w="1276" w:type="dxa"/>
            <w:shd w:val="clear" w:color="000000" w:fill="C5D9F1"/>
            <w:hideMark/>
          </w:tcPr>
          <w:p w:rsidR="00A50514" w:rsidRPr="00A50514" w:rsidRDefault="00A50514" w:rsidP="00A50514">
            <w:pPr>
              <w:rPr>
                <w:rFonts w:ascii="Calibri" w:hAnsi="Calibri" w:cs="Calibri"/>
                <w:color w:val="000000"/>
                <w:sz w:val="16"/>
                <w:szCs w:val="16"/>
              </w:rPr>
            </w:pPr>
            <w:r w:rsidRPr="00A50514">
              <w:rPr>
                <w:rFonts w:ascii="Calibri" w:hAnsi="Calibri" w:cs="Calibri"/>
                <w:color w:val="000000"/>
                <w:sz w:val="16"/>
                <w:szCs w:val="16"/>
              </w:rPr>
              <w:t> </w:t>
            </w:r>
          </w:p>
        </w:tc>
        <w:tc>
          <w:tcPr>
            <w:tcW w:w="1269" w:type="dxa"/>
            <w:shd w:val="clear" w:color="000000" w:fill="EEECE1"/>
            <w:hideMark/>
          </w:tcPr>
          <w:p w:rsidR="00A50514" w:rsidRPr="00A50514" w:rsidRDefault="00A50514" w:rsidP="00A50514">
            <w:pPr>
              <w:jc w:val="right"/>
              <w:rPr>
                <w:rFonts w:ascii="Calibri" w:hAnsi="Calibri" w:cs="Calibri"/>
                <w:color w:val="000000"/>
                <w:sz w:val="16"/>
                <w:szCs w:val="16"/>
              </w:rPr>
            </w:pPr>
            <w:r w:rsidRPr="00A50514">
              <w:rPr>
                <w:rFonts w:ascii="Calibri" w:hAnsi="Calibri" w:cs="Calibri"/>
                <w:color w:val="000000"/>
                <w:sz w:val="16"/>
                <w:szCs w:val="16"/>
              </w:rPr>
              <w:t>154 336,67</w:t>
            </w:r>
          </w:p>
        </w:tc>
        <w:tc>
          <w:tcPr>
            <w:tcW w:w="1269" w:type="dxa"/>
            <w:shd w:val="clear" w:color="000000" w:fill="C5D9F1"/>
            <w:hideMark/>
          </w:tcPr>
          <w:p w:rsidR="00A50514" w:rsidRPr="00A50514" w:rsidRDefault="00A50514" w:rsidP="00A50514">
            <w:pPr>
              <w:rPr>
                <w:rFonts w:ascii="Calibri" w:hAnsi="Calibri" w:cs="Calibri"/>
                <w:color w:val="000000"/>
                <w:sz w:val="16"/>
                <w:szCs w:val="16"/>
              </w:rPr>
            </w:pPr>
            <w:r w:rsidRPr="00A50514">
              <w:rPr>
                <w:rFonts w:ascii="Calibri" w:hAnsi="Calibri" w:cs="Calibri"/>
                <w:color w:val="000000"/>
                <w:sz w:val="16"/>
                <w:szCs w:val="16"/>
              </w:rPr>
              <w:t> </w:t>
            </w:r>
          </w:p>
        </w:tc>
        <w:tc>
          <w:tcPr>
            <w:tcW w:w="856" w:type="dxa"/>
            <w:shd w:val="clear" w:color="000000" w:fill="EEECE1"/>
            <w:hideMark/>
          </w:tcPr>
          <w:p w:rsidR="00A50514" w:rsidRPr="00A50514" w:rsidRDefault="00A50514" w:rsidP="008A2946">
            <w:pPr>
              <w:jc w:val="right"/>
              <w:rPr>
                <w:rFonts w:ascii="Calibri" w:hAnsi="Calibri" w:cs="Calibri"/>
                <w:color w:val="000000"/>
                <w:sz w:val="16"/>
                <w:szCs w:val="16"/>
              </w:rPr>
            </w:pPr>
            <w:r w:rsidRPr="00A50514">
              <w:rPr>
                <w:rFonts w:ascii="Calibri" w:hAnsi="Calibri" w:cs="Calibri"/>
                <w:color w:val="000000"/>
                <w:sz w:val="16"/>
                <w:szCs w:val="16"/>
              </w:rPr>
              <w:t>40,68</w:t>
            </w:r>
          </w:p>
        </w:tc>
        <w:tc>
          <w:tcPr>
            <w:tcW w:w="850" w:type="dxa"/>
            <w:shd w:val="clear" w:color="000000" w:fill="C5D9F1"/>
            <w:hideMark/>
          </w:tcPr>
          <w:p w:rsidR="00A50514" w:rsidRPr="00A50514" w:rsidRDefault="00A50514" w:rsidP="00A50514">
            <w:pPr>
              <w:rPr>
                <w:rFonts w:ascii="Calibri" w:hAnsi="Calibri" w:cs="Calibri"/>
                <w:color w:val="000000"/>
                <w:sz w:val="16"/>
                <w:szCs w:val="16"/>
              </w:rPr>
            </w:pPr>
            <w:r w:rsidRPr="00A50514">
              <w:rPr>
                <w:rFonts w:ascii="Calibri" w:hAnsi="Calibri" w:cs="Calibri"/>
                <w:color w:val="000000"/>
                <w:sz w:val="16"/>
                <w:szCs w:val="16"/>
              </w:rPr>
              <w:t> </w:t>
            </w:r>
          </w:p>
        </w:tc>
      </w:tr>
      <w:tr w:rsidR="00C634E0" w:rsidRPr="0004478A" w:rsidTr="00624920">
        <w:trPr>
          <w:trHeight w:val="480"/>
        </w:trPr>
        <w:tc>
          <w:tcPr>
            <w:tcW w:w="284" w:type="dxa"/>
            <w:shd w:val="clear" w:color="auto" w:fill="auto"/>
            <w:vAlign w:val="center"/>
            <w:hideMark/>
          </w:tcPr>
          <w:p w:rsidR="00A50514" w:rsidRPr="00A50514" w:rsidRDefault="00A50514" w:rsidP="00A50514">
            <w:pPr>
              <w:rPr>
                <w:color w:val="000000"/>
                <w:sz w:val="18"/>
                <w:szCs w:val="18"/>
              </w:rPr>
            </w:pPr>
            <w:r w:rsidRPr="00A50514">
              <w:rPr>
                <w:color w:val="000000"/>
                <w:sz w:val="18"/>
                <w:szCs w:val="18"/>
              </w:rPr>
              <w:t>4</w:t>
            </w:r>
          </w:p>
        </w:tc>
        <w:tc>
          <w:tcPr>
            <w:tcW w:w="1425" w:type="dxa"/>
            <w:shd w:val="clear" w:color="auto" w:fill="auto"/>
            <w:vAlign w:val="center"/>
            <w:hideMark/>
          </w:tcPr>
          <w:p w:rsidR="00A50514" w:rsidRPr="00A50514" w:rsidRDefault="00A50514" w:rsidP="00A50514">
            <w:pPr>
              <w:rPr>
                <w:color w:val="000000"/>
                <w:sz w:val="18"/>
                <w:szCs w:val="18"/>
              </w:rPr>
            </w:pPr>
            <w:r w:rsidRPr="00A50514">
              <w:rPr>
                <w:color w:val="000000"/>
                <w:sz w:val="18"/>
                <w:szCs w:val="18"/>
              </w:rPr>
              <w:t xml:space="preserve">Гос. жил инспекция Калужской области </w:t>
            </w:r>
          </w:p>
        </w:tc>
        <w:tc>
          <w:tcPr>
            <w:tcW w:w="1275" w:type="dxa"/>
            <w:shd w:val="clear" w:color="000000" w:fill="EEECE1"/>
            <w:hideMark/>
          </w:tcPr>
          <w:p w:rsidR="00A50514" w:rsidRPr="00A50514" w:rsidRDefault="00A50514" w:rsidP="00A50514">
            <w:pPr>
              <w:rPr>
                <w:color w:val="000000"/>
                <w:sz w:val="16"/>
                <w:szCs w:val="16"/>
              </w:rPr>
            </w:pPr>
            <w:r w:rsidRPr="00A50514">
              <w:rPr>
                <w:color w:val="000000"/>
                <w:sz w:val="16"/>
                <w:szCs w:val="16"/>
              </w:rPr>
              <w:t>0,00</w:t>
            </w:r>
          </w:p>
        </w:tc>
        <w:tc>
          <w:tcPr>
            <w:tcW w:w="1276" w:type="dxa"/>
            <w:shd w:val="clear" w:color="000000" w:fill="C5D9F1"/>
            <w:hideMark/>
          </w:tcPr>
          <w:p w:rsidR="00A50514" w:rsidRPr="00A50514" w:rsidRDefault="00A50514" w:rsidP="00A50514">
            <w:pPr>
              <w:rPr>
                <w:color w:val="000000"/>
                <w:sz w:val="16"/>
                <w:szCs w:val="16"/>
              </w:rPr>
            </w:pPr>
            <w:r w:rsidRPr="00A50514">
              <w:rPr>
                <w:color w:val="000000"/>
                <w:sz w:val="16"/>
                <w:szCs w:val="16"/>
              </w:rPr>
              <w:t> </w:t>
            </w:r>
          </w:p>
        </w:tc>
        <w:tc>
          <w:tcPr>
            <w:tcW w:w="1276" w:type="dxa"/>
            <w:shd w:val="clear" w:color="000000" w:fill="EEECE1"/>
            <w:hideMark/>
          </w:tcPr>
          <w:p w:rsidR="00A50514" w:rsidRPr="00A50514" w:rsidRDefault="00A50514" w:rsidP="00A50514">
            <w:pPr>
              <w:jc w:val="right"/>
              <w:rPr>
                <w:rFonts w:ascii="Calibri" w:hAnsi="Calibri" w:cs="Calibri"/>
                <w:color w:val="000000"/>
                <w:sz w:val="16"/>
                <w:szCs w:val="16"/>
              </w:rPr>
            </w:pPr>
            <w:r w:rsidRPr="00A50514">
              <w:rPr>
                <w:rFonts w:ascii="Calibri" w:hAnsi="Calibri" w:cs="Calibri"/>
                <w:color w:val="000000"/>
                <w:sz w:val="16"/>
                <w:szCs w:val="16"/>
              </w:rPr>
              <w:t>300,00</w:t>
            </w:r>
          </w:p>
        </w:tc>
        <w:tc>
          <w:tcPr>
            <w:tcW w:w="1276" w:type="dxa"/>
            <w:shd w:val="clear" w:color="000000" w:fill="C5D9F1"/>
            <w:hideMark/>
          </w:tcPr>
          <w:p w:rsidR="00A50514" w:rsidRPr="00A50514" w:rsidRDefault="00A50514" w:rsidP="00A50514">
            <w:pPr>
              <w:rPr>
                <w:rFonts w:ascii="Calibri" w:hAnsi="Calibri" w:cs="Calibri"/>
                <w:color w:val="000000"/>
                <w:sz w:val="16"/>
                <w:szCs w:val="16"/>
              </w:rPr>
            </w:pPr>
            <w:r w:rsidRPr="00A50514">
              <w:rPr>
                <w:rFonts w:ascii="Calibri" w:hAnsi="Calibri" w:cs="Calibri"/>
                <w:color w:val="000000"/>
                <w:sz w:val="16"/>
                <w:szCs w:val="16"/>
              </w:rPr>
              <w:t> </w:t>
            </w:r>
          </w:p>
        </w:tc>
        <w:tc>
          <w:tcPr>
            <w:tcW w:w="1269" w:type="dxa"/>
            <w:shd w:val="clear" w:color="000000" w:fill="EEECE1"/>
            <w:hideMark/>
          </w:tcPr>
          <w:p w:rsidR="00A50514" w:rsidRPr="00A50514" w:rsidRDefault="00A50514" w:rsidP="00A50514">
            <w:pPr>
              <w:jc w:val="right"/>
              <w:rPr>
                <w:rFonts w:ascii="Calibri" w:hAnsi="Calibri" w:cs="Calibri"/>
                <w:color w:val="000000"/>
                <w:sz w:val="16"/>
                <w:szCs w:val="16"/>
              </w:rPr>
            </w:pPr>
            <w:r w:rsidRPr="00A50514">
              <w:rPr>
                <w:rFonts w:ascii="Calibri" w:hAnsi="Calibri" w:cs="Calibri"/>
                <w:color w:val="000000"/>
                <w:sz w:val="16"/>
                <w:szCs w:val="16"/>
              </w:rPr>
              <w:t>300,00</w:t>
            </w:r>
          </w:p>
        </w:tc>
        <w:tc>
          <w:tcPr>
            <w:tcW w:w="1269" w:type="dxa"/>
            <w:shd w:val="clear" w:color="000000" w:fill="C5D9F1"/>
            <w:hideMark/>
          </w:tcPr>
          <w:p w:rsidR="00A50514" w:rsidRPr="00A50514" w:rsidRDefault="00A50514" w:rsidP="00A50514">
            <w:pPr>
              <w:rPr>
                <w:rFonts w:ascii="Calibri" w:hAnsi="Calibri" w:cs="Calibri"/>
                <w:color w:val="000000"/>
                <w:sz w:val="16"/>
                <w:szCs w:val="16"/>
              </w:rPr>
            </w:pPr>
            <w:r w:rsidRPr="00A50514">
              <w:rPr>
                <w:rFonts w:ascii="Calibri" w:hAnsi="Calibri" w:cs="Calibri"/>
                <w:color w:val="000000"/>
                <w:sz w:val="16"/>
                <w:szCs w:val="16"/>
              </w:rPr>
              <w:t> </w:t>
            </w:r>
          </w:p>
        </w:tc>
        <w:tc>
          <w:tcPr>
            <w:tcW w:w="856" w:type="dxa"/>
            <w:shd w:val="clear" w:color="000000" w:fill="EEECE1"/>
            <w:hideMark/>
          </w:tcPr>
          <w:p w:rsidR="00A50514" w:rsidRPr="00A50514" w:rsidRDefault="00A50514" w:rsidP="00A50514">
            <w:pPr>
              <w:rPr>
                <w:rFonts w:ascii="Calibri" w:hAnsi="Calibri" w:cs="Calibri"/>
                <w:color w:val="000000"/>
                <w:sz w:val="16"/>
                <w:szCs w:val="16"/>
              </w:rPr>
            </w:pPr>
            <w:r w:rsidRPr="00A50514">
              <w:rPr>
                <w:rFonts w:ascii="Calibri" w:hAnsi="Calibri" w:cs="Calibri"/>
                <w:color w:val="000000"/>
                <w:sz w:val="16"/>
                <w:szCs w:val="16"/>
              </w:rPr>
              <w:t> </w:t>
            </w:r>
          </w:p>
        </w:tc>
        <w:tc>
          <w:tcPr>
            <w:tcW w:w="850" w:type="dxa"/>
            <w:shd w:val="clear" w:color="000000" w:fill="C5D9F1"/>
            <w:hideMark/>
          </w:tcPr>
          <w:p w:rsidR="00A50514" w:rsidRPr="00A50514" w:rsidRDefault="00A50514" w:rsidP="00A50514">
            <w:pPr>
              <w:rPr>
                <w:rFonts w:ascii="Calibri" w:hAnsi="Calibri" w:cs="Calibri"/>
                <w:color w:val="000000"/>
                <w:sz w:val="16"/>
                <w:szCs w:val="16"/>
              </w:rPr>
            </w:pPr>
            <w:r w:rsidRPr="00A50514">
              <w:rPr>
                <w:rFonts w:ascii="Calibri" w:hAnsi="Calibri" w:cs="Calibri"/>
                <w:color w:val="000000"/>
                <w:sz w:val="16"/>
                <w:szCs w:val="16"/>
              </w:rPr>
              <w:t> </w:t>
            </w:r>
          </w:p>
        </w:tc>
      </w:tr>
      <w:tr w:rsidR="00C634E0" w:rsidRPr="0004478A" w:rsidTr="00624920">
        <w:trPr>
          <w:trHeight w:val="288"/>
        </w:trPr>
        <w:tc>
          <w:tcPr>
            <w:tcW w:w="284" w:type="dxa"/>
            <w:shd w:val="clear" w:color="auto" w:fill="auto"/>
            <w:vAlign w:val="center"/>
            <w:hideMark/>
          </w:tcPr>
          <w:p w:rsidR="00A50514" w:rsidRPr="00A50514" w:rsidRDefault="00A50514" w:rsidP="00A50514">
            <w:pPr>
              <w:rPr>
                <w:color w:val="000000"/>
                <w:sz w:val="18"/>
                <w:szCs w:val="18"/>
              </w:rPr>
            </w:pPr>
            <w:r w:rsidRPr="00A50514">
              <w:rPr>
                <w:color w:val="000000"/>
                <w:sz w:val="18"/>
                <w:szCs w:val="18"/>
              </w:rPr>
              <w:t> </w:t>
            </w:r>
          </w:p>
        </w:tc>
        <w:tc>
          <w:tcPr>
            <w:tcW w:w="1425" w:type="dxa"/>
            <w:shd w:val="clear" w:color="auto" w:fill="auto"/>
            <w:vAlign w:val="center"/>
            <w:hideMark/>
          </w:tcPr>
          <w:p w:rsidR="00A50514" w:rsidRPr="00A50514" w:rsidRDefault="00A50514" w:rsidP="00A50514">
            <w:pPr>
              <w:rPr>
                <w:color w:val="000000"/>
                <w:sz w:val="18"/>
                <w:szCs w:val="18"/>
              </w:rPr>
            </w:pPr>
            <w:r w:rsidRPr="00A50514">
              <w:rPr>
                <w:color w:val="000000"/>
                <w:sz w:val="18"/>
                <w:szCs w:val="18"/>
              </w:rPr>
              <w:t>ИТОГО (1. + 2. + 3.)</w:t>
            </w:r>
          </w:p>
        </w:tc>
        <w:tc>
          <w:tcPr>
            <w:tcW w:w="1275" w:type="dxa"/>
            <w:shd w:val="clear" w:color="000000" w:fill="EEECE1"/>
            <w:hideMark/>
          </w:tcPr>
          <w:p w:rsidR="00A50514" w:rsidRPr="00A50514" w:rsidRDefault="00A50514" w:rsidP="00A50514">
            <w:pPr>
              <w:rPr>
                <w:color w:val="000000"/>
                <w:sz w:val="16"/>
                <w:szCs w:val="16"/>
              </w:rPr>
            </w:pPr>
            <w:r w:rsidRPr="00A50514">
              <w:rPr>
                <w:color w:val="000000"/>
                <w:sz w:val="16"/>
                <w:szCs w:val="16"/>
              </w:rPr>
              <w:t>514 447,66</w:t>
            </w:r>
          </w:p>
        </w:tc>
        <w:tc>
          <w:tcPr>
            <w:tcW w:w="1276" w:type="dxa"/>
            <w:shd w:val="clear" w:color="000000" w:fill="C5D9F1"/>
            <w:hideMark/>
          </w:tcPr>
          <w:p w:rsidR="00A50514" w:rsidRPr="00A50514" w:rsidRDefault="00A50514" w:rsidP="00A50514">
            <w:pPr>
              <w:rPr>
                <w:color w:val="000000"/>
                <w:sz w:val="16"/>
                <w:szCs w:val="16"/>
              </w:rPr>
            </w:pPr>
            <w:r w:rsidRPr="00A50514">
              <w:rPr>
                <w:color w:val="000000"/>
                <w:sz w:val="16"/>
                <w:szCs w:val="16"/>
              </w:rPr>
              <w:t> </w:t>
            </w:r>
          </w:p>
        </w:tc>
        <w:tc>
          <w:tcPr>
            <w:tcW w:w="1276" w:type="dxa"/>
            <w:shd w:val="clear" w:color="000000" w:fill="EEECE1"/>
            <w:hideMark/>
          </w:tcPr>
          <w:p w:rsidR="00A50514" w:rsidRPr="00A50514" w:rsidRDefault="00A50514" w:rsidP="00A50514">
            <w:pPr>
              <w:jc w:val="right"/>
              <w:rPr>
                <w:rFonts w:ascii="Calibri" w:hAnsi="Calibri" w:cs="Calibri"/>
                <w:color w:val="000000"/>
                <w:sz w:val="16"/>
                <w:szCs w:val="16"/>
              </w:rPr>
            </w:pPr>
            <w:r w:rsidRPr="00A50514">
              <w:rPr>
                <w:rFonts w:ascii="Calibri" w:hAnsi="Calibri" w:cs="Calibri"/>
                <w:color w:val="000000"/>
                <w:sz w:val="16"/>
                <w:szCs w:val="16"/>
              </w:rPr>
              <w:t>706 219,87</w:t>
            </w:r>
          </w:p>
        </w:tc>
        <w:tc>
          <w:tcPr>
            <w:tcW w:w="1276" w:type="dxa"/>
            <w:shd w:val="clear" w:color="000000" w:fill="C5D9F1"/>
            <w:hideMark/>
          </w:tcPr>
          <w:p w:rsidR="00A50514" w:rsidRPr="00A50514" w:rsidRDefault="00A50514" w:rsidP="00A50514">
            <w:pPr>
              <w:rPr>
                <w:rFonts w:ascii="Calibri" w:hAnsi="Calibri" w:cs="Calibri"/>
                <w:color w:val="000000"/>
                <w:sz w:val="16"/>
                <w:szCs w:val="16"/>
              </w:rPr>
            </w:pPr>
            <w:r w:rsidRPr="00A50514">
              <w:rPr>
                <w:rFonts w:ascii="Calibri" w:hAnsi="Calibri" w:cs="Calibri"/>
                <w:color w:val="000000"/>
                <w:sz w:val="16"/>
                <w:szCs w:val="16"/>
              </w:rPr>
              <w:t> </w:t>
            </w:r>
          </w:p>
        </w:tc>
        <w:tc>
          <w:tcPr>
            <w:tcW w:w="1269" w:type="dxa"/>
            <w:shd w:val="clear" w:color="000000" w:fill="EEECE1"/>
            <w:hideMark/>
          </w:tcPr>
          <w:p w:rsidR="00A50514" w:rsidRPr="00A50514" w:rsidRDefault="00A50514" w:rsidP="00A50514">
            <w:pPr>
              <w:jc w:val="right"/>
              <w:rPr>
                <w:rFonts w:ascii="Calibri" w:hAnsi="Calibri" w:cs="Calibri"/>
                <w:color w:val="000000"/>
                <w:sz w:val="16"/>
                <w:szCs w:val="16"/>
              </w:rPr>
            </w:pPr>
            <w:r w:rsidRPr="00A50514">
              <w:rPr>
                <w:rFonts w:ascii="Calibri" w:hAnsi="Calibri" w:cs="Calibri"/>
                <w:color w:val="000000"/>
                <w:sz w:val="16"/>
                <w:szCs w:val="16"/>
              </w:rPr>
              <w:t>191 772,21</w:t>
            </w:r>
          </w:p>
        </w:tc>
        <w:tc>
          <w:tcPr>
            <w:tcW w:w="1269" w:type="dxa"/>
            <w:shd w:val="clear" w:color="000000" w:fill="C5D9F1"/>
            <w:hideMark/>
          </w:tcPr>
          <w:p w:rsidR="00A50514" w:rsidRPr="00A50514" w:rsidRDefault="00A50514" w:rsidP="00A50514">
            <w:pPr>
              <w:rPr>
                <w:rFonts w:ascii="Calibri" w:hAnsi="Calibri" w:cs="Calibri"/>
                <w:color w:val="000000"/>
                <w:sz w:val="16"/>
                <w:szCs w:val="16"/>
              </w:rPr>
            </w:pPr>
            <w:r w:rsidRPr="00A50514">
              <w:rPr>
                <w:rFonts w:ascii="Calibri" w:hAnsi="Calibri" w:cs="Calibri"/>
                <w:color w:val="000000"/>
                <w:sz w:val="16"/>
                <w:szCs w:val="16"/>
              </w:rPr>
              <w:t> </w:t>
            </w:r>
          </w:p>
        </w:tc>
        <w:tc>
          <w:tcPr>
            <w:tcW w:w="856" w:type="dxa"/>
            <w:shd w:val="clear" w:color="000000" w:fill="EEECE1"/>
            <w:hideMark/>
          </w:tcPr>
          <w:p w:rsidR="00A50514" w:rsidRPr="00A50514" w:rsidRDefault="00A50514" w:rsidP="00A50514">
            <w:pPr>
              <w:rPr>
                <w:rFonts w:ascii="Calibri" w:hAnsi="Calibri" w:cs="Calibri"/>
                <w:color w:val="000000"/>
                <w:sz w:val="16"/>
                <w:szCs w:val="16"/>
              </w:rPr>
            </w:pPr>
            <w:r w:rsidRPr="00A50514">
              <w:rPr>
                <w:rFonts w:ascii="Calibri" w:hAnsi="Calibri" w:cs="Calibri"/>
                <w:color w:val="000000"/>
                <w:sz w:val="16"/>
                <w:szCs w:val="16"/>
              </w:rPr>
              <w:t> </w:t>
            </w:r>
          </w:p>
        </w:tc>
        <w:tc>
          <w:tcPr>
            <w:tcW w:w="850" w:type="dxa"/>
            <w:shd w:val="clear" w:color="000000" w:fill="C5D9F1"/>
            <w:hideMark/>
          </w:tcPr>
          <w:p w:rsidR="00A50514" w:rsidRPr="00A50514" w:rsidRDefault="00A50514" w:rsidP="00A50514">
            <w:pPr>
              <w:rPr>
                <w:rFonts w:ascii="Calibri" w:hAnsi="Calibri" w:cs="Calibri"/>
                <w:color w:val="000000"/>
                <w:sz w:val="16"/>
                <w:szCs w:val="16"/>
              </w:rPr>
            </w:pPr>
            <w:r w:rsidRPr="00A50514">
              <w:rPr>
                <w:rFonts w:ascii="Calibri" w:hAnsi="Calibri" w:cs="Calibri"/>
                <w:color w:val="000000"/>
                <w:sz w:val="16"/>
                <w:szCs w:val="16"/>
              </w:rPr>
              <w:t> </w:t>
            </w:r>
          </w:p>
        </w:tc>
      </w:tr>
    </w:tbl>
    <w:p w:rsidR="000F3352" w:rsidRDefault="000F3352" w:rsidP="00245872">
      <w:pPr>
        <w:ind w:right="-598"/>
        <w:jc w:val="both"/>
        <w:rPr>
          <w:b/>
          <w:i/>
          <w:sz w:val="26"/>
          <w:szCs w:val="26"/>
        </w:rPr>
      </w:pPr>
    </w:p>
    <w:p w:rsidR="0099305F" w:rsidRDefault="005B0B38" w:rsidP="00CE6A48">
      <w:pPr>
        <w:ind w:right="-456"/>
        <w:jc w:val="both"/>
        <w:rPr>
          <w:b/>
          <w:i/>
          <w:sz w:val="26"/>
          <w:szCs w:val="26"/>
        </w:rPr>
      </w:pPr>
      <w:r w:rsidRPr="005B0B38">
        <w:rPr>
          <w:b/>
          <w:i/>
          <w:sz w:val="26"/>
          <w:szCs w:val="26"/>
        </w:rPr>
        <w:t xml:space="preserve">Основные показатели </w:t>
      </w:r>
      <w:r w:rsidR="0099305F">
        <w:rPr>
          <w:b/>
          <w:i/>
          <w:sz w:val="26"/>
          <w:szCs w:val="26"/>
        </w:rPr>
        <w:t>бюджетной отчетности</w:t>
      </w:r>
    </w:p>
    <w:p w:rsidR="007062D5" w:rsidRDefault="007062D5" w:rsidP="00CE6A48">
      <w:pPr>
        <w:ind w:right="-456"/>
        <w:jc w:val="both"/>
        <w:rPr>
          <w:sz w:val="26"/>
          <w:szCs w:val="26"/>
        </w:rPr>
      </w:pPr>
      <w:r>
        <w:rPr>
          <w:sz w:val="26"/>
          <w:szCs w:val="26"/>
        </w:rPr>
        <w:t xml:space="preserve">     </w:t>
      </w:r>
      <w:r w:rsidR="0081008B" w:rsidRPr="007062D5">
        <w:rPr>
          <w:sz w:val="26"/>
          <w:szCs w:val="26"/>
        </w:rPr>
        <w:t xml:space="preserve">Отдельными приложениями к проекту </w:t>
      </w:r>
      <w:r w:rsidR="0081008B" w:rsidRPr="001E0DC5">
        <w:rPr>
          <w:sz w:val="26"/>
          <w:szCs w:val="26"/>
          <w:u w:val="single"/>
        </w:rPr>
        <w:t>Решения</w:t>
      </w:r>
      <w:r w:rsidR="0081008B" w:rsidRPr="007062D5">
        <w:rPr>
          <w:sz w:val="26"/>
          <w:szCs w:val="26"/>
        </w:rPr>
        <w:t xml:space="preserve"> </w:t>
      </w:r>
      <w:r w:rsidR="0081008B" w:rsidRPr="002E2F5B">
        <w:rPr>
          <w:sz w:val="26"/>
          <w:szCs w:val="26"/>
          <w:u w:val="single"/>
        </w:rPr>
        <w:t>«Об исполнении бюджета М</w:t>
      </w:r>
      <w:r w:rsidRPr="002E2F5B">
        <w:rPr>
          <w:sz w:val="26"/>
          <w:szCs w:val="26"/>
          <w:u w:val="single"/>
        </w:rPr>
        <w:t>Р</w:t>
      </w:r>
      <w:r w:rsidR="0081008B" w:rsidRPr="002E2F5B">
        <w:rPr>
          <w:sz w:val="26"/>
          <w:szCs w:val="26"/>
          <w:u w:val="single"/>
        </w:rPr>
        <w:t xml:space="preserve"> «</w:t>
      </w:r>
      <w:r w:rsidRPr="002E2F5B">
        <w:rPr>
          <w:sz w:val="26"/>
          <w:szCs w:val="26"/>
          <w:u w:val="single"/>
        </w:rPr>
        <w:t xml:space="preserve">Мещовский </w:t>
      </w:r>
      <w:r w:rsidR="0081008B" w:rsidRPr="002E2F5B">
        <w:rPr>
          <w:sz w:val="26"/>
          <w:szCs w:val="26"/>
          <w:u w:val="single"/>
        </w:rPr>
        <w:t>район»</w:t>
      </w:r>
      <w:r w:rsidRPr="002E2F5B">
        <w:rPr>
          <w:sz w:val="26"/>
          <w:szCs w:val="26"/>
          <w:u w:val="single"/>
        </w:rPr>
        <w:t xml:space="preserve"> </w:t>
      </w:r>
      <w:r w:rsidR="0081008B" w:rsidRPr="002E2F5B">
        <w:rPr>
          <w:sz w:val="26"/>
          <w:szCs w:val="26"/>
          <w:u w:val="single"/>
        </w:rPr>
        <w:t>за 20</w:t>
      </w:r>
      <w:r w:rsidRPr="002E2F5B">
        <w:rPr>
          <w:sz w:val="26"/>
          <w:szCs w:val="26"/>
          <w:u w:val="single"/>
        </w:rPr>
        <w:t>2</w:t>
      </w:r>
      <w:r w:rsidR="00697973" w:rsidRPr="002E2F5B">
        <w:rPr>
          <w:sz w:val="26"/>
          <w:szCs w:val="26"/>
          <w:u w:val="single"/>
        </w:rPr>
        <w:t>4</w:t>
      </w:r>
      <w:r w:rsidR="0081008B" w:rsidRPr="002E2F5B">
        <w:rPr>
          <w:sz w:val="26"/>
          <w:szCs w:val="26"/>
          <w:u w:val="single"/>
        </w:rPr>
        <w:t xml:space="preserve"> год» </w:t>
      </w:r>
      <w:r w:rsidR="00697973">
        <w:rPr>
          <w:sz w:val="26"/>
          <w:szCs w:val="26"/>
        </w:rPr>
        <w:t xml:space="preserve"> </w:t>
      </w:r>
      <w:r w:rsidR="0081008B" w:rsidRPr="007062D5">
        <w:rPr>
          <w:sz w:val="26"/>
          <w:szCs w:val="26"/>
        </w:rPr>
        <w:t xml:space="preserve">предлагаются к утверждению показатели: </w:t>
      </w:r>
    </w:p>
    <w:p w:rsidR="001B2A1B" w:rsidRPr="005F6536" w:rsidRDefault="007062D5" w:rsidP="005F6536">
      <w:pPr>
        <w:pStyle w:val="a3"/>
        <w:numPr>
          <w:ilvl w:val="0"/>
          <w:numId w:val="7"/>
        </w:numPr>
        <w:ind w:right="-456"/>
        <w:jc w:val="both"/>
        <w:rPr>
          <w:sz w:val="26"/>
          <w:szCs w:val="26"/>
        </w:rPr>
      </w:pPr>
      <w:r w:rsidRPr="00B4165C">
        <w:rPr>
          <w:b/>
          <w:sz w:val="26"/>
          <w:szCs w:val="26"/>
        </w:rPr>
        <w:t>исполнение доходов</w:t>
      </w:r>
      <w:r w:rsidRPr="00464AA9">
        <w:rPr>
          <w:sz w:val="26"/>
          <w:szCs w:val="26"/>
        </w:rPr>
        <w:t xml:space="preserve"> бюджета МР «Мещовский район» </w:t>
      </w:r>
      <w:r w:rsidR="00464AA9" w:rsidRPr="00464AA9">
        <w:rPr>
          <w:sz w:val="26"/>
          <w:szCs w:val="26"/>
        </w:rPr>
        <w:t xml:space="preserve">по кодам классификации доходов </w:t>
      </w:r>
      <w:r w:rsidR="00A22D4D">
        <w:rPr>
          <w:sz w:val="26"/>
          <w:szCs w:val="26"/>
        </w:rPr>
        <w:t>соответствует показателям</w:t>
      </w:r>
      <w:r w:rsidR="00464AA9" w:rsidRPr="00464AA9">
        <w:rPr>
          <w:sz w:val="26"/>
          <w:szCs w:val="26"/>
        </w:rPr>
        <w:t xml:space="preserve"> </w:t>
      </w:r>
      <w:r w:rsidR="00A22D4D">
        <w:rPr>
          <w:sz w:val="26"/>
          <w:szCs w:val="26"/>
          <w:u w:val="single"/>
        </w:rPr>
        <w:t>П</w:t>
      </w:r>
      <w:r w:rsidR="00464AA9" w:rsidRPr="004E4871">
        <w:rPr>
          <w:sz w:val="26"/>
          <w:szCs w:val="26"/>
          <w:u w:val="single"/>
        </w:rPr>
        <w:t>риложени</w:t>
      </w:r>
      <w:r w:rsidR="00A22D4D">
        <w:rPr>
          <w:sz w:val="26"/>
          <w:szCs w:val="26"/>
          <w:u w:val="single"/>
        </w:rPr>
        <w:t xml:space="preserve">я </w:t>
      </w:r>
      <w:r w:rsidR="00464AA9" w:rsidRPr="004E4871">
        <w:rPr>
          <w:sz w:val="26"/>
          <w:szCs w:val="26"/>
          <w:u w:val="single"/>
        </w:rPr>
        <w:t xml:space="preserve"> № 1</w:t>
      </w:r>
      <w:r w:rsidR="00464AA9" w:rsidRPr="00464AA9">
        <w:rPr>
          <w:sz w:val="26"/>
          <w:szCs w:val="26"/>
        </w:rPr>
        <w:t xml:space="preserve"> </w:t>
      </w:r>
      <w:r w:rsidR="00356F87">
        <w:rPr>
          <w:sz w:val="26"/>
          <w:szCs w:val="26"/>
        </w:rPr>
        <w:t xml:space="preserve"> - </w:t>
      </w:r>
      <w:r w:rsidRPr="00464AA9">
        <w:rPr>
          <w:sz w:val="26"/>
          <w:szCs w:val="26"/>
        </w:rPr>
        <w:t>в сумме</w:t>
      </w:r>
      <w:r w:rsidR="00464AA9" w:rsidRPr="00464AA9">
        <w:rPr>
          <w:sz w:val="26"/>
          <w:szCs w:val="26"/>
        </w:rPr>
        <w:t xml:space="preserve"> </w:t>
      </w:r>
      <w:r w:rsidR="00C44535" w:rsidRPr="00C44535">
        <w:rPr>
          <w:sz w:val="26"/>
          <w:szCs w:val="26"/>
        </w:rPr>
        <w:t>583 718</w:t>
      </w:r>
      <w:r w:rsidR="00C44535">
        <w:rPr>
          <w:sz w:val="26"/>
          <w:szCs w:val="26"/>
        </w:rPr>
        <w:t> </w:t>
      </w:r>
      <w:r w:rsidR="00C44535" w:rsidRPr="00C44535">
        <w:rPr>
          <w:sz w:val="26"/>
          <w:szCs w:val="26"/>
        </w:rPr>
        <w:t>298</w:t>
      </w:r>
      <w:r w:rsidR="00C44535">
        <w:rPr>
          <w:sz w:val="26"/>
          <w:szCs w:val="26"/>
        </w:rPr>
        <w:t>,82</w:t>
      </w:r>
      <w:r w:rsidR="00C44535" w:rsidRPr="00C44535">
        <w:rPr>
          <w:sz w:val="26"/>
          <w:szCs w:val="26"/>
        </w:rPr>
        <w:t xml:space="preserve"> </w:t>
      </w:r>
      <w:r w:rsidR="00C44535">
        <w:rPr>
          <w:sz w:val="26"/>
          <w:szCs w:val="26"/>
        </w:rPr>
        <w:t xml:space="preserve">руб., </w:t>
      </w:r>
      <w:r w:rsidR="00356F87">
        <w:rPr>
          <w:sz w:val="26"/>
          <w:szCs w:val="26"/>
        </w:rPr>
        <w:t>см. Диаграмма №2</w:t>
      </w:r>
    </w:p>
    <w:p w:rsidR="00892F81" w:rsidRDefault="00837D80" w:rsidP="00892F81">
      <w:pPr>
        <w:pStyle w:val="a3"/>
        <w:ind w:left="567" w:right="-456"/>
        <w:jc w:val="right"/>
        <w:rPr>
          <w:b/>
          <w:sz w:val="26"/>
          <w:szCs w:val="26"/>
        </w:rPr>
      </w:pPr>
      <w:r>
        <w:rPr>
          <w:b/>
          <w:sz w:val="26"/>
          <w:szCs w:val="26"/>
        </w:rPr>
        <w:t>Диаграмма</w:t>
      </w:r>
      <w:r w:rsidR="00892F81" w:rsidRPr="00892F81">
        <w:rPr>
          <w:b/>
          <w:sz w:val="26"/>
          <w:szCs w:val="26"/>
        </w:rPr>
        <w:t xml:space="preserve"> №</w:t>
      </w:r>
      <w:r w:rsidR="00423DDA">
        <w:rPr>
          <w:b/>
          <w:sz w:val="26"/>
          <w:szCs w:val="26"/>
        </w:rPr>
        <w:t>2</w:t>
      </w:r>
    </w:p>
    <w:p w:rsidR="00222104" w:rsidRDefault="00222104" w:rsidP="00B04956">
      <w:pPr>
        <w:pStyle w:val="a3"/>
        <w:ind w:left="567" w:right="-456"/>
        <w:jc w:val="center"/>
        <w:rPr>
          <w:b/>
          <w:sz w:val="26"/>
          <w:szCs w:val="26"/>
        </w:rPr>
      </w:pPr>
    </w:p>
    <w:p w:rsidR="00B04956" w:rsidRDefault="00B04956" w:rsidP="00B04956">
      <w:pPr>
        <w:pStyle w:val="a3"/>
        <w:ind w:left="567" w:right="-456"/>
        <w:jc w:val="center"/>
        <w:rPr>
          <w:b/>
          <w:sz w:val="26"/>
          <w:szCs w:val="26"/>
        </w:rPr>
      </w:pPr>
      <w:r w:rsidRPr="00B04956">
        <w:rPr>
          <w:b/>
          <w:sz w:val="26"/>
          <w:szCs w:val="26"/>
        </w:rPr>
        <w:t>Исполнение доходной части бюджета МР "Мещовский район"</w:t>
      </w:r>
      <w:r>
        <w:rPr>
          <w:b/>
          <w:sz w:val="26"/>
          <w:szCs w:val="26"/>
        </w:rPr>
        <w:t xml:space="preserve"> </w:t>
      </w:r>
      <w:r w:rsidR="004C2E64">
        <w:rPr>
          <w:b/>
          <w:sz w:val="26"/>
          <w:szCs w:val="26"/>
        </w:rPr>
        <w:t>в динамике</w:t>
      </w:r>
      <w:r>
        <w:rPr>
          <w:b/>
          <w:sz w:val="26"/>
          <w:szCs w:val="26"/>
        </w:rPr>
        <w:t xml:space="preserve"> </w:t>
      </w:r>
    </w:p>
    <w:p w:rsidR="006D4322" w:rsidRDefault="006D4322" w:rsidP="00892F81">
      <w:pPr>
        <w:pStyle w:val="a3"/>
        <w:ind w:left="567" w:right="-456"/>
        <w:jc w:val="right"/>
        <w:rPr>
          <w:sz w:val="20"/>
          <w:szCs w:val="20"/>
        </w:rPr>
      </w:pPr>
      <w:r w:rsidRPr="006D4322">
        <w:rPr>
          <w:sz w:val="20"/>
          <w:szCs w:val="20"/>
        </w:rPr>
        <w:t>(</w:t>
      </w:r>
      <w:r w:rsidR="00B04956">
        <w:rPr>
          <w:sz w:val="20"/>
          <w:szCs w:val="20"/>
        </w:rPr>
        <w:t>рублей</w:t>
      </w:r>
      <w:r w:rsidRPr="006D4322">
        <w:rPr>
          <w:sz w:val="20"/>
          <w:szCs w:val="20"/>
        </w:rPr>
        <w:t>)</w:t>
      </w:r>
    </w:p>
    <w:p w:rsidR="00B04956" w:rsidRPr="006D4322" w:rsidRDefault="00B04956" w:rsidP="00892F81">
      <w:pPr>
        <w:pStyle w:val="a3"/>
        <w:ind w:left="567" w:right="-456"/>
        <w:jc w:val="right"/>
        <w:rPr>
          <w:sz w:val="20"/>
          <w:szCs w:val="20"/>
        </w:rPr>
      </w:pPr>
    </w:p>
    <w:p w:rsidR="00892F81" w:rsidRPr="00892F81" w:rsidRDefault="007607F3" w:rsidP="005F6536">
      <w:pPr>
        <w:pStyle w:val="a3"/>
        <w:ind w:left="-142" w:right="-456"/>
        <w:jc w:val="center"/>
        <w:rPr>
          <w:b/>
          <w:sz w:val="26"/>
          <w:szCs w:val="26"/>
        </w:rPr>
      </w:pPr>
      <w:r>
        <w:rPr>
          <w:noProof/>
        </w:rPr>
        <w:drawing>
          <wp:inline distT="0" distB="0" distL="0" distR="0" wp14:anchorId="1D1AA186" wp14:editId="21B352CB">
            <wp:extent cx="5905500" cy="2827020"/>
            <wp:effectExtent l="0" t="0" r="19050" b="1143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762DE" w:rsidRDefault="007762DE" w:rsidP="00892F81">
      <w:pPr>
        <w:pStyle w:val="a3"/>
        <w:ind w:left="567" w:right="-456"/>
        <w:jc w:val="both"/>
        <w:rPr>
          <w:sz w:val="26"/>
          <w:szCs w:val="26"/>
        </w:rPr>
      </w:pPr>
    </w:p>
    <w:p w:rsidR="00377A2C" w:rsidRPr="00DD4748" w:rsidRDefault="004C2E64" w:rsidP="00DD4748">
      <w:pPr>
        <w:pStyle w:val="a3"/>
        <w:numPr>
          <w:ilvl w:val="0"/>
          <w:numId w:val="7"/>
        </w:numPr>
        <w:ind w:left="567" w:right="-456" w:hanging="283"/>
        <w:jc w:val="both"/>
        <w:rPr>
          <w:sz w:val="26"/>
          <w:szCs w:val="26"/>
        </w:rPr>
      </w:pPr>
      <w:r>
        <w:rPr>
          <w:b/>
          <w:sz w:val="26"/>
          <w:szCs w:val="26"/>
        </w:rPr>
        <w:t xml:space="preserve"> </w:t>
      </w:r>
      <w:r w:rsidR="007062D5" w:rsidRPr="00B4165C">
        <w:rPr>
          <w:b/>
          <w:sz w:val="26"/>
          <w:szCs w:val="26"/>
        </w:rPr>
        <w:t xml:space="preserve">исполнение расходов </w:t>
      </w:r>
      <w:r w:rsidR="007062D5" w:rsidRPr="00464AA9">
        <w:rPr>
          <w:sz w:val="26"/>
          <w:szCs w:val="26"/>
        </w:rPr>
        <w:t xml:space="preserve">бюджета МР «Мещовский район» </w:t>
      </w:r>
      <w:r w:rsidR="00464AA9" w:rsidRPr="009C7E85">
        <w:rPr>
          <w:b/>
          <w:sz w:val="26"/>
          <w:szCs w:val="26"/>
        </w:rPr>
        <w:t xml:space="preserve">по ведомственной </w:t>
      </w:r>
      <w:r>
        <w:rPr>
          <w:b/>
          <w:sz w:val="26"/>
          <w:szCs w:val="26"/>
        </w:rPr>
        <w:t xml:space="preserve"> </w:t>
      </w:r>
      <w:r w:rsidR="00464AA9" w:rsidRPr="009C7E85">
        <w:rPr>
          <w:b/>
          <w:sz w:val="26"/>
          <w:szCs w:val="26"/>
        </w:rPr>
        <w:t>структуре</w:t>
      </w:r>
      <w:r w:rsidR="00464AA9" w:rsidRPr="00464AA9">
        <w:rPr>
          <w:sz w:val="26"/>
          <w:szCs w:val="26"/>
        </w:rPr>
        <w:t xml:space="preserve"> расходов </w:t>
      </w:r>
      <w:r w:rsidR="00602EA7">
        <w:rPr>
          <w:sz w:val="26"/>
          <w:szCs w:val="26"/>
        </w:rPr>
        <w:t>соответствует</w:t>
      </w:r>
      <w:r w:rsidR="00464AA9" w:rsidRPr="00464AA9">
        <w:rPr>
          <w:sz w:val="26"/>
          <w:szCs w:val="26"/>
        </w:rPr>
        <w:t xml:space="preserve"> </w:t>
      </w:r>
      <w:r w:rsidR="00602EA7">
        <w:rPr>
          <w:sz w:val="26"/>
          <w:szCs w:val="26"/>
          <w:u w:val="single"/>
        </w:rPr>
        <w:t>П</w:t>
      </w:r>
      <w:r w:rsidR="00464AA9" w:rsidRPr="004E4871">
        <w:rPr>
          <w:sz w:val="26"/>
          <w:szCs w:val="26"/>
          <w:u w:val="single"/>
        </w:rPr>
        <w:t>риложению № 2</w:t>
      </w:r>
      <w:r w:rsidR="00464AA9">
        <w:rPr>
          <w:sz w:val="26"/>
          <w:szCs w:val="26"/>
        </w:rPr>
        <w:t xml:space="preserve"> </w:t>
      </w:r>
      <w:r w:rsidR="007062D5" w:rsidRPr="00464AA9">
        <w:rPr>
          <w:sz w:val="26"/>
          <w:szCs w:val="26"/>
        </w:rPr>
        <w:t>в сумме</w:t>
      </w:r>
      <w:r w:rsidR="00464AA9">
        <w:rPr>
          <w:sz w:val="26"/>
          <w:szCs w:val="26"/>
        </w:rPr>
        <w:t xml:space="preserve"> </w:t>
      </w:r>
      <w:r w:rsidR="00DD4748">
        <w:rPr>
          <w:b/>
          <w:sz w:val="26"/>
          <w:szCs w:val="26"/>
        </w:rPr>
        <w:t>525 003 788,47</w:t>
      </w:r>
      <w:r w:rsidR="00DD4748">
        <w:rPr>
          <w:sz w:val="26"/>
          <w:szCs w:val="26"/>
        </w:rPr>
        <w:t xml:space="preserve"> руб.</w:t>
      </w:r>
      <w:r w:rsidR="00FC461A" w:rsidRPr="00DD4748">
        <w:rPr>
          <w:sz w:val="26"/>
          <w:szCs w:val="26"/>
        </w:rPr>
        <w:t>;</w:t>
      </w:r>
    </w:p>
    <w:p w:rsidR="007062D5" w:rsidRDefault="007062D5" w:rsidP="00377A2C">
      <w:pPr>
        <w:pStyle w:val="a3"/>
        <w:numPr>
          <w:ilvl w:val="0"/>
          <w:numId w:val="7"/>
        </w:numPr>
        <w:ind w:right="-456"/>
        <w:jc w:val="both"/>
        <w:rPr>
          <w:sz w:val="26"/>
          <w:szCs w:val="26"/>
        </w:rPr>
      </w:pPr>
      <w:r w:rsidRPr="00222BD7">
        <w:rPr>
          <w:b/>
          <w:sz w:val="26"/>
          <w:szCs w:val="26"/>
        </w:rPr>
        <w:t>исполнение расходов</w:t>
      </w:r>
      <w:r w:rsidRPr="00EB42B1">
        <w:rPr>
          <w:sz w:val="26"/>
          <w:szCs w:val="26"/>
        </w:rPr>
        <w:t xml:space="preserve"> бюджета МР «Мещовский район» за 202</w:t>
      </w:r>
      <w:r w:rsidR="007F68C1">
        <w:rPr>
          <w:sz w:val="26"/>
          <w:szCs w:val="26"/>
        </w:rPr>
        <w:t>4</w:t>
      </w:r>
      <w:r w:rsidRPr="00EB42B1">
        <w:rPr>
          <w:sz w:val="26"/>
          <w:szCs w:val="26"/>
        </w:rPr>
        <w:t xml:space="preserve"> год по </w:t>
      </w:r>
      <w:r w:rsidRPr="009C7E85">
        <w:rPr>
          <w:b/>
          <w:sz w:val="26"/>
          <w:szCs w:val="26"/>
        </w:rPr>
        <w:t>разделам и подразделам классификации расходов</w:t>
      </w:r>
      <w:r w:rsidRPr="00EB42B1">
        <w:rPr>
          <w:sz w:val="26"/>
          <w:szCs w:val="26"/>
        </w:rPr>
        <w:t xml:space="preserve"> бю</w:t>
      </w:r>
      <w:r w:rsidR="00377A2C">
        <w:rPr>
          <w:sz w:val="26"/>
          <w:szCs w:val="26"/>
        </w:rPr>
        <w:t xml:space="preserve">джетов </w:t>
      </w:r>
      <w:r w:rsidR="001E0DC5">
        <w:rPr>
          <w:sz w:val="26"/>
          <w:szCs w:val="26"/>
        </w:rPr>
        <w:t>соо</w:t>
      </w:r>
      <w:r w:rsidR="005F6536">
        <w:rPr>
          <w:sz w:val="26"/>
          <w:szCs w:val="26"/>
        </w:rPr>
        <w:t xml:space="preserve">тветствует </w:t>
      </w:r>
      <w:r w:rsidR="001E0DC5">
        <w:rPr>
          <w:sz w:val="26"/>
          <w:szCs w:val="26"/>
          <w:u w:val="single"/>
        </w:rPr>
        <w:t>П</w:t>
      </w:r>
      <w:r w:rsidR="00377A2C" w:rsidRPr="004E4871">
        <w:rPr>
          <w:sz w:val="26"/>
          <w:szCs w:val="26"/>
          <w:u w:val="single"/>
        </w:rPr>
        <w:t>риложению № 3</w:t>
      </w:r>
      <w:r w:rsidR="00377A2C">
        <w:rPr>
          <w:sz w:val="26"/>
          <w:szCs w:val="26"/>
        </w:rPr>
        <w:t>;</w:t>
      </w:r>
      <w:r w:rsidRPr="00EB42B1">
        <w:rPr>
          <w:sz w:val="26"/>
          <w:szCs w:val="26"/>
        </w:rPr>
        <w:t xml:space="preserve"> </w:t>
      </w:r>
    </w:p>
    <w:p w:rsidR="002B0D00" w:rsidRDefault="007062D5" w:rsidP="00CE6A48">
      <w:pPr>
        <w:pStyle w:val="a3"/>
        <w:numPr>
          <w:ilvl w:val="0"/>
          <w:numId w:val="7"/>
        </w:numPr>
        <w:ind w:left="567" w:right="-456" w:hanging="283"/>
        <w:jc w:val="both"/>
        <w:rPr>
          <w:sz w:val="26"/>
          <w:szCs w:val="26"/>
        </w:rPr>
      </w:pPr>
      <w:r w:rsidRPr="00EB42B1">
        <w:rPr>
          <w:sz w:val="26"/>
          <w:szCs w:val="26"/>
        </w:rPr>
        <w:t xml:space="preserve">исполнение </w:t>
      </w:r>
      <w:r w:rsidR="00377A2C" w:rsidRPr="00222BD7">
        <w:rPr>
          <w:b/>
          <w:sz w:val="26"/>
          <w:szCs w:val="26"/>
        </w:rPr>
        <w:t>источников финансирования</w:t>
      </w:r>
      <w:r w:rsidRPr="00222BD7">
        <w:rPr>
          <w:b/>
          <w:sz w:val="26"/>
          <w:szCs w:val="26"/>
        </w:rPr>
        <w:t xml:space="preserve"> дефицита</w:t>
      </w:r>
      <w:r w:rsidRPr="00EB42B1">
        <w:rPr>
          <w:sz w:val="26"/>
          <w:szCs w:val="26"/>
        </w:rPr>
        <w:t xml:space="preserve"> бюджета МР «Мещовский район» за 202</w:t>
      </w:r>
      <w:r w:rsidR="001E0DC5">
        <w:rPr>
          <w:sz w:val="26"/>
          <w:szCs w:val="26"/>
        </w:rPr>
        <w:t>4</w:t>
      </w:r>
      <w:r w:rsidRPr="00EB42B1">
        <w:rPr>
          <w:sz w:val="26"/>
          <w:szCs w:val="26"/>
        </w:rPr>
        <w:t xml:space="preserve"> год по кодам </w:t>
      </w:r>
      <w:proofErr w:type="gramStart"/>
      <w:r w:rsidRPr="00EB42B1">
        <w:rPr>
          <w:sz w:val="26"/>
          <w:szCs w:val="26"/>
        </w:rPr>
        <w:t>классификации источников финансирования дефицитов бюджетов</w:t>
      </w:r>
      <w:proofErr w:type="gramEnd"/>
      <w:r w:rsidRPr="00EB42B1">
        <w:rPr>
          <w:sz w:val="26"/>
          <w:szCs w:val="26"/>
        </w:rPr>
        <w:t xml:space="preserve"> </w:t>
      </w:r>
      <w:r w:rsidR="002B0D00">
        <w:rPr>
          <w:sz w:val="26"/>
          <w:szCs w:val="26"/>
        </w:rPr>
        <w:t>соответствует</w:t>
      </w:r>
      <w:r w:rsidRPr="00EB42B1">
        <w:rPr>
          <w:sz w:val="26"/>
          <w:szCs w:val="26"/>
        </w:rPr>
        <w:t xml:space="preserve"> </w:t>
      </w:r>
      <w:r w:rsidR="002B0D00">
        <w:rPr>
          <w:sz w:val="26"/>
          <w:szCs w:val="26"/>
          <w:u w:val="single"/>
        </w:rPr>
        <w:t>П</w:t>
      </w:r>
      <w:r w:rsidRPr="004E4871">
        <w:rPr>
          <w:sz w:val="26"/>
          <w:szCs w:val="26"/>
          <w:u w:val="single"/>
        </w:rPr>
        <w:t>риложению № 4</w:t>
      </w:r>
      <w:r w:rsidR="00377A2C">
        <w:rPr>
          <w:sz w:val="26"/>
          <w:szCs w:val="26"/>
        </w:rPr>
        <w:t xml:space="preserve">. </w:t>
      </w:r>
    </w:p>
    <w:p w:rsidR="007062D5" w:rsidRPr="002B0D00" w:rsidRDefault="002B0D00" w:rsidP="002B0D00">
      <w:pPr>
        <w:pStyle w:val="a3"/>
        <w:ind w:left="567" w:right="-456"/>
        <w:jc w:val="both"/>
        <w:rPr>
          <w:sz w:val="26"/>
          <w:szCs w:val="26"/>
        </w:rPr>
      </w:pPr>
      <w:r>
        <w:rPr>
          <w:sz w:val="26"/>
          <w:szCs w:val="26"/>
        </w:rPr>
        <w:t xml:space="preserve">   </w:t>
      </w:r>
      <w:r w:rsidR="00377A2C">
        <w:rPr>
          <w:sz w:val="26"/>
          <w:szCs w:val="26"/>
        </w:rPr>
        <w:t>Бюджет района исполнен с профицитом в размере</w:t>
      </w:r>
      <w:r>
        <w:rPr>
          <w:sz w:val="26"/>
          <w:szCs w:val="26"/>
        </w:rPr>
        <w:t xml:space="preserve"> 58 714 510,35 руб.</w:t>
      </w:r>
      <w:r w:rsidR="00C91D89">
        <w:rPr>
          <w:sz w:val="26"/>
          <w:szCs w:val="26"/>
        </w:rPr>
        <w:t xml:space="preserve"> </w:t>
      </w:r>
      <w:r>
        <w:rPr>
          <w:sz w:val="26"/>
          <w:szCs w:val="26"/>
        </w:rPr>
        <w:t xml:space="preserve">(профицит за аналогичный период прошлого года - </w:t>
      </w:r>
      <w:r w:rsidR="00006ABA" w:rsidRPr="002B0D00">
        <w:rPr>
          <w:sz w:val="26"/>
          <w:szCs w:val="26"/>
        </w:rPr>
        <w:t>36 852</w:t>
      </w:r>
      <w:r w:rsidR="004E4871" w:rsidRPr="002B0D00">
        <w:rPr>
          <w:sz w:val="26"/>
          <w:szCs w:val="26"/>
        </w:rPr>
        <w:t> </w:t>
      </w:r>
      <w:r w:rsidR="00006ABA" w:rsidRPr="002B0D00">
        <w:rPr>
          <w:sz w:val="26"/>
          <w:szCs w:val="26"/>
        </w:rPr>
        <w:t>883</w:t>
      </w:r>
      <w:r w:rsidR="004E4871" w:rsidRPr="002B0D00">
        <w:rPr>
          <w:sz w:val="26"/>
          <w:szCs w:val="26"/>
        </w:rPr>
        <w:t>,46 руб.</w:t>
      </w:r>
      <w:r w:rsidR="00C91D89">
        <w:rPr>
          <w:sz w:val="26"/>
          <w:szCs w:val="26"/>
        </w:rPr>
        <w:t xml:space="preserve"> или на 21 861 626,89 руб. боль</w:t>
      </w:r>
      <w:r w:rsidR="00BA4314">
        <w:rPr>
          <w:sz w:val="26"/>
          <w:szCs w:val="26"/>
        </w:rPr>
        <w:t>ше</w:t>
      </w:r>
      <w:r>
        <w:rPr>
          <w:sz w:val="26"/>
          <w:szCs w:val="26"/>
        </w:rPr>
        <w:t>)</w:t>
      </w:r>
    </w:p>
    <w:p w:rsidR="002B70D1" w:rsidRDefault="00E02084" w:rsidP="00E02084">
      <w:pPr>
        <w:ind w:right="-456"/>
        <w:jc w:val="both"/>
        <w:rPr>
          <w:sz w:val="26"/>
          <w:szCs w:val="26"/>
        </w:rPr>
      </w:pPr>
      <w:r>
        <w:rPr>
          <w:sz w:val="26"/>
          <w:szCs w:val="26"/>
        </w:rPr>
        <w:t xml:space="preserve">  </w:t>
      </w:r>
    </w:p>
    <w:p w:rsidR="00E32BF0" w:rsidRDefault="002B70D1" w:rsidP="00E02084">
      <w:pPr>
        <w:ind w:right="-456"/>
        <w:jc w:val="both"/>
        <w:rPr>
          <w:sz w:val="26"/>
          <w:szCs w:val="26"/>
        </w:rPr>
      </w:pPr>
      <w:r w:rsidRPr="00174D9D">
        <w:rPr>
          <w:b/>
          <w:sz w:val="26"/>
          <w:szCs w:val="26"/>
        </w:rPr>
        <w:t xml:space="preserve">   </w:t>
      </w:r>
      <w:proofErr w:type="gramStart"/>
      <w:r w:rsidR="00C2662F" w:rsidRPr="00F74FB2">
        <w:rPr>
          <w:b/>
          <w:i/>
          <w:sz w:val="26"/>
          <w:szCs w:val="26"/>
          <w:u w:val="single"/>
        </w:rPr>
        <w:t xml:space="preserve">Исполнение </w:t>
      </w:r>
      <w:r w:rsidR="00982174" w:rsidRPr="00F74FB2">
        <w:rPr>
          <w:b/>
          <w:i/>
          <w:sz w:val="26"/>
          <w:szCs w:val="26"/>
          <w:u w:val="single"/>
        </w:rPr>
        <w:t>доходной части</w:t>
      </w:r>
      <w:r w:rsidR="00FB5F5C" w:rsidRPr="00F74FB2">
        <w:rPr>
          <w:b/>
          <w:i/>
          <w:sz w:val="26"/>
          <w:szCs w:val="26"/>
          <w:u w:val="single"/>
        </w:rPr>
        <w:t xml:space="preserve"> консолидированн</w:t>
      </w:r>
      <w:r w:rsidR="00982174" w:rsidRPr="00F74FB2">
        <w:rPr>
          <w:b/>
          <w:i/>
          <w:sz w:val="26"/>
          <w:szCs w:val="26"/>
          <w:u w:val="single"/>
        </w:rPr>
        <w:t xml:space="preserve">ого </w:t>
      </w:r>
      <w:r w:rsidR="00FB5F5C" w:rsidRPr="00F74FB2">
        <w:rPr>
          <w:b/>
          <w:i/>
          <w:sz w:val="26"/>
          <w:szCs w:val="26"/>
          <w:u w:val="single"/>
        </w:rPr>
        <w:t>бюджет</w:t>
      </w:r>
      <w:r w:rsidR="00982174" w:rsidRPr="00F74FB2">
        <w:rPr>
          <w:b/>
          <w:i/>
          <w:sz w:val="26"/>
          <w:szCs w:val="26"/>
          <w:u w:val="single"/>
        </w:rPr>
        <w:t>а</w:t>
      </w:r>
      <w:r w:rsidR="00FB5F5C">
        <w:rPr>
          <w:sz w:val="26"/>
          <w:szCs w:val="26"/>
        </w:rPr>
        <w:t xml:space="preserve"> </w:t>
      </w:r>
      <w:r w:rsidR="009F11EB">
        <w:rPr>
          <w:sz w:val="26"/>
          <w:szCs w:val="26"/>
        </w:rPr>
        <w:t>соответствует сумме в размере</w:t>
      </w:r>
      <w:r w:rsidR="009A5179" w:rsidRPr="009A5179">
        <w:t xml:space="preserve"> </w:t>
      </w:r>
      <w:r w:rsidR="00363002" w:rsidRPr="00510DC2">
        <w:rPr>
          <w:b/>
          <w:sz w:val="26"/>
          <w:szCs w:val="26"/>
        </w:rPr>
        <w:t>691 457 032,22</w:t>
      </w:r>
      <w:r w:rsidR="00510DC2">
        <w:rPr>
          <w:sz w:val="26"/>
          <w:szCs w:val="26"/>
        </w:rPr>
        <w:t xml:space="preserve"> </w:t>
      </w:r>
      <w:r w:rsidR="00982174">
        <w:rPr>
          <w:sz w:val="26"/>
          <w:szCs w:val="26"/>
        </w:rPr>
        <w:t xml:space="preserve">руб., что на </w:t>
      </w:r>
      <w:r w:rsidR="009F11EB">
        <w:rPr>
          <w:sz w:val="26"/>
          <w:szCs w:val="26"/>
        </w:rPr>
        <w:t xml:space="preserve"> </w:t>
      </w:r>
      <w:r w:rsidR="0052266C">
        <w:rPr>
          <w:sz w:val="26"/>
          <w:szCs w:val="26"/>
        </w:rPr>
        <w:t>61 899 896,28</w:t>
      </w:r>
      <w:r w:rsidR="008B56F8">
        <w:rPr>
          <w:sz w:val="26"/>
          <w:szCs w:val="26"/>
        </w:rPr>
        <w:t xml:space="preserve"> руб. </w:t>
      </w:r>
      <w:r w:rsidR="0052266C">
        <w:rPr>
          <w:sz w:val="26"/>
          <w:szCs w:val="26"/>
        </w:rPr>
        <w:t>больше</w:t>
      </w:r>
      <w:r w:rsidR="008B56F8">
        <w:rPr>
          <w:sz w:val="26"/>
          <w:szCs w:val="26"/>
        </w:rPr>
        <w:t xml:space="preserve"> чем </w:t>
      </w:r>
      <w:r w:rsidR="0052266C">
        <w:rPr>
          <w:sz w:val="26"/>
          <w:szCs w:val="26"/>
        </w:rPr>
        <w:t>в</w:t>
      </w:r>
      <w:r w:rsidR="008B56F8">
        <w:rPr>
          <w:sz w:val="26"/>
          <w:szCs w:val="26"/>
        </w:rPr>
        <w:t xml:space="preserve"> 2023 год</w:t>
      </w:r>
      <w:r w:rsidR="0052266C">
        <w:rPr>
          <w:sz w:val="26"/>
          <w:szCs w:val="26"/>
        </w:rPr>
        <w:t>у</w:t>
      </w:r>
      <w:r w:rsidR="00363002">
        <w:rPr>
          <w:sz w:val="26"/>
          <w:szCs w:val="26"/>
        </w:rPr>
        <w:t xml:space="preserve"> </w:t>
      </w:r>
      <w:r w:rsidR="00363002">
        <w:rPr>
          <w:sz w:val="26"/>
          <w:szCs w:val="26"/>
        </w:rPr>
        <w:lastRenderedPageBreak/>
        <w:t xml:space="preserve">(консолидированный доход за 2023 год - </w:t>
      </w:r>
      <w:r w:rsidR="00363002" w:rsidRPr="00363002">
        <w:rPr>
          <w:sz w:val="26"/>
          <w:szCs w:val="26"/>
        </w:rPr>
        <w:t>629 557 135,94</w:t>
      </w:r>
      <w:r w:rsidR="00363002">
        <w:rPr>
          <w:sz w:val="26"/>
          <w:szCs w:val="26"/>
        </w:rPr>
        <w:t xml:space="preserve"> руб</w:t>
      </w:r>
      <w:r w:rsidR="0052266C">
        <w:rPr>
          <w:sz w:val="26"/>
          <w:szCs w:val="26"/>
        </w:rPr>
        <w:t>.</w:t>
      </w:r>
      <w:r w:rsidR="00363002">
        <w:rPr>
          <w:sz w:val="26"/>
          <w:szCs w:val="26"/>
        </w:rPr>
        <w:t xml:space="preserve">), </w:t>
      </w:r>
      <w:r w:rsidR="00510DC2">
        <w:rPr>
          <w:sz w:val="26"/>
          <w:szCs w:val="26"/>
        </w:rPr>
        <w:t>и</w:t>
      </w:r>
      <w:r w:rsidR="008C3FD3">
        <w:rPr>
          <w:sz w:val="26"/>
          <w:szCs w:val="26"/>
        </w:rPr>
        <w:t xml:space="preserve"> одновременно </w:t>
      </w:r>
      <w:r w:rsidR="00510DC2">
        <w:rPr>
          <w:sz w:val="26"/>
          <w:szCs w:val="26"/>
        </w:rPr>
        <w:t xml:space="preserve"> больше </w:t>
      </w:r>
      <w:r w:rsidR="00E02084">
        <w:rPr>
          <w:sz w:val="26"/>
          <w:szCs w:val="26"/>
        </w:rPr>
        <w:t>утвержденных плановых назначений</w:t>
      </w:r>
      <w:r w:rsidR="00510DC2">
        <w:rPr>
          <w:sz w:val="26"/>
          <w:szCs w:val="26"/>
        </w:rPr>
        <w:t xml:space="preserve"> на </w:t>
      </w:r>
      <w:r w:rsidR="00510DC2" w:rsidRPr="00510DC2">
        <w:rPr>
          <w:sz w:val="26"/>
          <w:szCs w:val="26"/>
        </w:rPr>
        <w:t>79 394 749,45</w:t>
      </w:r>
      <w:r w:rsidR="00510DC2">
        <w:rPr>
          <w:sz w:val="26"/>
          <w:szCs w:val="26"/>
        </w:rPr>
        <w:t xml:space="preserve"> руб.</w:t>
      </w:r>
      <w:r w:rsidR="008C3FD3">
        <w:rPr>
          <w:sz w:val="26"/>
          <w:szCs w:val="26"/>
        </w:rPr>
        <w:t xml:space="preserve"> (сумма утвержденных назначений -</w:t>
      </w:r>
      <w:r w:rsidR="00E3629E">
        <w:rPr>
          <w:sz w:val="26"/>
          <w:szCs w:val="26"/>
        </w:rPr>
        <w:t xml:space="preserve"> </w:t>
      </w:r>
      <w:r w:rsidR="008C3FD3" w:rsidRPr="008C3FD3">
        <w:rPr>
          <w:sz w:val="26"/>
          <w:szCs w:val="26"/>
        </w:rPr>
        <w:t>612 062 282,77</w:t>
      </w:r>
      <w:r w:rsidR="008C3FD3">
        <w:rPr>
          <w:sz w:val="26"/>
          <w:szCs w:val="26"/>
        </w:rPr>
        <w:t xml:space="preserve"> руб.)</w:t>
      </w:r>
      <w:r w:rsidR="00E32BF0">
        <w:rPr>
          <w:sz w:val="26"/>
          <w:szCs w:val="26"/>
        </w:rPr>
        <w:t>.</w:t>
      </w:r>
      <w:proofErr w:type="gramEnd"/>
    </w:p>
    <w:p w:rsidR="002B70D1" w:rsidRDefault="00B62F36" w:rsidP="00406782">
      <w:pPr>
        <w:ind w:right="-456"/>
        <w:jc w:val="both"/>
        <w:rPr>
          <w:sz w:val="26"/>
          <w:szCs w:val="26"/>
        </w:rPr>
      </w:pPr>
      <w:r w:rsidRPr="00F74FB2">
        <w:rPr>
          <w:i/>
          <w:sz w:val="26"/>
          <w:szCs w:val="26"/>
          <w:u w:val="single"/>
        </w:rPr>
        <w:t xml:space="preserve">   </w:t>
      </w:r>
      <w:r w:rsidR="00E32BF0" w:rsidRPr="00F74FB2">
        <w:rPr>
          <w:b/>
          <w:i/>
          <w:sz w:val="26"/>
          <w:szCs w:val="26"/>
          <w:u w:val="single"/>
        </w:rPr>
        <w:t xml:space="preserve">Исполнение </w:t>
      </w:r>
      <w:r w:rsidRPr="00F74FB2">
        <w:rPr>
          <w:b/>
          <w:i/>
          <w:sz w:val="26"/>
          <w:szCs w:val="26"/>
          <w:u w:val="single"/>
        </w:rPr>
        <w:t xml:space="preserve"> </w:t>
      </w:r>
      <w:r w:rsidR="00A43BC3" w:rsidRPr="00F74FB2">
        <w:rPr>
          <w:b/>
          <w:i/>
          <w:sz w:val="26"/>
          <w:szCs w:val="26"/>
          <w:u w:val="single"/>
        </w:rPr>
        <w:t>расход</w:t>
      </w:r>
      <w:r w:rsidR="00E32BF0" w:rsidRPr="00F74FB2">
        <w:rPr>
          <w:b/>
          <w:i/>
          <w:sz w:val="26"/>
          <w:szCs w:val="26"/>
          <w:u w:val="single"/>
        </w:rPr>
        <w:t xml:space="preserve">ной </w:t>
      </w:r>
      <w:r w:rsidRPr="00F74FB2">
        <w:rPr>
          <w:b/>
          <w:i/>
          <w:sz w:val="26"/>
          <w:szCs w:val="26"/>
          <w:u w:val="single"/>
        </w:rPr>
        <w:t xml:space="preserve"> </w:t>
      </w:r>
      <w:r w:rsidR="00E32BF0" w:rsidRPr="00F74FB2">
        <w:rPr>
          <w:b/>
          <w:i/>
          <w:sz w:val="26"/>
          <w:szCs w:val="26"/>
          <w:u w:val="single"/>
        </w:rPr>
        <w:t>части консолидированного бюджета</w:t>
      </w:r>
      <w:r w:rsidR="00E32BF0">
        <w:rPr>
          <w:b/>
          <w:sz w:val="26"/>
          <w:szCs w:val="26"/>
        </w:rPr>
        <w:t xml:space="preserve"> </w:t>
      </w:r>
      <w:r w:rsidR="00A43BC3">
        <w:rPr>
          <w:sz w:val="26"/>
          <w:szCs w:val="26"/>
        </w:rPr>
        <w:t xml:space="preserve"> </w:t>
      </w:r>
      <w:r w:rsidR="00E02084">
        <w:rPr>
          <w:sz w:val="26"/>
          <w:szCs w:val="26"/>
        </w:rPr>
        <w:t xml:space="preserve">- </w:t>
      </w:r>
      <w:r w:rsidR="00E32BF0" w:rsidRPr="0014334D">
        <w:rPr>
          <w:b/>
          <w:sz w:val="26"/>
          <w:szCs w:val="26"/>
        </w:rPr>
        <w:t>636 176 914,03</w:t>
      </w:r>
      <w:r w:rsidR="00E32BF0">
        <w:rPr>
          <w:sz w:val="26"/>
          <w:szCs w:val="26"/>
        </w:rPr>
        <w:t xml:space="preserve"> руб.</w:t>
      </w:r>
      <w:r w:rsidR="0014334D">
        <w:rPr>
          <w:sz w:val="26"/>
          <w:szCs w:val="26"/>
        </w:rPr>
        <w:t>, что на 54 966 352,75 руб.</w:t>
      </w:r>
      <w:r>
        <w:rPr>
          <w:sz w:val="26"/>
          <w:szCs w:val="26"/>
        </w:rPr>
        <w:t xml:space="preserve"> больше чем в 2023 году, но</w:t>
      </w:r>
      <w:r w:rsidR="00C73B3F">
        <w:rPr>
          <w:sz w:val="26"/>
          <w:szCs w:val="26"/>
        </w:rPr>
        <w:t xml:space="preserve"> на 8 411 408,55 руб. меньше </w:t>
      </w:r>
      <w:r w:rsidR="002B70D1" w:rsidRPr="002B70D1">
        <w:rPr>
          <w:sz w:val="26"/>
          <w:szCs w:val="26"/>
        </w:rPr>
        <w:t xml:space="preserve"> </w:t>
      </w:r>
      <w:r w:rsidR="002B70D1">
        <w:rPr>
          <w:sz w:val="26"/>
          <w:szCs w:val="26"/>
        </w:rPr>
        <w:t xml:space="preserve"> у</w:t>
      </w:r>
      <w:r w:rsidR="008077BC">
        <w:rPr>
          <w:sz w:val="26"/>
          <w:szCs w:val="26"/>
        </w:rPr>
        <w:t>твержденных плановых назначений.</w:t>
      </w:r>
    </w:p>
    <w:p w:rsidR="008077BC" w:rsidRPr="00406782" w:rsidRDefault="008077BC" w:rsidP="00406782">
      <w:pPr>
        <w:ind w:right="-456"/>
        <w:jc w:val="both"/>
        <w:rPr>
          <w:sz w:val="26"/>
          <w:szCs w:val="26"/>
        </w:rPr>
      </w:pPr>
      <w:r>
        <w:rPr>
          <w:sz w:val="26"/>
          <w:szCs w:val="26"/>
        </w:rPr>
        <w:t xml:space="preserve">  </w:t>
      </w:r>
      <w:proofErr w:type="gramStart"/>
      <w:r>
        <w:rPr>
          <w:sz w:val="26"/>
          <w:szCs w:val="26"/>
        </w:rPr>
        <w:t>Исполнение доходной и расходной частей консолидированного бюджета в разрезе поселений</w:t>
      </w:r>
      <w:r w:rsidR="00552E96">
        <w:rPr>
          <w:sz w:val="26"/>
          <w:szCs w:val="26"/>
        </w:rPr>
        <w:t xml:space="preserve"> (городского/сельских), района</w:t>
      </w:r>
      <w:r w:rsidR="002828F0">
        <w:rPr>
          <w:sz w:val="26"/>
          <w:szCs w:val="26"/>
        </w:rPr>
        <w:t xml:space="preserve">, </w:t>
      </w:r>
      <w:r w:rsidR="00552E96">
        <w:rPr>
          <w:sz w:val="26"/>
          <w:szCs w:val="26"/>
        </w:rPr>
        <w:t xml:space="preserve"> одновременно в сравнении с </w:t>
      </w:r>
      <w:r w:rsidR="002828F0">
        <w:rPr>
          <w:sz w:val="26"/>
          <w:szCs w:val="26"/>
        </w:rPr>
        <w:t>предыдущим финансовым годом</w:t>
      </w:r>
      <w:r w:rsidR="0086035C">
        <w:rPr>
          <w:sz w:val="26"/>
          <w:szCs w:val="26"/>
        </w:rPr>
        <w:t xml:space="preserve">, </w:t>
      </w:r>
      <w:r w:rsidR="002828F0">
        <w:rPr>
          <w:sz w:val="26"/>
          <w:szCs w:val="26"/>
        </w:rPr>
        <w:t xml:space="preserve"> представлено в Диаграмме №3</w:t>
      </w:r>
      <w:proofErr w:type="gramEnd"/>
    </w:p>
    <w:p w:rsidR="009C7E85" w:rsidRDefault="00A43BC3" w:rsidP="009C7E85">
      <w:pPr>
        <w:ind w:right="-456"/>
        <w:jc w:val="right"/>
        <w:rPr>
          <w:b/>
          <w:sz w:val="26"/>
          <w:szCs w:val="26"/>
        </w:rPr>
      </w:pPr>
      <w:r w:rsidRPr="00A43BC3">
        <w:rPr>
          <w:b/>
          <w:sz w:val="26"/>
          <w:szCs w:val="26"/>
        </w:rPr>
        <w:t>Диаграмма №3</w:t>
      </w:r>
    </w:p>
    <w:p w:rsidR="00385898" w:rsidRDefault="00406782" w:rsidP="0098208F">
      <w:pPr>
        <w:ind w:right="-456"/>
        <w:jc w:val="right"/>
        <w:rPr>
          <w:sz w:val="20"/>
          <w:szCs w:val="20"/>
        </w:rPr>
      </w:pPr>
      <w:r>
        <w:rPr>
          <w:sz w:val="20"/>
          <w:szCs w:val="20"/>
        </w:rPr>
        <w:t>(рублей</w:t>
      </w:r>
      <w:r w:rsidR="009C7E85" w:rsidRPr="009C7E85">
        <w:rPr>
          <w:sz w:val="20"/>
          <w:szCs w:val="20"/>
        </w:rPr>
        <w:t>)</w:t>
      </w:r>
    </w:p>
    <w:p w:rsidR="00D91CB8" w:rsidRPr="0098208F" w:rsidRDefault="00D91CB8" w:rsidP="0098208F">
      <w:pPr>
        <w:ind w:right="-456"/>
        <w:jc w:val="right"/>
        <w:rPr>
          <w:sz w:val="20"/>
          <w:szCs w:val="20"/>
        </w:rPr>
      </w:pPr>
    </w:p>
    <w:p w:rsidR="00A43BC3" w:rsidRDefault="00385898" w:rsidP="00075A0B">
      <w:pPr>
        <w:ind w:right="-456"/>
        <w:jc w:val="center"/>
        <w:rPr>
          <w:b/>
          <w:sz w:val="26"/>
          <w:szCs w:val="26"/>
        </w:rPr>
      </w:pPr>
      <w:r>
        <w:rPr>
          <w:noProof/>
        </w:rPr>
        <w:drawing>
          <wp:inline distT="0" distB="0" distL="0" distR="0" wp14:anchorId="0E534710" wp14:editId="2BD9ED0E">
            <wp:extent cx="5867400" cy="3688080"/>
            <wp:effectExtent l="0" t="0" r="19050" b="2667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75A0B" w:rsidRPr="00075A0B" w:rsidRDefault="00075A0B" w:rsidP="00075A0B">
      <w:pPr>
        <w:ind w:right="-456"/>
        <w:jc w:val="center"/>
        <w:rPr>
          <w:b/>
          <w:sz w:val="26"/>
          <w:szCs w:val="26"/>
        </w:rPr>
      </w:pPr>
    </w:p>
    <w:p w:rsidR="006969D0" w:rsidRDefault="006969D0" w:rsidP="00CE6A48">
      <w:pPr>
        <w:ind w:right="-456" w:firstLine="284"/>
        <w:jc w:val="both"/>
        <w:rPr>
          <w:sz w:val="26"/>
          <w:szCs w:val="26"/>
        </w:rPr>
      </w:pPr>
      <w:r>
        <w:rPr>
          <w:sz w:val="26"/>
          <w:szCs w:val="26"/>
        </w:rPr>
        <w:t>Отчёт об исполнении бюджета муниципального района "Мещовский район" за 202</w:t>
      </w:r>
      <w:r w:rsidR="001D0553">
        <w:rPr>
          <w:sz w:val="26"/>
          <w:szCs w:val="26"/>
        </w:rPr>
        <w:t>4</w:t>
      </w:r>
      <w:r w:rsidR="0081008B">
        <w:rPr>
          <w:sz w:val="26"/>
          <w:szCs w:val="26"/>
        </w:rPr>
        <w:t xml:space="preserve"> </w:t>
      </w:r>
      <w:r>
        <w:rPr>
          <w:sz w:val="26"/>
          <w:szCs w:val="26"/>
        </w:rPr>
        <w:t xml:space="preserve">год представлен в КСО </w:t>
      </w:r>
      <w:r w:rsidR="00FB5F5C">
        <w:rPr>
          <w:sz w:val="26"/>
          <w:szCs w:val="26"/>
        </w:rPr>
        <w:t xml:space="preserve">МО </w:t>
      </w:r>
      <w:r>
        <w:rPr>
          <w:sz w:val="26"/>
          <w:szCs w:val="26"/>
        </w:rPr>
        <w:t xml:space="preserve">МР «Мещовский район» </w:t>
      </w:r>
      <w:r w:rsidR="00A73DD3">
        <w:rPr>
          <w:sz w:val="26"/>
          <w:szCs w:val="26"/>
        </w:rPr>
        <w:t>18</w:t>
      </w:r>
      <w:r>
        <w:rPr>
          <w:sz w:val="26"/>
          <w:szCs w:val="26"/>
        </w:rPr>
        <w:t xml:space="preserve"> </w:t>
      </w:r>
      <w:r w:rsidR="00C76108">
        <w:rPr>
          <w:sz w:val="26"/>
          <w:szCs w:val="26"/>
        </w:rPr>
        <w:t>марта</w:t>
      </w:r>
      <w:r>
        <w:rPr>
          <w:sz w:val="26"/>
          <w:szCs w:val="26"/>
        </w:rPr>
        <w:t xml:space="preserve"> 202</w:t>
      </w:r>
      <w:r w:rsidR="00A73DD3">
        <w:rPr>
          <w:sz w:val="26"/>
          <w:szCs w:val="26"/>
        </w:rPr>
        <w:t>4</w:t>
      </w:r>
      <w:r>
        <w:rPr>
          <w:sz w:val="26"/>
          <w:szCs w:val="26"/>
        </w:rPr>
        <w:t xml:space="preserve"> года в форме проекта Решения с приложениями согласно Положению о бюджетном процессе муниципального района "Мещовский район".      </w:t>
      </w:r>
    </w:p>
    <w:p w:rsidR="003D0375" w:rsidRDefault="006969D0" w:rsidP="00CE6A48">
      <w:pPr>
        <w:ind w:right="-456"/>
        <w:jc w:val="both"/>
        <w:rPr>
          <w:sz w:val="26"/>
          <w:szCs w:val="26"/>
        </w:rPr>
      </w:pPr>
      <w:r>
        <w:rPr>
          <w:sz w:val="26"/>
          <w:szCs w:val="26"/>
        </w:rPr>
        <w:t xml:space="preserve">     </w:t>
      </w:r>
      <w:r w:rsidR="003D0375">
        <w:rPr>
          <w:sz w:val="26"/>
          <w:szCs w:val="26"/>
        </w:rPr>
        <w:t>В 202</w:t>
      </w:r>
      <w:r w:rsidR="00A73DD3">
        <w:rPr>
          <w:sz w:val="26"/>
          <w:szCs w:val="26"/>
        </w:rPr>
        <w:t>4</w:t>
      </w:r>
      <w:r w:rsidR="003D0375">
        <w:rPr>
          <w:sz w:val="26"/>
          <w:szCs w:val="26"/>
        </w:rPr>
        <w:t xml:space="preserve"> году в МР «Мещовский </w:t>
      </w:r>
      <w:r w:rsidR="00330577">
        <w:rPr>
          <w:sz w:val="26"/>
          <w:szCs w:val="26"/>
        </w:rPr>
        <w:t>район» бюджетный</w:t>
      </w:r>
      <w:r w:rsidR="003D0375">
        <w:rPr>
          <w:sz w:val="26"/>
          <w:szCs w:val="26"/>
        </w:rPr>
        <w:t xml:space="preserve"> процесс основывался на Бюджетн</w:t>
      </w:r>
      <w:r w:rsidR="008B6043">
        <w:rPr>
          <w:sz w:val="26"/>
          <w:szCs w:val="26"/>
        </w:rPr>
        <w:t>ом</w:t>
      </w:r>
      <w:r w:rsidR="003D0375">
        <w:rPr>
          <w:sz w:val="26"/>
          <w:szCs w:val="26"/>
        </w:rPr>
        <w:t xml:space="preserve"> кодекс</w:t>
      </w:r>
      <w:r w:rsidR="008B6043">
        <w:rPr>
          <w:sz w:val="26"/>
          <w:szCs w:val="26"/>
        </w:rPr>
        <w:t>е</w:t>
      </w:r>
      <w:r w:rsidR="003D0375">
        <w:rPr>
          <w:sz w:val="26"/>
          <w:szCs w:val="26"/>
        </w:rPr>
        <w:t xml:space="preserve"> РФ, </w:t>
      </w:r>
      <w:r w:rsidR="00A73DD3">
        <w:rPr>
          <w:sz w:val="26"/>
          <w:szCs w:val="26"/>
        </w:rPr>
        <w:t xml:space="preserve"> </w:t>
      </w:r>
      <w:r w:rsidR="003D0375">
        <w:rPr>
          <w:sz w:val="26"/>
          <w:szCs w:val="26"/>
        </w:rPr>
        <w:t>Положени</w:t>
      </w:r>
      <w:r w:rsidR="008B6043">
        <w:rPr>
          <w:sz w:val="26"/>
          <w:szCs w:val="26"/>
        </w:rPr>
        <w:t>и</w:t>
      </w:r>
      <w:r w:rsidR="003D0375">
        <w:rPr>
          <w:sz w:val="26"/>
          <w:szCs w:val="26"/>
        </w:rPr>
        <w:t xml:space="preserve"> о бюджетном процессе в МР «Мещовский район», Уставе МР «Мещовский район»</w:t>
      </w:r>
      <w:r>
        <w:rPr>
          <w:sz w:val="26"/>
          <w:szCs w:val="26"/>
        </w:rPr>
        <w:t xml:space="preserve"> </w:t>
      </w:r>
      <w:r w:rsidR="003D0375">
        <w:rPr>
          <w:sz w:val="26"/>
          <w:szCs w:val="26"/>
        </w:rPr>
        <w:t>и других нормативно-правовых акт</w:t>
      </w:r>
      <w:r w:rsidR="00680FEB">
        <w:rPr>
          <w:sz w:val="26"/>
          <w:szCs w:val="26"/>
        </w:rPr>
        <w:t>ах</w:t>
      </w:r>
      <w:r w:rsidR="003D0375">
        <w:rPr>
          <w:sz w:val="26"/>
          <w:szCs w:val="26"/>
        </w:rPr>
        <w:t>. Основные характеристики утвержденного бюджета соответству</w:t>
      </w:r>
      <w:r w:rsidR="00680FEB">
        <w:rPr>
          <w:sz w:val="26"/>
          <w:szCs w:val="26"/>
        </w:rPr>
        <w:t>ют</w:t>
      </w:r>
      <w:r w:rsidR="003D0375">
        <w:rPr>
          <w:sz w:val="26"/>
          <w:szCs w:val="26"/>
        </w:rPr>
        <w:t xml:space="preserve"> требованиям ст. 184.1 БК РФ</w:t>
      </w:r>
      <w:r w:rsidR="00C76108">
        <w:rPr>
          <w:sz w:val="26"/>
          <w:szCs w:val="26"/>
        </w:rPr>
        <w:t>.</w:t>
      </w:r>
    </w:p>
    <w:p w:rsidR="0030106B" w:rsidRPr="008B6043" w:rsidRDefault="0030106B" w:rsidP="00CE6A48">
      <w:pPr>
        <w:spacing w:line="276" w:lineRule="auto"/>
        <w:ind w:right="-456"/>
        <w:rPr>
          <w:b/>
          <w:sz w:val="26"/>
          <w:szCs w:val="26"/>
        </w:rPr>
      </w:pPr>
    </w:p>
    <w:p w:rsidR="009C7E85" w:rsidRDefault="00CF12F4" w:rsidP="009C7E85">
      <w:pPr>
        <w:pStyle w:val="a3"/>
        <w:spacing w:line="276" w:lineRule="auto"/>
        <w:ind w:left="0" w:right="-456" w:firstLine="284"/>
        <w:jc w:val="center"/>
        <w:rPr>
          <w:b/>
          <w:sz w:val="26"/>
          <w:szCs w:val="26"/>
        </w:rPr>
      </w:pPr>
      <w:r w:rsidRPr="00852C9A">
        <w:rPr>
          <w:b/>
          <w:sz w:val="26"/>
          <w:szCs w:val="26"/>
        </w:rPr>
        <w:t xml:space="preserve">Анализ </w:t>
      </w:r>
      <w:r w:rsidRPr="00B511C8">
        <w:rPr>
          <w:b/>
          <w:sz w:val="26"/>
          <w:szCs w:val="26"/>
          <w:u w:val="single"/>
        </w:rPr>
        <w:t>годового отчета</w:t>
      </w:r>
      <w:r w:rsidRPr="00852C9A">
        <w:rPr>
          <w:b/>
          <w:sz w:val="26"/>
          <w:szCs w:val="26"/>
        </w:rPr>
        <w:t xml:space="preserve"> об </w:t>
      </w:r>
      <w:r w:rsidR="00852C9A" w:rsidRPr="00852C9A">
        <w:rPr>
          <w:b/>
          <w:sz w:val="26"/>
          <w:szCs w:val="26"/>
        </w:rPr>
        <w:t>исполнении бюджета</w:t>
      </w:r>
      <w:r w:rsidRPr="00852C9A">
        <w:rPr>
          <w:b/>
          <w:sz w:val="26"/>
          <w:szCs w:val="26"/>
        </w:rPr>
        <w:t xml:space="preserve"> МР «</w:t>
      </w:r>
      <w:r w:rsidR="00852C9A" w:rsidRPr="00852C9A">
        <w:rPr>
          <w:b/>
          <w:sz w:val="26"/>
          <w:szCs w:val="26"/>
        </w:rPr>
        <w:t>Мещовский район»</w:t>
      </w:r>
    </w:p>
    <w:p w:rsidR="003323B9" w:rsidRPr="009C7E85" w:rsidRDefault="00E213CD" w:rsidP="00CE6A48">
      <w:pPr>
        <w:pStyle w:val="a3"/>
        <w:ind w:left="0" w:right="-456"/>
        <w:jc w:val="both"/>
        <w:rPr>
          <w:i/>
          <w:sz w:val="26"/>
          <w:szCs w:val="26"/>
        </w:rPr>
      </w:pPr>
      <w:r>
        <w:rPr>
          <w:i/>
          <w:sz w:val="26"/>
          <w:szCs w:val="26"/>
        </w:rPr>
        <w:t xml:space="preserve">      </w:t>
      </w:r>
      <w:r w:rsidR="009C7E85" w:rsidRPr="009C7E85">
        <w:rPr>
          <w:i/>
          <w:sz w:val="26"/>
          <w:szCs w:val="26"/>
        </w:rPr>
        <w:t>Бюджет в первоначальной редакции</w:t>
      </w:r>
      <w:r w:rsidR="009D50C3" w:rsidRPr="009C7E85">
        <w:rPr>
          <w:i/>
          <w:sz w:val="26"/>
          <w:szCs w:val="26"/>
        </w:rPr>
        <w:t>:</w:t>
      </w:r>
    </w:p>
    <w:p w:rsidR="00FD3896" w:rsidRDefault="003323B9" w:rsidP="00CE6A48">
      <w:pPr>
        <w:pStyle w:val="a3"/>
        <w:ind w:left="0" w:right="-456"/>
        <w:jc w:val="both"/>
        <w:rPr>
          <w:sz w:val="26"/>
          <w:szCs w:val="26"/>
        </w:rPr>
      </w:pPr>
      <w:r>
        <w:rPr>
          <w:color w:val="FF0000"/>
          <w:sz w:val="26"/>
          <w:szCs w:val="26"/>
        </w:rPr>
        <w:t xml:space="preserve"> </w:t>
      </w:r>
      <w:r w:rsidR="00C2662F">
        <w:rPr>
          <w:sz w:val="26"/>
          <w:szCs w:val="26"/>
        </w:rPr>
        <w:t>Б</w:t>
      </w:r>
      <w:r w:rsidR="00CF12F4" w:rsidRPr="00FD3896">
        <w:rPr>
          <w:sz w:val="26"/>
          <w:szCs w:val="26"/>
        </w:rPr>
        <w:t>юджет утвержден</w:t>
      </w:r>
      <w:r w:rsidR="007A32F6">
        <w:rPr>
          <w:sz w:val="26"/>
          <w:szCs w:val="26"/>
        </w:rPr>
        <w:t xml:space="preserve"> Решением Районного Собрания МР «Мещовский район»</w:t>
      </w:r>
      <w:r w:rsidR="009E1663">
        <w:rPr>
          <w:sz w:val="26"/>
          <w:szCs w:val="26"/>
        </w:rPr>
        <w:t xml:space="preserve"> от </w:t>
      </w:r>
      <w:r w:rsidR="007A32F6">
        <w:rPr>
          <w:sz w:val="26"/>
          <w:szCs w:val="26"/>
        </w:rPr>
        <w:t xml:space="preserve"> </w:t>
      </w:r>
      <w:r w:rsidR="00C0233A" w:rsidRPr="00C0233A">
        <w:rPr>
          <w:sz w:val="26"/>
          <w:szCs w:val="26"/>
        </w:rPr>
        <w:t>14.12.2023 года № 286 «О бюджете муниципального района «Мещовский район» на 2024 год и на пла</w:t>
      </w:r>
      <w:r w:rsidR="009B2238">
        <w:rPr>
          <w:sz w:val="26"/>
          <w:szCs w:val="26"/>
        </w:rPr>
        <w:t xml:space="preserve">новый период 2025 – 2026 годов» </w:t>
      </w:r>
      <w:r w:rsidR="00CF12F4" w:rsidRPr="00FD3896">
        <w:rPr>
          <w:sz w:val="26"/>
          <w:szCs w:val="26"/>
        </w:rPr>
        <w:t>в соответствии со статьей</w:t>
      </w:r>
      <w:r w:rsidR="00FD3896" w:rsidRPr="00FD3896">
        <w:rPr>
          <w:sz w:val="26"/>
          <w:szCs w:val="26"/>
        </w:rPr>
        <w:t xml:space="preserve"> </w:t>
      </w:r>
      <w:r w:rsidR="00CF12F4" w:rsidRPr="00FD3896">
        <w:rPr>
          <w:sz w:val="26"/>
          <w:szCs w:val="26"/>
        </w:rPr>
        <w:t>187 БК РФ до начала финансового года, после публичных слушаний рассматривался на засед</w:t>
      </w:r>
      <w:r w:rsidR="00700857">
        <w:rPr>
          <w:sz w:val="26"/>
          <w:szCs w:val="26"/>
        </w:rPr>
        <w:t>ании Районного Собрания.</w:t>
      </w:r>
    </w:p>
    <w:p w:rsidR="00421FB5" w:rsidRDefault="00852C9A" w:rsidP="00A81585">
      <w:pPr>
        <w:autoSpaceDE w:val="0"/>
        <w:autoSpaceDN w:val="0"/>
        <w:adjustRightInd w:val="0"/>
        <w:ind w:right="-456"/>
        <w:jc w:val="both"/>
        <w:rPr>
          <w:sz w:val="26"/>
          <w:szCs w:val="26"/>
        </w:rPr>
      </w:pPr>
      <w:r>
        <w:rPr>
          <w:sz w:val="26"/>
          <w:szCs w:val="26"/>
        </w:rPr>
        <w:t xml:space="preserve">      </w:t>
      </w:r>
      <w:r w:rsidR="00CF12F4" w:rsidRPr="0059743E">
        <w:rPr>
          <w:sz w:val="26"/>
          <w:szCs w:val="26"/>
        </w:rPr>
        <w:t>В процессе исполнения бюджета М</w:t>
      </w:r>
      <w:r w:rsidR="00FD3896" w:rsidRPr="0059743E">
        <w:rPr>
          <w:sz w:val="26"/>
          <w:szCs w:val="26"/>
        </w:rPr>
        <w:t>Р</w:t>
      </w:r>
      <w:r w:rsidR="00CF12F4" w:rsidRPr="0059743E">
        <w:rPr>
          <w:sz w:val="26"/>
          <w:szCs w:val="26"/>
        </w:rPr>
        <w:t xml:space="preserve"> «</w:t>
      </w:r>
      <w:r w:rsidR="00FD3896" w:rsidRPr="0059743E">
        <w:rPr>
          <w:sz w:val="26"/>
          <w:szCs w:val="26"/>
        </w:rPr>
        <w:t>Мещовский</w:t>
      </w:r>
      <w:r w:rsidR="00CF12F4" w:rsidRPr="0059743E">
        <w:rPr>
          <w:sz w:val="26"/>
          <w:szCs w:val="26"/>
        </w:rPr>
        <w:t xml:space="preserve"> район» в 20</w:t>
      </w:r>
      <w:r w:rsidR="00FD3896" w:rsidRPr="0059743E">
        <w:rPr>
          <w:sz w:val="26"/>
          <w:szCs w:val="26"/>
        </w:rPr>
        <w:t>2</w:t>
      </w:r>
      <w:r w:rsidR="00B511C8">
        <w:rPr>
          <w:sz w:val="26"/>
          <w:szCs w:val="26"/>
        </w:rPr>
        <w:t>4</w:t>
      </w:r>
      <w:r w:rsidR="00FD3896" w:rsidRPr="0059743E">
        <w:rPr>
          <w:sz w:val="26"/>
          <w:szCs w:val="26"/>
        </w:rPr>
        <w:t xml:space="preserve"> </w:t>
      </w:r>
      <w:r w:rsidR="00CF12F4" w:rsidRPr="0059743E">
        <w:rPr>
          <w:sz w:val="26"/>
          <w:szCs w:val="26"/>
        </w:rPr>
        <w:t xml:space="preserve">году в </w:t>
      </w:r>
      <w:r>
        <w:rPr>
          <w:sz w:val="26"/>
          <w:szCs w:val="26"/>
        </w:rPr>
        <w:t>р</w:t>
      </w:r>
      <w:r w:rsidR="00CF12F4" w:rsidRPr="0059743E">
        <w:rPr>
          <w:sz w:val="26"/>
          <w:szCs w:val="26"/>
        </w:rPr>
        <w:t>ешение о бюджете вносились изменения</w:t>
      </w:r>
      <w:r w:rsidR="00700857">
        <w:rPr>
          <w:sz w:val="26"/>
          <w:szCs w:val="26"/>
        </w:rPr>
        <w:t xml:space="preserve"> </w:t>
      </w:r>
      <w:r w:rsidR="004153DB">
        <w:rPr>
          <w:sz w:val="26"/>
          <w:szCs w:val="26"/>
        </w:rPr>
        <w:t xml:space="preserve">4 раза </w:t>
      </w:r>
      <w:r w:rsidR="00A81585">
        <w:rPr>
          <w:sz w:val="26"/>
          <w:szCs w:val="26"/>
        </w:rPr>
        <w:t xml:space="preserve"> Решениями</w:t>
      </w:r>
      <w:r w:rsidR="00700857">
        <w:rPr>
          <w:sz w:val="26"/>
          <w:szCs w:val="26"/>
        </w:rPr>
        <w:t xml:space="preserve"> Районного Собрания </w:t>
      </w:r>
      <w:r w:rsidR="004153DB">
        <w:rPr>
          <w:sz w:val="26"/>
          <w:szCs w:val="26"/>
        </w:rPr>
        <w:t xml:space="preserve"> </w:t>
      </w:r>
      <w:r w:rsidR="00700857">
        <w:rPr>
          <w:sz w:val="26"/>
          <w:szCs w:val="26"/>
        </w:rPr>
        <w:t xml:space="preserve">МР </w:t>
      </w:r>
      <w:r w:rsidR="00700857">
        <w:rPr>
          <w:sz w:val="26"/>
          <w:szCs w:val="26"/>
        </w:rPr>
        <w:lastRenderedPageBreak/>
        <w:t xml:space="preserve">«Мещовский район» </w:t>
      </w:r>
      <w:r w:rsidR="004153DB" w:rsidRPr="004153DB">
        <w:rPr>
          <w:sz w:val="26"/>
          <w:szCs w:val="26"/>
        </w:rPr>
        <w:t>от 29.02.2024</w:t>
      </w:r>
      <w:r w:rsidR="004153DB">
        <w:rPr>
          <w:sz w:val="26"/>
          <w:szCs w:val="26"/>
        </w:rPr>
        <w:t xml:space="preserve"> </w:t>
      </w:r>
      <w:r w:rsidR="004153DB" w:rsidRPr="004153DB">
        <w:rPr>
          <w:sz w:val="26"/>
          <w:szCs w:val="26"/>
        </w:rPr>
        <w:t>г. № 301,</w:t>
      </w:r>
      <w:r w:rsidR="00421FB5">
        <w:rPr>
          <w:sz w:val="26"/>
          <w:szCs w:val="26"/>
        </w:rPr>
        <w:t xml:space="preserve"> </w:t>
      </w:r>
      <w:r w:rsidR="004153DB" w:rsidRPr="004153DB">
        <w:rPr>
          <w:sz w:val="26"/>
          <w:szCs w:val="26"/>
        </w:rPr>
        <w:t xml:space="preserve"> от 06.06.2024г. № 324, </w:t>
      </w:r>
      <w:r w:rsidR="00421FB5">
        <w:rPr>
          <w:sz w:val="26"/>
          <w:szCs w:val="26"/>
        </w:rPr>
        <w:t xml:space="preserve"> </w:t>
      </w:r>
      <w:r w:rsidR="004153DB" w:rsidRPr="004153DB">
        <w:rPr>
          <w:sz w:val="26"/>
          <w:szCs w:val="26"/>
        </w:rPr>
        <w:t>от 11.07.2024г. № 332, от 19.12.2024г. № 364</w:t>
      </w:r>
      <w:r w:rsidR="008C4AA4">
        <w:rPr>
          <w:sz w:val="26"/>
          <w:szCs w:val="26"/>
        </w:rPr>
        <w:t xml:space="preserve">     </w:t>
      </w:r>
    </w:p>
    <w:p w:rsidR="00943E08" w:rsidRDefault="008C4AA4" w:rsidP="00943E08">
      <w:pPr>
        <w:autoSpaceDE w:val="0"/>
        <w:autoSpaceDN w:val="0"/>
        <w:adjustRightInd w:val="0"/>
        <w:ind w:right="-456"/>
        <w:jc w:val="both"/>
        <w:rPr>
          <w:sz w:val="26"/>
          <w:szCs w:val="26"/>
        </w:rPr>
      </w:pPr>
      <w:r>
        <w:rPr>
          <w:sz w:val="26"/>
          <w:szCs w:val="26"/>
        </w:rPr>
        <w:t xml:space="preserve"> </w:t>
      </w:r>
      <w:r w:rsidR="00421FB5">
        <w:rPr>
          <w:sz w:val="26"/>
          <w:szCs w:val="26"/>
        </w:rPr>
        <w:t xml:space="preserve">Согласно требованиям п. </w:t>
      </w:r>
      <w:r w:rsidR="00852C9A" w:rsidRPr="005919B9">
        <w:rPr>
          <w:sz w:val="26"/>
          <w:szCs w:val="26"/>
        </w:rPr>
        <w:t xml:space="preserve">5 статьи 264.2 БК </w:t>
      </w:r>
      <w:r w:rsidR="00E53BBB" w:rsidRPr="005919B9">
        <w:rPr>
          <w:sz w:val="26"/>
          <w:szCs w:val="26"/>
        </w:rPr>
        <w:t>РФ</w:t>
      </w:r>
      <w:r w:rsidR="00A81585">
        <w:rPr>
          <w:sz w:val="26"/>
          <w:szCs w:val="26"/>
        </w:rPr>
        <w:t xml:space="preserve"> </w:t>
      </w:r>
      <w:r w:rsidR="00E53BBB">
        <w:rPr>
          <w:sz w:val="26"/>
          <w:szCs w:val="26"/>
        </w:rPr>
        <w:t>в</w:t>
      </w:r>
      <w:r w:rsidR="00852C9A">
        <w:rPr>
          <w:sz w:val="26"/>
          <w:szCs w:val="26"/>
        </w:rPr>
        <w:t xml:space="preserve"> КСО МО МР «Мещовский район</w:t>
      </w:r>
      <w:r w:rsidR="00E53BBB">
        <w:rPr>
          <w:sz w:val="26"/>
          <w:szCs w:val="26"/>
        </w:rPr>
        <w:t>»,</w:t>
      </w:r>
      <w:r w:rsidR="00852C9A">
        <w:rPr>
          <w:sz w:val="26"/>
          <w:szCs w:val="26"/>
        </w:rPr>
        <w:t xml:space="preserve"> были представлены </w:t>
      </w:r>
      <w:r w:rsidR="00852C9A" w:rsidRPr="005919B9">
        <w:rPr>
          <w:sz w:val="26"/>
          <w:szCs w:val="26"/>
        </w:rPr>
        <w:t>отчет</w:t>
      </w:r>
      <w:r w:rsidR="00852C9A">
        <w:rPr>
          <w:sz w:val="26"/>
          <w:szCs w:val="26"/>
        </w:rPr>
        <w:t>ы</w:t>
      </w:r>
      <w:r w:rsidR="00852C9A" w:rsidRPr="005919B9">
        <w:rPr>
          <w:sz w:val="26"/>
          <w:szCs w:val="26"/>
        </w:rPr>
        <w:t xml:space="preserve"> об исполнении </w:t>
      </w:r>
      <w:r w:rsidR="00852C9A">
        <w:rPr>
          <w:sz w:val="26"/>
          <w:szCs w:val="26"/>
        </w:rPr>
        <w:t xml:space="preserve">консолидированного </w:t>
      </w:r>
      <w:r w:rsidR="00852C9A" w:rsidRPr="005919B9">
        <w:rPr>
          <w:sz w:val="26"/>
          <w:szCs w:val="26"/>
        </w:rPr>
        <w:t>бюджета</w:t>
      </w:r>
      <w:r w:rsidR="00852C9A">
        <w:rPr>
          <w:sz w:val="26"/>
          <w:szCs w:val="26"/>
        </w:rPr>
        <w:t xml:space="preserve"> и бюджета </w:t>
      </w:r>
      <w:r>
        <w:rPr>
          <w:sz w:val="26"/>
          <w:szCs w:val="26"/>
        </w:rPr>
        <w:t>муниципального района</w:t>
      </w:r>
      <w:r w:rsidR="00852C9A" w:rsidRPr="005919B9">
        <w:rPr>
          <w:sz w:val="26"/>
          <w:szCs w:val="26"/>
        </w:rPr>
        <w:t xml:space="preserve"> за </w:t>
      </w:r>
      <w:r w:rsidR="00852C9A">
        <w:rPr>
          <w:sz w:val="26"/>
          <w:szCs w:val="26"/>
        </w:rPr>
        <w:t>1</w:t>
      </w:r>
      <w:r w:rsidR="00852C9A" w:rsidRPr="002E5DE6">
        <w:rPr>
          <w:sz w:val="26"/>
          <w:szCs w:val="26"/>
        </w:rPr>
        <w:t xml:space="preserve"> квартал</w:t>
      </w:r>
      <w:r w:rsidR="00852C9A" w:rsidRPr="005919B9">
        <w:rPr>
          <w:sz w:val="26"/>
          <w:szCs w:val="26"/>
        </w:rPr>
        <w:t xml:space="preserve">, </w:t>
      </w:r>
      <w:r w:rsidR="00852C9A" w:rsidRPr="00913E49">
        <w:rPr>
          <w:sz w:val="26"/>
          <w:szCs w:val="26"/>
        </w:rPr>
        <w:t>I</w:t>
      </w:r>
      <w:r w:rsidR="00852C9A" w:rsidRPr="002E5DE6">
        <w:rPr>
          <w:b/>
          <w:sz w:val="26"/>
          <w:szCs w:val="26"/>
        </w:rPr>
        <w:t xml:space="preserve"> </w:t>
      </w:r>
      <w:r w:rsidR="00852C9A" w:rsidRPr="008C4AA4">
        <w:rPr>
          <w:sz w:val="26"/>
          <w:szCs w:val="26"/>
        </w:rPr>
        <w:t>полугодие</w:t>
      </w:r>
      <w:r w:rsidR="00852C9A" w:rsidRPr="002E5DE6">
        <w:rPr>
          <w:b/>
          <w:sz w:val="26"/>
          <w:szCs w:val="26"/>
        </w:rPr>
        <w:t xml:space="preserve"> </w:t>
      </w:r>
      <w:r w:rsidR="00852C9A" w:rsidRPr="005919B9">
        <w:rPr>
          <w:sz w:val="26"/>
          <w:szCs w:val="26"/>
        </w:rPr>
        <w:t xml:space="preserve">и </w:t>
      </w:r>
      <w:r w:rsidR="00852C9A" w:rsidRPr="00CC3A5E">
        <w:rPr>
          <w:sz w:val="26"/>
          <w:szCs w:val="26"/>
        </w:rPr>
        <w:t>9 месяцев</w:t>
      </w:r>
      <w:r w:rsidR="00A81585">
        <w:rPr>
          <w:sz w:val="26"/>
          <w:szCs w:val="26"/>
        </w:rPr>
        <w:t xml:space="preserve"> 202</w:t>
      </w:r>
      <w:r w:rsidR="00655C00">
        <w:rPr>
          <w:sz w:val="26"/>
          <w:szCs w:val="26"/>
        </w:rPr>
        <w:t>4</w:t>
      </w:r>
      <w:r w:rsidR="00E213CD">
        <w:rPr>
          <w:sz w:val="26"/>
          <w:szCs w:val="26"/>
        </w:rPr>
        <w:t xml:space="preserve"> года.</w:t>
      </w:r>
    </w:p>
    <w:p w:rsidR="00943E08" w:rsidRPr="007A7B6C" w:rsidRDefault="00943E08" w:rsidP="00943E08">
      <w:pPr>
        <w:autoSpaceDE w:val="0"/>
        <w:autoSpaceDN w:val="0"/>
        <w:adjustRightInd w:val="0"/>
        <w:ind w:right="-456"/>
        <w:jc w:val="both"/>
        <w:rPr>
          <w:sz w:val="26"/>
          <w:szCs w:val="26"/>
        </w:rPr>
      </w:pPr>
      <w:r w:rsidRPr="007A7B6C">
        <w:rPr>
          <w:sz w:val="26"/>
          <w:szCs w:val="26"/>
        </w:rPr>
        <w:t xml:space="preserve">   </w:t>
      </w:r>
      <w:r w:rsidR="008C4AA4" w:rsidRPr="007A7B6C">
        <w:rPr>
          <w:sz w:val="26"/>
          <w:szCs w:val="26"/>
        </w:rPr>
        <w:t xml:space="preserve"> </w:t>
      </w:r>
      <w:r w:rsidR="00A81585" w:rsidRPr="007A7B6C">
        <w:rPr>
          <w:sz w:val="26"/>
          <w:szCs w:val="26"/>
        </w:rPr>
        <w:t xml:space="preserve">В первичной редакции от </w:t>
      </w:r>
      <w:r w:rsidR="00AD7DFF" w:rsidRPr="007A7B6C">
        <w:rPr>
          <w:sz w:val="26"/>
          <w:szCs w:val="26"/>
        </w:rPr>
        <w:t>14</w:t>
      </w:r>
      <w:r w:rsidR="00A81585" w:rsidRPr="007A7B6C">
        <w:rPr>
          <w:sz w:val="26"/>
          <w:szCs w:val="26"/>
        </w:rPr>
        <w:t>.12.202</w:t>
      </w:r>
      <w:r w:rsidR="00AD7DFF" w:rsidRPr="007A7B6C">
        <w:rPr>
          <w:sz w:val="26"/>
          <w:szCs w:val="26"/>
        </w:rPr>
        <w:t>3</w:t>
      </w:r>
      <w:r w:rsidR="00A81585" w:rsidRPr="007A7B6C">
        <w:rPr>
          <w:sz w:val="26"/>
          <w:szCs w:val="26"/>
        </w:rPr>
        <w:t xml:space="preserve"> года </w:t>
      </w:r>
      <w:r w:rsidRPr="007A7B6C">
        <w:rPr>
          <w:sz w:val="26"/>
          <w:szCs w:val="26"/>
        </w:rPr>
        <w:t xml:space="preserve">поступления доходов в бюджет района – 508 055 550,13 </w:t>
      </w:r>
      <w:r w:rsidR="001C7A88" w:rsidRPr="007A7B6C">
        <w:rPr>
          <w:sz w:val="26"/>
          <w:szCs w:val="26"/>
        </w:rPr>
        <w:t>руб.</w:t>
      </w:r>
      <w:r w:rsidRPr="007A7B6C">
        <w:rPr>
          <w:sz w:val="26"/>
          <w:szCs w:val="26"/>
        </w:rPr>
        <w:t xml:space="preserve">, в том числе безвозмездных поступлений 374 698 090,13 </w:t>
      </w:r>
      <w:r w:rsidR="001C7A88" w:rsidRPr="007A7B6C">
        <w:rPr>
          <w:sz w:val="26"/>
          <w:szCs w:val="26"/>
        </w:rPr>
        <w:t>руб.</w:t>
      </w:r>
      <w:r w:rsidR="009C7E85" w:rsidRPr="007A7B6C">
        <w:rPr>
          <w:sz w:val="26"/>
          <w:szCs w:val="26"/>
        </w:rPr>
        <w:t xml:space="preserve">, расходов – 510 905 550,13 </w:t>
      </w:r>
      <w:r w:rsidRPr="007A7B6C">
        <w:rPr>
          <w:sz w:val="26"/>
          <w:szCs w:val="26"/>
        </w:rPr>
        <w:t xml:space="preserve">руб. Бюджет </w:t>
      </w:r>
      <w:r w:rsidR="0059743E" w:rsidRPr="007A7B6C">
        <w:rPr>
          <w:sz w:val="26"/>
          <w:szCs w:val="26"/>
        </w:rPr>
        <w:t xml:space="preserve">был </w:t>
      </w:r>
      <w:r w:rsidR="00CF12F4" w:rsidRPr="007A7B6C">
        <w:rPr>
          <w:sz w:val="26"/>
          <w:szCs w:val="26"/>
        </w:rPr>
        <w:t xml:space="preserve">утвержден дефицитным (несбалансированным), </w:t>
      </w:r>
      <w:r w:rsidRPr="007A7B6C">
        <w:rPr>
          <w:sz w:val="26"/>
          <w:szCs w:val="26"/>
        </w:rPr>
        <w:t xml:space="preserve">дефицит </w:t>
      </w:r>
      <w:r w:rsidR="009C7E85" w:rsidRPr="007A7B6C">
        <w:rPr>
          <w:sz w:val="26"/>
          <w:szCs w:val="26"/>
        </w:rPr>
        <w:t>бюджета запланирован (</w:t>
      </w:r>
      <w:r w:rsidRPr="007A7B6C">
        <w:rPr>
          <w:sz w:val="26"/>
          <w:szCs w:val="26"/>
        </w:rPr>
        <w:t>Решение №198) в сумме</w:t>
      </w:r>
      <w:r w:rsidR="00BE292E" w:rsidRPr="007A7B6C">
        <w:rPr>
          <w:sz w:val="26"/>
          <w:szCs w:val="26"/>
        </w:rPr>
        <w:t xml:space="preserve"> </w:t>
      </w:r>
    </w:p>
    <w:p w:rsidR="00C57B15" w:rsidRPr="007A7B6C" w:rsidRDefault="00943E08" w:rsidP="00943E08">
      <w:pPr>
        <w:autoSpaceDE w:val="0"/>
        <w:autoSpaceDN w:val="0"/>
        <w:adjustRightInd w:val="0"/>
        <w:ind w:right="-456"/>
        <w:jc w:val="both"/>
        <w:rPr>
          <w:sz w:val="26"/>
          <w:szCs w:val="26"/>
        </w:rPr>
      </w:pPr>
      <w:r w:rsidRPr="007A7B6C">
        <w:rPr>
          <w:sz w:val="26"/>
          <w:szCs w:val="26"/>
        </w:rPr>
        <w:t>2 850 000</w:t>
      </w:r>
      <w:r w:rsidR="00BE292E" w:rsidRPr="007A7B6C">
        <w:rPr>
          <w:sz w:val="26"/>
          <w:szCs w:val="26"/>
        </w:rPr>
        <w:t xml:space="preserve"> </w:t>
      </w:r>
      <w:r w:rsidR="007762DE" w:rsidRPr="007A7B6C">
        <w:rPr>
          <w:sz w:val="26"/>
          <w:szCs w:val="26"/>
        </w:rPr>
        <w:t>руб.</w:t>
      </w:r>
    </w:p>
    <w:p w:rsidR="00E53BBB" w:rsidRPr="007A7B6C" w:rsidRDefault="00CF12F4" w:rsidP="00CE6A48">
      <w:pPr>
        <w:pStyle w:val="a3"/>
        <w:ind w:left="0" w:right="-456" w:firstLine="284"/>
        <w:jc w:val="both"/>
        <w:rPr>
          <w:sz w:val="26"/>
          <w:szCs w:val="26"/>
        </w:rPr>
      </w:pPr>
      <w:r w:rsidRPr="007A7B6C">
        <w:rPr>
          <w:sz w:val="26"/>
          <w:szCs w:val="26"/>
        </w:rPr>
        <w:t xml:space="preserve">Утвержден верхний предел муниципального внутреннего </w:t>
      </w:r>
      <w:r w:rsidR="003811DF" w:rsidRPr="007A7B6C">
        <w:rPr>
          <w:sz w:val="26"/>
          <w:szCs w:val="26"/>
        </w:rPr>
        <w:t>долга на</w:t>
      </w:r>
      <w:r w:rsidRPr="007A7B6C">
        <w:rPr>
          <w:sz w:val="26"/>
          <w:szCs w:val="26"/>
        </w:rPr>
        <w:t xml:space="preserve"> 01.01.202</w:t>
      </w:r>
      <w:r w:rsidR="00E53BBB" w:rsidRPr="007A7B6C">
        <w:rPr>
          <w:sz w:val="26"/>
          <w:szCs w:val="26"/>
        </w:rPr>
        <w:t>3</w:t>
      </w:r>
      <w:r w:rsidRPr="007A7B6C">
        <w:rPr>
          <w:sz w:val="26"/>
          <w:szCs w:val="26"/>
        </w:rPr>
        <w:t xml:space="preserve"> года в сумме 0,0</w:t>
      </w:r>
      <w:r w:rsidR="00943E08" w:rsidRPr="007A7B6C">
        <w:rPr>
          <w:sz w:val="26"/>
          <w:szCs w:val="26"/>
        </w:rPr>
        <w:t xml:space="preserve"> тыс.</w:t>
      </w:r>
      <w:r w:rsidR="00C57B15" w:rsidRPr="007A7B6C">
        <w:rPr>
          <w:sz w:val="26"/>
          <w:szCs w:val="26"/>
        </w:rPr>
        <w:t xml:space="preserve"> </w:t>
      </w:r>
      <w:r w:rsidR="007762DE" w:rsidRPr="007A7B6C">
        <w:rPr>
          <w:sz w:val="26"/>
          <w:szCs w:val="26"/>
        </w:rPr>
        <w:t>руб.</w:t>
      </w:r>
    </w:p>
    <w:p w:rsidR="00E267AF" w:rsidRPr="007A7B6C" w:rsidRDefault="00E53BBB" w:rsidP="00B7223F">
      <w:pPr>
        <w:pStyle w:val="a3"/>
        <w:ind w:left="0" w:right="-456" w:firstLine="284"/>
        <w:jc w:val="both"/>
        <w:rPr>
          <w:b/>
          <w:sz w:val="26"/>
          <w:szCs w:val="26"/>
        </w:rPr>
      </w:pPr>
      <w:r w:rsidRPr="007A7B6C">
        <w:rPr>
          <w:sz w:val="26"/>
          <w:szCs w:val="26"/>
        </w:rPr>
        <w:t xml:space="preserve"> О</w:t>
      </w:r>
      <w:r w:rsidR="00CF12F4" w:rsidRPr="007A7B6C">
        <w:rPr>
          <w:sz w:val="26"/>
          <w:szCs w:val="26"/>
        </w:rPr>
        <w:t>бъем бюджетных ассигнований му</w:t>
      </w:r>
      <w:r w:rsidR="00C57B15" w:rsidRPr="007A7B6C">
        <w:rPr>
          <w:sz w:val="26"/>
          <w:szCs w:val="26"/>
        </w:rPr>
        <w:t xml:space="preserve">ниципального </w:t>
      </w:r>
      <w:r w:rsidR="00C57B15" w:rsidRPr="007A7B6C">
        <w:rPr>
          <w:sz w:val="26"/>
          <w:szCs w:val="26"/>
          <w:u w:val="single"/>
        </w:rPr>
        <w:t>Дорожного фонда</w:t>
      </w:r>
      <w:r w:rsidR="00C91E07" w:rsidRPr="007A7B6C">
        <w:rPr>
          <w:sz w:val="26"/>
          <w:szCs w:val="26"/>
          <w:u w:val="single"/>
        </w:rPr>
        <w:t xml:space="preserve"> утвержден </w:t>
      </w:r>
      <w:r w:rsidR="00CF12F4" w:rsidRPr="007A7B6C">
        <w:rPr>
          <w:sz w:val="26"/>
          <w:szCs w:val="26"/>
        </w:rPr>
        <w:t xml:space="preserve">в сумме </w:t>
      </w:r>
      <w:r w:rsidR="00943E08" w:rsidRPr="007A7B6C">
        <w:rPr>
          <w:sz w:val="26"/>
          <w:szCs w:val="26"/>
        </w:rPr>
        <w:t>21 529 000 руб.</w:t>
      </w:r>
      <w:r w:rsidR="00B7223F" w:rsidRPr="007A7B6C">
        <w:rPr>
          <w:sz w:val="26"/>
          <w:szCs w:val="26"/>
        </w:rPr>
        <w:t>, что</w:t>
      </w:r>
      <w:r w:rsidR="00C91E07" w:rsidRPr="007A7B6C">
        <w:rPr>
          <w:sz w:val="26"/>
          <w:szCs w:val="26"/>
        </w:rPr>
        <w:t xml:space="preserve"> на 389 548,00 руб.   больше чем на 2022 год.</w:t>
      </w:r>
    </w:p>
    <w:p w:rsidR="00D63336" w:rsidRPr="007A7B6C" w:rsidRDefault="00CE36C2" w:rsidP="00CE6A48">
      <w:pPr>
        <w:pStyle w:val="a3"/>
        <w:ind w:left="0" w:right="-456" w:firstLine="284"/>
        <w:jc w:val="both"/>
        <w:rPr>
          <w:sz w:val="26"/>
          <w:szCs w:val="26"/>
        </w:rPr>
      </w:pPr>
      <w:r w:rsidRPr="007A7B6C">
        <w:rPr>
          <w:sz w:val="26"/>
          <w:szCs w:val="26"/>
        </w:rPr>
        <w:t>Н</w:t>
      </w:r>
      <w:r w:rsidR="00CF12F4" w:rsidRPr="007A7B6C">
        <w:rPr>
          <w:sz w:val="26"/>
          <w:szCs w:val="26"/>
        </w:rPr>
        <w:t xml:space="preserve">ормативная величина </w:t>
      </w:r>
      <w:r w:rsidR="00E213CD">
        <w:rPr>
          <w:sz w:val="26"/>
          <w:szCs w:val="26"/>
        </w:rPr>
        <w:t xml:space="preserve"> </w:t>
      </w:r>
      <w:r w:rsidR="00CF12F4" w:rsidRPr="007A7B6C">
        <w:rPr>
          <w:sz w:val="26"/>
          <w:szCs w:val="26"/>
        </w:rPr>
        <w:t xml:space="preserve">резервного фонда </w:t>
      </w:r>
      <w:r w:rsidRPr="007A7B6C">
        <w:rPr>
          <w:sz w:val="26"/>
          <w:szCs w:val="26"/>
        </w:rPr>
        <w:t xml:space="preserve">была утверждена </w:t>
      </w:r>
      <w:r w:rsidR="00CF12F4" w:rsidRPr="007A7B6C">
        <w:rPr>
          <w:sz w:val="26"/>
          <w:szCs w:val="26"/>
        </w:rPr>
        <w:t xml:space="preserve">в сумме </w:t>
      </w:r>
      <w:r w:rsidR="00C91E07" w:rsidRPr="007A7B6C">
        <w:rPr>
          <w:sz w:val="26"/>
          <w:szCs w:val="26"/>
        </w:rPr>
        <w:t xml:space="preserve">1 </w:t>
      </w:r>
      <w:r w:rsidR="00C57B15" w:rsidRPr="007A7B6C">
        <w:rPr>
          <w:sz w:val="26"/>
          <w:szCs w:val="26"/>
        </w:rPr>
        <w:t xml:space="preserve">500 000,00 </w:t>
      </w:r>
      <w:r w:rsidR="007762DE" w:rsidRPr="007A7B6C">
        <w:rPr>
          <w:sz w:val="26"/>
          <w:szCs w:val="26"/>
        </w:rPr>
        <w:t>руб.</w:t>
      </w:r>
      <w:r w:rsidR="00C91E07" w:rsidRPr="007A7B6C">
        <w:rPr>
          <w:sz w:val="26"/>
          <w:szCs w:val="26"/>
        </w:rPr>
        <w:t>, что на 1000 000,00 руб. больше чем на 2022 год.</w:t>
      </w:r>
    </w:p>
    <w:p w:rsidR="00E213CD" w:rsidRDefault="00E213CD" w:rsidP="00CE6A48">
      <w:pPr>
        <w:ind w:right="-456"/>
        <w:jc w:val="both"/>
        <w:rPr>
          <w:i/>
          <w:sz w:val="26"/>
          <w:szCs w:val="26"/>
        </w:rPr>
      </w:pPr>
    </w:p>
    <w:p w:rsidR="003323B9" w:rsidRPr="009D50C3" w:rsidRDefault="009D50C3" w:rsidP="00CE6A48">
      <w:pPr>
        <w:ind w:right="-456"/>
        <w:jc w:val="both"/>
        <w:rPr>
          <w:i/>
          <w:sz w:val="26"/>
          <w:szCs w:val="26"/>
        </w:rPr>
      </w:pPr>
      <w:r w:rsidRPr="009D50C3">
        <w:rPr>
          <w:i/>
          <w:sz w:val="26"/>
          <w:szCs w:val="26"/>
        </w:rPr>
        <w:t xml:space="preserve">Внесение изменений в </w:t>
      </w:r>
      <w:r w:rsidR="00BA4C08">
        <w:rPr>
          <w:i/>
          <w:sz w:val="26"/>
          <w:szCs w:val="26"/>
        </w:rPr>
        <w:t>первично-утвержденные назначения</w:t>
      </w:r>
      <w:r w:rsidRPr="009D50C3">
        <w:rPr>
          <w:i/>
          <w:sz w:val="26"/>
          <w:szCs w:val="26"/>
        </w:rPr>
        <w:t>:</w:t>
      </w:r>
    </w:p>
    <w:p w:rsidR="00E730D3" w:rsidRDefault="00D63336" w:rsidP="00CE6A48">
      <w:pPr>
        <w:pStyle w:val="a3"/>
        <w:ind w:left="0" w:right="-456" w:firstLine="284"/>
        <w:jc w:val="both"/>
        <w:rPr>
          <w:sz w:val="26"/>
          <w:szCs w:val="26"/>
        </w:rPr>
      </w:pPr>
      <w:r w:rsidRPr="00D63336">
        <w:rPr>
          <w:sz w:val="26"/>
          <w:szCs w:val="26"/>
        </w:rPr>
        <w:t xml:space="preserve">С учетом изменений и дополнений, </w:t>
      </w:r>
      <w:r w:rsidR="006366BE" w:rsidRPr="00D63336">
        <w:rPr>
          <w:sz w:val="26"/>
          <w:szCs w:val="26"/>
        </w:rPr>
        <w:t xml:space="preserve">внесенных </w:t>
      </w:r>
      <w:proofErr w:type="gramStart"/>
      <w:r w:rsidR="006366BE">
        <w:rPr>
          <w:sz w:val="26"/>
          <w:szCs w:val="26"/>
        </w:rPr>
        <w:t>в</w:t>
      </w:r>
      <w:proofErr w:type="gramEnd"/>
      <w:r w:rsidR="00783835">
        <w:rPr>
          <w:sz w:val="26"/>
          <w:szCs w:val="26"/>
        </w:rPr>
        <w:t xml:space="preserve"> </w:t>
      </w:r>
      <w:r w:rsidR="00A64123">
        <w:rPr>
          <w:sz w:val="26"/>
          <w:szCs w:val="26"/>
        </w:rPr>
        <w:t xml:space="preserve"> </w:t>
      </w:r>
      <w:proofErr w:type="gramStart"/>
      <w:r w:rsidRPr="00D63336">
        <w:rPr>
          <w:sz w:val="26"/>
          <w:szCs w:val="26"/>
        </w:rPr>
        <w:t>Решением</w:t>
      </w:r>
      <w:proofErr w:type="gramEnd"/>
      <w:r w:rsidRPr="00D63336">
        <w:rPr>
          <w:sz w:val="26"/>
          <w:szCs w:val="26"/>
        </w:rPr>
        <w:t xml:space="preserve"> Районного Собрания МР</w:t>
      </w:r>
      <w:r w:rsidR="0044735D">
        <w:rPr>
          <w:sz w:val="26"/>
          <w:szCs w:val="26"/>
        </w:rPr>
        <w:t xml:space="preserve"> </w:t>
      </w:r>
      <w:r w:rsidRPr="00D63336">
        <w:rPr>
          <w:sz w:val="26"/>
          <w:szCs w:val="26"/>
        </w:rPr>
        <w:t>«</w:t>
      </w:r>
      <w:r w:rsidR="006366BE">
        <w:rPr>
          <w:sz w:val="26"/>
          <w:szCs w:val="26"/>
        </w:rPr>
        <w:t xml:space="preserve">Мещовский </w:t>
      </w:r>
      <w:r w:rsidR="006366BE" w:rsidRPr="00D63336">
        <w:rPr>
          <w:sz w:val="26"/>
          <w:szCs w:val="26"/>
        </w:rPr>
        <w:t>район</w:t>
      </w:r>
      <w:r w:rsidRPr="00D63336">
        <w:rPr>
          <w:sz w:val="26"/>
          <w:szCs w:val="26"/>
        </w:rPr>
        <w:t xml:space="preserve">» </w:t>
      </w:r>
      <w:r w:rsidR="00BA4C08" w:rsidRPr="00BA4C08">
        <w:rPr>
          <w:sz w:val="26"/>
          <w:szCs w:val="26"/>
        </w:rPr>
        <w:t>14.12.2023 года № 286</w:t>
      </w:r>
      <w:r w:rsidR="004F3567">
        <w:rPr>
          <w:sz w:val="26"/>
          <w:szCs w:val="26"/>
        </w:rPr>
        <w:t xml:space="preserve">, </w:t>
      </w:r>
      <w:r w:rsidR="00BA4C08" w:rsidRPr="00BA4C08">
        <w:rPr>
          <w:sz w:val="26"/>
          <w:szCs w:val="26"/>
        </w:rPr>
        <w:t xml:space="preserve"> </w:t>
      </w:r>
      <w:r w:rsidR="003323B9" w:rsidRPr="00D63336">
        <w:rPr>
          <w:sz w:val="26"/>
          <w:szCs w:val="26"/>
        </w:rPr>
        <w:t>плановые назначения,</w:t>
      </w:r>
      <w:r w:rsidRPr="00D63336">
        <w:rPr>
          <w:sz w:val="26"/>
          <w:szCs w:val="26"/>
        </w:rPr>
        <w:t xml:space="preserve"> были увеличены</w:t>
      </w:r>
      <w:r w:rsidR="00E730D3">
        <w:rPr>
          <w:sz w:val="26"/>
          <w:szCs w:val="26"/>
        </w:rPr>
        <w:t>:</w:t>
      </w:r>
    </w:p>
    <w:p w:rsidR="00E730D3" w:rsidRDefault="00E730D3" w:rsidP="00CE6A48">
      <w:pPr>
        <w:pStyle w:val="a3"/>
        <w:ind w:left="0" w:right="-456" w:firstLine="284"/>
        <w:jc w:val="both"/>
        <w:rPr>
          <w:sz w:val="26"/>
          <w:szCs w:val="26"/>
          <w:highlight w:val="yellow"/>
        </w:rPr>
      </w:pPr>
      <w:r>
        <w:rPr>
          <w:sz w:val="26"/>
          <w:szCs w:val="26"/>
        </w:rPr>
        <w:t>-</w:t>
      </w:r>
      <w:r w:rsidR="00D63336" w:rsidRPr="00D63336">
        <w:rPr>
          <w:sz w:val="26"/>
          <w:szCs w:val="26"/>
        </w:rPr>
        <w:t xml:space="preserve"> </w:t>
      </w:r>
      <w:r w:rsidR="00D63336" w:rsidRPr="00E730D3">
        <w:rPr>
          <w:sz w:val="26"/>
          <w:szCs w:val="26"/>
        </w:rPr>
        <w:t xml:space="preserve">по доходам </w:t>
      </w:r>
      <w:r w:rsidR="003161E0" w:rsidRPr="00E730D3">
        <w:rPr>
          <w:sz w:val="26"/>
          <w:szCs w:val="26"/>
        </w:rPr>
        <w:t>на</w:t>
      </w:r>
      <w:r w:rsidR="000A2402" w:rsidRPr="00E730D3">
        <w:rPr>
          <w:sz w:val="26"/>
          <w:szCs w:val="26"/>
        </w:rPr>
        <w:t xml:space="preserve"> сумм</w:t>
      </w:r>
      <w:r w:rsidR="003161E0" w:rsidRPr="00E730D3">
        <w:rPr>
          <w:sz w:val="26"/>
          <w:szCs w:val="26"/>
        </w:rPr>
        <w:t>у</w:t>
      </w:r>
      <w:r w:rsidR="000A2402" w:rsidRPr="00E730D3">
        <w:rPr>
          <w:sz w:val="26"/>
          <w:szCs w:val="26"/>
        </w:rPr>
        <w:t xml:space="preserve"> в размере </w:t>
      </w:r>
      <w:r w:rsidR="003161E0" w:rsidRPr="00E730D3">
        <w:rPr>
          <w:sz w:val="26"/>
          <w:szCs w:val="26"/>
        </w:rPr>
        <w:t>26 804 261,03</w:t>
      </w:r>
      <w:r w:rsidR="000A2402" w:rsidRPr="00E730D3">
        <w:rPr>
          <w:sz w:val="26"/>
          <w:szCs w:val="26"/>
        </w:rPr>
        <w:t xml:space="preserve"> </w:t>
      </w:r>
      <w:r w:rsidR="007762DE" w:rsidRPr="00E730D3">
        <w:rPr>
          <w:sz w:val="26"/>
          <w:szCs w:val="26"/>
        </w:rPr>
        <w:t>руб.</w:t>
      </w:r>
      <w:r w:rsidR="00F87010" w:rsidRPr="00E730D3">
        <w:rPr>
          <w:sz w:val="26"/>
          <w:szCs w:val="26"/>
        </w:rPr>
        <w:t xml:space="preserve"> (521 010 439,20 руб. - 494 206 178,17 руб.</w:t>
      </w:r>
      <w:r w:rsidR="0011447A" w:rsidRPr="00E730D3">
        <w:rPr>
          <w:sz w:val="26"/>
          <w:szCs w:val="26"/>
        </w:rPr>
        <w:t xml:space="preserve">), из них за счет увеличения безвозмездных </w:t>
      </w:r>
      <w:r w:rsidR="005A131D" w:rsidRPr="00E730D3">
        <w:rPr>
          <w:sz w:val="26"/>
          <w:szCs w:val="26"/>
        </w:rPr>
        <w:t>поступлений  - 18</w:t>
      </w:r>
      <w:r w:rsidR="00015126">
        <w:rPr>
          <w:sz w:val="26"/>
          <w:szCs w:val="26"/>
        </w:rPr>
        <w:t> </w:t>
      </w:r>
      <w:r w:rsidR="005A131D" w:rsidRPr="00E730D3">
        <w:rPr>
          <w:sz w:val="26"/>
          <w:szCs w:val="26"/>
        </w:rPr>
        <w:t>220</w:t>
      </w:r>
      <w:r w:rsidR="00015126">
        <w:rPr>
          <w:sz w:val="26"/>
          <w:szCs w:val="26"/>
        </w:rPr>
        <w:t xml:space="preserve"> </w:t>
      </w:r>
      <w:r w:rsidR="005A131D" w:rsidRPr="00E730D3">
        <w:rPr>
          <w:sz w:val="26"/>
          <w:szCs w:val="26"/>
        </w:rPr>
        <w:t xml:space="preserve">644,32 руб.; </w:t>
      </w:r>
    </w:p>
    <w:p w:rsidR="00D63336" w:rsidRDefault="00E730D3" w:rsidP="00CE6A48">
      <w:pPr>
        <w:pStyle w:val="a3"/>
        <w:ind w:left="0" w:right="-456" w:firstLine="284"/>
        <w:jc w:val="both"/>
        <w:rPr>
          <w:sz w:val="26"/>
          <w:szCs w:val="26"/>
        </w:rPr>
      </w:pPr>
      <w:r w:rsidRPr="003E6A70">
        <w:rPr>
          <w:sz w:val="26"/>
          <w:szCs w:val="26"/>
        </w:rPr>
        <w:t xml:space="preserve">- </w:t>
      </w:r>
      <w:r w:rsidR="003323B9" w:rsidRPr="003E6A70">
        <w:rPr>
          <w:sz w:val="26"/>
          <w:szCs w:val="26"/>
        </w:rPr>
        <w:t>по</w:t>
      </w:r>
      <w:r w:rsidR="00D63336" w:rsidRPr="003E6A70">
        <w:rPr>
          <w:sz w:val="26"/>
          <w:szCs w:val="26"/>
        </w:rPr>
        <w:t xml:space="preserve"> расходам </w:t>
      </w:r>
      <w:r w:rsidR="00B64502" w:rsidRPr="003E6A70">
        <w:rPr>
          <w:sz w:val="26"/>
          <w:szCs w:val="26"/>
        </w:rPr>
        <w:t xml:space="preserve"> на сумму 34 038 382,80 </w:t>
      </w:r>
      <w:r w:rsidRPr="003E6A70">
        <w:rPr>
          <w:sz w:val="26"/>
          <w:szCs w:val="26"/>
        </w:rPr>
        <w:t xml:space="preserve"> </w:t>
      </w:r>
      <w:r w:rsidR="007762DE" w:rsidRPr="003E6A70">
        <w:rPr>
          <w:sz w:val="26"/>
          <w:szCs w:val="26"/>
        </w:rPr>
        <w:t>руб.</w:t>
      </w:r>
      <w:r w:rsidRPr="003E6A70">
        <w:rPr>
          <w:sz w:val="26"/>
          <w:szCs w:val="26"/>
        </w:rPr>
        <w:t xml:space="preserve"> (531 161 560,97</w:t>
      </w:r>
      <w:r w:rsidR="00015126" w:rsidRPr="003E6A70">
        <w:rPr>
          <w:sz w:val="26"/>
          <w:szCs w:val="26"/>
        </w:rPr>
        <w:t xml:space="preserve"> руб. – 497 123 178,17 руб.</w:t>
      </w:r>
      <w:r w:rsidRPr="003E6A70">
        <w:rPr>
          <w:sz w:val="26"/>
          <w:szCs w:val="26"/>
        </w:rPr>
        <w:t>)</w:t>
      </w:r>
      <w:r w:rsidR="00D63336" w:rsidRPr="003E6A70">
        <w:rPr>
          <w:sz w:val="26"/>
          <w:szCs w:val="26"/>
        </w:rPr>
        <w:t xml:space="preserve"> </w:t>
      </w:r>
    </w:p>
    <w:p w:rsidR="00C568A1" w:rsidRPr="00336378" w:rsidRDefault="00DF7C8D" w:rsidP="00CE6A48">
      <w:pPr>
        <w:pStyle w:val="a3"/>
        <w:ind w:left="0" w:right="-456"/>
        <w:jc w:val="both"/>
        <w:rPr>
          <w:sz w:val="26"/>
          <w:szCs w:val="26"/>
        </w:rPr>
      </w:pPr>
      <w:r w:rsidRPr="00C568A1">
        <w:rPr>
          <w:sz w:val="26"/>
          <w:szCs w:val="26"/>
        </w:rPr>
        <w:t xml:space="preserve">  </w:t>
      </w:r>
      <w:r w:rsidR="000A2402" w:rsidRPr="00C568A1">
        <w:rPr>
          <w:sz w:val="26"/>
          <w:szCs w:val="26"/>
        </w:rPr>
        <w:t xml:space="preserve">  </w:t>
      </w:r>
      <w:r w:rsidR="00D63336" w:rsidRPr="00336378">
        <w:rPr>
          <w:sz w:val="26"/>
          <w:szCs w:val="26"/>
        </w:rPr>
        <w:t xml:space="preserve">Доходы </w:t>
      </w:r>
      <w:r w:rsidR="00530274" w:rsidRPr="00336378">
        <w:rPr>
          <w:sz w:val="26"/>
          <w:szCs w:val="26"/>
        </w:rPr>
        <w:t xml:space="preserve"> </w:t>
      </w:r>
      <w:r w:rsidR="00D63336" w:rsidRPr="00336378">
        <w:rPr>
          <w:sz w:val="26"/>
          <w:szCs w:val="26"/>
        </w:rPr>
        <w:t xml:space="preserve">бюджета </w:t>
      </w:r>
      <w:r w:rsidR="00530274" w:rsidRPr="00336378">
        <w:rPr>
          <w:sz w:val="26"/>
          <w:szCs w:val="26"/>
        </w:rPr>
        <w:t xml:space="preserve"> </w:t>
      </w:r>
      <w:r w:rsidR="00D63336" w:rsidRPr="00336378">
        <w:rPr>
          <w:sz w:val="26"/>
          <w:szCs w:val="26"/>
        </w:rPr>
        <w:t>М</w:t>
      </w:r>
      <w:r w:rsidR="00B51087" w:rsidRPr="00336378">
        <w:rPr>
          <w:sz w:val="26"/>
          <w:szCs w:val="26"/>
        </w:rPr>
        <w:t>Р</w:t>
      </w:r>
      <w:r w:rsidR="007715EE" w:rsidRPr="00336378">
        <w:rPr>
          <w:sz w:val="26"/>
          <w:szCs w:val="26"/>
        </w:rPr>
        <w:t xml:space="preserve"> </w:t>
      </w:r>
      <w:r w:rsidR="00D63336" w:rsidRPr="00336378">
        <w:rPr>
          <w:sz w:val="26"/>
          <w:szCs w:val="26"/>
        </w:rPr>
        <w:t xml:space="preserve"> «</w:t>
      </w:r>
      <w:r w:rsidR="00B51087" w:rsidRPr="00336378">
        <w:rPr>
          <w:sz w:val="26"/>
          <w:szCs w:val="26"/>
        </w:rPr>
        <w:t>Мещовский</w:t>
      </w:r>
      <w:r w:rsidR="00D63336" w:rsidRPr="00336378">
        <w:rPr>
          <w:sz w:val="26"/>
          <w:szCs w:val="26"/>
        </w:rPr>
        <w:t xml:space="preserve"> район»</w:t>
      </w:r>
      <w:r w:rsidR="00946871" w:rsidRPr="00336378">
        <w:rPr>
          <w:sz w:val="26"/>
          <w:szCs w:val="26"/>
        </w:rPr>
        <w:t xml:space="preserve"> </w:t>
      </w:r>
      <w:r w:rsidR="00D63336" w:rsidRPr="00336378">
        <w:rPr>
          <w:sz w:val="26"/>
          <w:szCs w:val="26"/>
        </w:rPr>
        <w:t xml:space="preserve"> исполнены </w:t>
      </w:r>
      <w:r w:rsidR="00530274" w:rsidRPr="00336378">
        <w:rPr>
          <w:sz w:val="26"/>
          <w:szCs w:val="26"/>
        </w:rPr>
        <w:t xml:space="preserve"> </w:t>
      </w:r>
      <w:r w:rsidR="00D63336" w:rsidRPr="00336378">
        <w:rPr>
          <w:sz w:val="26"/>
          <w:szCs w:val="26"/>
        </w:rPr>
        <w:t>в сумме</w:t>
      </w:r>
      <w:r w:rsidR="00E213CD">
        <w:rPr>
          <w:sz w:val="26"/>
          <w:szCs w:val="26"/>
        </w:rPr>
        <w:t xml:space="preserve"> </w:t>
      </w:r>
      <w:r w:rsidR="00D63336" w:rsidRPr="00336378">
        <w:rPr>
          <w:sz w:val="26"/>
          <w:szCs w:val="26"/>
        </w:rPr>
        <w:t xml:space="preserve"> </w:t>
      </w:r>
      <w:r w:rsidR="00045D16" w:rsidRPr="00336378">
        <w:rPr>
          <w:b/>
          <w:sz w:val="26"/>
          <w:szCs w:val="26"/>
        </w:rPr>
        <w:t>583 718 298,82</w:t>
      </w:r>
      <w:r w:rsidR="000A2402" w:rsidRPr="00336378">
        <w:t xml:space="preserve"> </w:t>
      </w:r>
      <w:r w:rsidR="007762DE" w:rsidRPr="00336378">
        <w:rPr>
          <w:sz w:val="26"/>
          <w:szCs w:val="26"/>
        </w:rPr>
        <w:t>руб.</w:t>
      </w:r>
      <w:r w:rsidR="00B51087" w:rsidRPr="00336378">
        <w:rPr>
          <w:sz w:val="26"/>
          <w:szCs w:val="26"/>
        </w:rPr>
        <w:t xml:space="preserve"> </w:t>
      </w:r>
    </w:p>
    <w:p w:rsidR="008903D0" w:rsidRPr="00336378" w:rsidRDefault="00C568A1" w:rsidP="008903D0">
      <w:pPr>
        <w:pStyle w:val="a3"/>
        <w:ind w:left="0" w:right="-456"/>
        <w:jc w:val="both"/>
        <w:rPr>
          <w:sz w:val="26"/>
          <w:szCs w:val="26"/>
        </w:rPr>
      </w:pPr>
      <w:r w:rsidRPr="00336378">
        <w:rPr>
          <w:sz w:val="26"/>
          <w:szCs w:val="26"/>
        </w:rPr>
        <w:t xml:space="preserve">или 113% </w:t>
      </w:r>
      <w:r w:rsidR="007715EE" w:rsidRPr="00336378">
        <w:rPr>
          <w:sz w:val="26"/>
          <w:szCs w:val="26"/>
        </w:rPr>
        <w:t xml:space="preserve">к </w:t>
      </w:r>
      <w:r w:rsidRPr="00336378">
        <w:rPr>
          <w:sz w:val="26"/>
          <w:szCs w:val="26"/>
        </w:rPr>
        <w:t>уточненным годовым назначениям</w:t>
      </w:r>
      <w:r w:rsidR="008903D0" w:rsidRPr="00336378">
        <w:rPr>
          <w:sz w:val="26"/>
          <w:szCs w:val="26"/>
        </w:rPr>
        <w:t>, к первичны</w:t>
      </w:r>
      <w:r w:rsidR="00BB0E2B" w:rsidRPr="00336378">
        <w:rPr>
          <w:sz w:val="26"/>
          <w:szCs w:val="26"/>
        </w:rPr>
        <w:t>м</w:t>
      </w:r>
      <w:r w:rsidR="008903D0" w:rsidRPr="00336378">
        <w:rPr>
          <w:sz w:val="26"/>
          <w:szCs w:val="26"/>
        </w:rPr>
        <w:t xml:space="preserve"> назначениям </w:t>
      </w:r>
      <w:r w:rsidR="005B0C30" w:rsidRPr="00336378">
        <w:rPr>
          <w:sz w:val="26"/>
          <w:szCs w:val="26"/>
        </w:rPr>
        <w:t>–</w:t>
      </w:r>
      <w:r w:rsidR="008903D0" w:rsidRPr="00336378">
        <w:rPr>
          <w:sz w:val="26"/>
          <w:szCs w:val="26"/>
        </w:rPr>
        <w:t xml:space="preserve"> </w:t>
      </w:r>
      <w:r w:rsidR="005B0C30" w:rsidRPr="00336378">
        <w:rPr>
          <w:sz w:val="26"/>
          <w:szCs w:val="26"/>
        </w:rPr>
        <w:t>118%;</w:t>
      </w:r>
    </w:p>
    <w:p w:rsidR="00EB42B1" w:rsidRPr="00336378" w:rsidRDefault="000A2402" w:rsidP="00CE6A48">
      <w:pPr>
        <w:pStyle w:val="a3"/>
        <w:ind w:left="0" w:right="-456"/>
        <w:jc w:val="both"/>
        <w:rPr>
          <w:sz w:val="26"/>
          <w:szCs w:val="26"/>
        </w:rPr>
      </w:pPr>
      <w:r w:rsidRPr="00336378">
        <w:rPr>
          <w:sz w:val="26"/>
          <w:szCs w:val="26"/>
        </w:rPr>
        <w:t>расходы</w:t>
      </w:r>
      <w:r w:rsidR="00D63336" w:rsidRPr="00336378">
        <w:rPr>
          <w:sz w:val="26"/>
          <w:szCs w:val="26"/>
        </w:rPr>
        <w:t xml:space="preserve"> в сумме </w:t>
      </w:r>
      <w:r w:rsidR="005B0C30" w:rsidRPr="00336378">
        <w:rPr>
          <w:b/>
          <w:sz w:val="26"/>
          <w:szCs w:val="26"/>
        </w:rPr>
        <w:t>525</w:t>
      </w:r>
      <w:r w:rsidR="00BB0E2B" w:rsidRPr="00336378">
        <w:rPr>
          <w:b/>
          <w:sz w:val="26"/>
          <w:szCs w:val="26"/>
        </w:rPr>
        <w:t xml:space="preserve"> </w:t>
      </w:r>
      <w:r w:rsidR="005B0C30" w:rsidRPr="00336378">
        <w:rPr>
          <w:b/>
          <w:sz w:val="26"/>
          <w:szCs w:val="26"/>
        </w:rPr>
        <w:t>003 788,47</w:t>
      </w:r>
      <w:r w:rsidRPr="00336378">
        <w:t xml:space="preserve"> </w:t>
      </w:r>
      <w:r w:rsidR="007762DE" w:rsidRPr="00336378">
        <w:rPr>
          <w:sz w:val="26"/>
          <w:szCs w:val="26"/>
        </w:rPr>
        <w:t>руб.</w:t>
      </w:r>
      <w:r w:rsidRPr="00336378">
        <w:rPr>
          <w:sz w:val="26"/>
          <w:szCs w:val="26"/>
        </w:rPr>
        <w:t xml:space="preserve"> или</w:t>
      </w:r>
      <w:r w:rsidR="00D63336" w:rsidRPr="00336378">
        <w:rPr>
          <w:sz w:val="26"/>
          <w:szCs w:val="26"/>
        </w:rPr>
        <w:t xml:space="preserve"> </w:t>
      </w:r>
      <w:r w:rsidRPr="00336378">
        <w:t>98,</w:t>
      </w:r>
      <w:r w:rsidR="00BB0E2B" w:rsidRPr="00336378">
        <w:t xml:space="preserve">8 </w:t>
      </w:r>
      <w:r w:rsidRPr="00336378">
        <w:t>%</w:t>
      </w:r>
      <w:r w:rsidR="0099705B" w:rsidRPr="00336378">
        <w:rPr>
          <w:sz w:val="26"/>
          <w:szCs w:val="26"/>
        </w:rPr>
        <w:t xml:space="preserve"> </w:t>
      </w:r>
      <w:r w:rsidRPr="00336378">
        <w:rPr>
          <w:sz w:val="26"/>
          <w:szCs w:val="26"/>
        </w:rPr>
        <w:t xml:space="preserve">к </w:t>
      </w:r>
      <w:r w:rsidR="00D63336" w:rsidRPr="00336378">
        <w:rPr>
          <w:sz w:val="26"/>
          <w:szCs w:val="26"/>
        </w:rPr>
        <w:t>уточненн</w:t>
      </w:r>
      <w:r w:rsidRPr="00336378">
        <w:rPr>
          <w:sz w:val="26"/>
          <w:szCs w:val="26"/>
        </w:rPr>
        <w:t>ым</w:t>
      </w:r>
      <w:r w:rsidR="00D63336" w:rsidRPr="00336378">
        <w:rPr>
          <w:sz w:val="26"/>
          <w:szCs w:val="26"/>
        </w:rPr>
        <w:t xml:space="preserve"> годов</w:t>
      </w:r>
      <w:r w:rsidRPr="00336378">
        <w:rPr>
          <w:sz w:val="26"/>
          <w:szCs w:val="26"/>
        </w:rPr>
        <w:t>ым</w:t>
      </w:r>
      <w:r w:rsidR="00D63336" w:rsidRPr="00336378">
        <w:rPr>
          <w:sz w:val="26"/>
          <w:szCs w:val="26"/>
        </w:rPr>
        <w:t xml:space="preserve"> показателя</w:t>
      </w:r>
      <w:r w:rsidRPr="00336378">
        <w:rPr>
          <w:sz w:val="26"/>
          <w:szCs w:val="26"/>
        </w:rPr>
        <w:t>м</w:t>
      </w:r>
      <w:r w:rsidR="00AC641A" w:rsidRPr="00336378">
        <w:rPr>
          <w:sz w:val="26"/>
          <w:szCs w:val="26"/>
        </w:rPr>
        <w:t>,</w:t>
      </w:r>
      <w:r w:rsidRPr="00336378">
        <w:rPr>
          <w:sz w:val="26"/>
          <w:szCs w:val="26"/>
        </w:rPr>
        <w:t xml:space="preserve"> </w:t>
      </w:r>
      <w:r w:rsidR="0099705B" w:rsidRPr="00336378">
        <w:rPr>
          <w:sz w:val="26"/>
          <w:szCs w:val="26"/>
        </w:rPr>
        <w:t>к</w:t>
      </w:r>
      <w:r w:rsidR="0099705B" w:rsidRPr="00336378">
        <w:rPr>
          <w:b/>
          <w:sz w:val="26"/>
          <w:szCs w:val="26"/>
        </w:rPr>
        <w:t xml:space="preserve"> </w:t>
      </w:r>
      <w:r w:rsidR="0099705B" w:rsidRPr="00336378">
        <w:rPr>
          <w:sz w:val="26"/>
          <w:szCs w:val="26"/>
        </w:rPr>
        <w:t xml:space="preserve">первичным годовым назначениям – </w:t>
      </w:r>
      <w:r w:rsidR="00FA0700" w:rsidRPr="00336378">
        <w:rPr>
          <w:sz w:val="26"/>
          <w:szCs w:val="26"/>
        </w:rPr>
        <w:t>105,6</w:t>
      </w:r>
      <w:r w:rsidR="00555FE6" w:rsidRPr="00336378">
        <w:rPr>
          <w:sz w:val="26"/>
          <w:szCs w:val="26"/>
        </w:rPr>
        <w:t xml:space="preserve"> </w:t>
      </w:r>
      <w:r w:rsidR="0099705B" w:rsidRPr="00336378">
        <w:rPr>
          <w:sz w:val="26"/>
          <w:szCs w:val="26"/>
        </w:rPr>
        <w:t xml:space="preserve">% </w:t>
      </w:r>
      <w:r w:rsidR="00FA0700" w:rsidRPr="00336378">
        <w:rPr>
          <w:sz w:val="26"/>
          <w:szCs w:val="26"/>
        </w:rPr>
        <w:t>.</w:t>
      </w:r>
    </w:p>
    <w:p w:rsidR="00681285" w:rsidRPr="00C75189" w:rsidRDefault="00681285" w:rsidP="00CE6A48">
      <w:pPr>
        <w:pStyle w:val="a3"/>
        <w:spacing w:line="276" w:lineRule="auto"/>
        <w:ind w:left="0" w:right="-456" w:firstLine="284"/>
        <w:jc w:val="both"/>
        <w:rPr>
          <w:sz w:val="26"/>
          <w:szCs w:val="26"/>
        </w:rPr>
      </w:pPr>
    </w:p>
    <w:p w:rsidR="00901F9B" w:rsidRDefault="00D55791" w:rsidP="00D61998">
      <w:pPr>
        <w:ind w:right="-456"/>
        <w:jc w:val="center"/>
        <w:rPr>
          <w:b/>
          <w:sz w:val="26"/>
          <w:szCs w:val="26"/>
        </w:rPr>
      </w:pPr>
      <w:r w:rsidRPr="00D61998">
        <w:rPr>
          <w:b/>
          <w:sz w:val="26"/>
          <w:szCs w:val="26"/>
        </w:rPr>
        <w:t xml:space="preserve">Анализ исполнения бюджета МР «Мещовский район» за </w:t>
      </w:r>
      <w:r w:rsidR="00901F9B" w:rsidRPr="00D61998">
        <w:rPr>
          <w:b/>
          <w:sz w:val="26"/>
          <w:szCs w:val="26"/>
        </w:rPr>
        <w:t>202</w:t>
      </w:r>
      <w:r w:rsidR="004F3567" w:rsidRPr="00D61998">
        <w:rPr>
          <w:b/>
          <w:sz w:val="26"/>
          <w:szCs w:val="26"/>
        </w:rPr>
        <w:t xml:space="preserve">4 </w:t>
      </w:r>
      <w:r w:rsidRPr="00D61998">
        <w:rPr>
          <w:b/>
          <w:sz w:val="26"/>
          <w:szCs w:val="26"/>
        </w:rPr>
        <w:t xml:space="preserve"> </w:t>
      </w:r>
      <w:r w:rsidR="001C4E8B" w:rsidRPr="00D61998">
        <w:rPr>
          <w:b/>
          <w:sz w:val="26"/>
          <w:szCs w:val="26"/>
        </w:rPr>
        <w:t>год</w:t>
      </w:r>
      <w:r w:rsidR="00901F9B" w:rsidRPr="00D61998">
        <w:rPr>
          <w:b/>
          <w:sz w:val="26"/>
          <w:szCs w:val="26"/>
        </w:rPr>
        <w:t xml:space="preserve"> по доходам</w:t>
      </w:r>
    </w:p>
    <w:tbl>
      <w:tblPr>
        <w:tblW w:w="16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gridCol w:w="2390"/>
        <w:gridCol w:w="2428"/>
        <w:gridCol w:w="1445"/>
      </w:tblGrid>
      <w:tr w:rsidR="00C659D8" w:rsidRPr="00C659D8" w:rsidTr="00D61998">
        <w:trPr>
          <w:trHeight w:val="590"/>
        </w:trPr>
        <w:tc>
          <w:tcPr>
            <w:tcW w:w="10031" w:type="dxa"/>
            <w:tcBorders>
              <w:top w:val="nil"/>
              <w:left w:val="nil"/>
              <w:bottom w:val="nil"/>
              <w:right w:val="nil"/>
            </w:tcBorders>
          </w:tcPr>
          <w:p w:rsidR="00D61998" w:rsidRPr="00C659D8" w:rsidRDefault="00D61998" w:rsidP="00086F8D">
            <w:r w:rsidRPr="00C659D8">
              <w:t xml:space="preserve">  </w:t>
            </w:r>
          </w:p>
          <w:p w:rsidR="00D61998" w:rsidRPr="00C659D8" w:rsidRDefault="00D61998" w:rsidP="0022402C">
            <w:pPr>
              <w:ind w:firstLine="284"/>
              <w:rPr>
                <w:sz w:val="26"/>
                <w:szCs w:val="26"/>
              </w:rPr>
            </w:pPr>
            <w:r w:rsidRPr="00C659D8">
              <w:rPr>
                <w:sz w:val="26"/>
                <w:szCs w:val="26"/>
              </w:rPr>
              <w:t xml:space="preserve"> В 2024 году в бюджет муниципал</w:t>
            </w:r>
            <w:r w:rsidR="00A826FD" w:rsidRPr="00C659D8">
              <w:rPr>
                <w:sz w:val="26"/>
                <w:szCs w:val="26"/>
              </w:rPr>
              <w:t xml:space="preserve">ьного района поступило доходов </w:t>
            </w:r>
            <w:r w:rsidRPr="00C659D8">
              <w:rPr>
                <w:sz w:val="26"/>
                <w:szCs w:val="26"/>
              </w:rPr>
              <w:t xml:space="preserve">в сумме 583 718,3 </w:t>
            </w:r>
            <w:r w:rsidR="00A826FD" w:rsidRPr="00C659D8">
              <w:rPr>
                <w:sz w:val="26"/>
                <w:szCs w:val="26"/>
              </w:rPr>
              <w:t>руб.</w:t>
            </w:r>
            <w:r w:rsidRPr="00C659D8">
              <w:rPr>
                <w:sz w:val="26"/>
                <w:szCs w:val="26"/>
              </w:rPr>
              <w:t>, исполнение уточнённого годового плана  составило  11</w:t>
            </w:r>
            <w:r w:rsidR="001C2F87" w:rsidRPr="00C659D8">
              <w:rPr>
                <w:sz w:val="26"/>
                <w:szCs w:val="26"/>
              </w:rPr>
              <w:t>2</w:t>
            </w:r>
            <w:r w:rsidRPr="00C659D8">
              <w:rPr>
                <w:sz w:val="26"/>
                <w:szCs w:val="26"/>
              </w:rPr>
              <w:t>%, в  том числе налоговые и неналоговые доходы  поступили  в сумме  210 361,6 тыс.руб</w:t>
            </w:r>
            <w:r w:rsidR="0022402C" w:rsidRPr="00C659D8">
              <w:rPr>
                <w:sz w:val="26"/>
                <w:szCs w:val="26"/>
              </w:rPr>
              <w:t>.</w:t>
            </w:r>
            <w:r w:rsidRPr="00C659D8">
              <w:rPr>
                <w:sz w:val="26"/>
                <w:szCs w:val="26"/>
              </w:rPr>
              <w:t>, выполнение 144</w:t>
            </w:r>
            <w:r w:rsidR="0022402C" w:rsidRPr="00C659D8">
              <w:rPr>
                <w:sz w:val="26"/>
                <w:szCs w:val="26"/>
              </w:rPr>
              <w:t>%</w:t>
            </w:r>
            <w:r w:rsidRPr="00C659D8">
              <w:rPr>
                <w:sz w:val="26"/>
                <w:szCs w:val="26"/>
              </w:rPr>
              <w:t xml:space="preserve">  к уточнённому годовому плану.</w:t>
            </w:r>
          </w:p>
        </w:tc>
        <w:tc>
          <w:tcPr>
            <w:tcW w:w="2390" w:type="dxa"/>
            <w:tcBorders>
              <w:top w:val="nil"/>
              <w:left w:val="nil"/>
              <w:bottom w:val="nil"/>
              <w:right w:val="nil"/>
            </w:tcBorders>
          </w:tcPr>
          <w:p w:rsidR="00D61998" w:rsidRPr="00C659D8" w:rsidRDefault="00D61998" w:rsidP="00D61998">
            <w:pPr>
              <w:widowControl w:val="0"/>
              <w:spacing w:line="232" w:lineRule="auto"/>
              <w:ind w:left="-4359" w:firstLine="510"/>
            </w:pPr>
          </w:p>
        </w:tc>
        <w:tc>
          <w:tcPr>
            <w:tcW w:w="2428" w:type="dxa"/>
            <w:tcBorders>
              <w:top w:val="nil"/>
              <w:left w:val="nil"/>
              <w:bottom w:val="nil"/>
              <w:right w:val="nil"/>
            </w:tcBorders>
          </w:tcPr>
          <w:p w:rsidR="00D61998" w:rsidRPr="00C659D8" w:rsidRDefault="00D61998" w:rsidP="00D61998">
            <w:pPr>
              <w:widowControl w:val="0"/>
              <w:spacing w:line="232" w:lineRule="auto"/>
              <w:ind w:firstLine="510"/>
            </w:pPr>
          </w:p>
        </w:tc>
        <w:tc>
          <w:tcPr>
            <w:tcW w:w="1445" w:type="dxa"/>
            <w:tcBorders>
              <w:top w:val="nil"/>
              <w:left w:val="nil"/>
              <w:bottom w:val="nil"/>
              <w:right w:val="nil"/>
            </w:tcBorders>
          </w:tcPr>
          <w:p w:rsidR="00D61998" w:rsidRPr="00C659D8" w:rsidRDefault="00D61998" w:rsidP="00D61998">
            <w:pPr>
              <w:widowControl w:val="0"/>
              <w:spacing w:line="232" w:lineRule="auto"/>
              <w:ind w:firstLine="510"/>
            </w:pPr>
          </w:p>
        </w:tc>
      </w:tr>
    </w:tbl>
    <w:p w:rsidR="00D61998" w:rsidRPr="00D61998" w:rsidRDefault="00D61998" w:rsidP="00D61998">
      <w:pPr>
        <w:ind w:right="-456" w:firstLine="170"/>
        <w:contextualSpacing/>
        <w:jc w:val="both"/>
        <w:rPr>
          <w:sz w:val="26"/>
          <w:szCs w:val="26"/>
        </w:rPr>
      </w:pPr>
      <w:r w:rsidRPr="00D61998">
        <w:t xml:space="preserve"> </w:t>
      </w:r>
      <w:r w:rsidRPr="00D61998">
        <w:rPr>
          <w:sz w:val="26"/>
          <w:szCs w:val="26"/>
        </w:rPr>
        <w:t>Поступление  налоговых доходов  составило 192 036,2тыс. рублей  или 143,6 процента к годовому плану.</w:t>
      </w:r>
    </w:p>
    <w:p w:rsidR="00D61998" w:rsidRPr="00D61998" w:rsidRDefault="0022402C" w:rsidP="00D61998">
      <w:pPr>
        <w:ind w:right="-456" w:firstLine="170"/>
        <w:contextualSpacing/>
        <w:jc w:val="both"/>
        <w:rPr>
          <w:sz w:val="26"/>
          <w:szCs w:val="26"/>
        </w:rPr>
      </w:pPr>
      <w:r>
        <w:rPr>
          <w:sz w:val="26"/>
          <w:szCs w:val="26"/>
        </w:rPr>
        <w:t xml:space="preserve">В структуре налоговых доходов </w:t>
      </w:r>
      <w:r w:rsidR="00D61998" w:rsidRPr="00D61998">
        <w:rPr>
          <w:sz w:val="26"/>
          <w:szCs w:val="26"/>
        </w:rPr>
        <w:t xml:space="preserve">основными  </w:t>
      </w:r>
      <w:r w:rsidR="001C124C">
        <w:rPr>
          <w:sz w:val="26"/>
          <w:szCs w:val="26"/>
        </w:rPr>
        <w:t>б</w:t>
      </w:r>
      <w:r w:rsidRPr="00D61998">
        <w:rPr>
          <w:sz w:val="26"/>
          <w:szCs w:val="26"/>
        </w:rPr>
        <w:t>южетообразующими</w:t>
      </w:r>
      <w:r w:rsidR="00D61998" w:rsidRPr="00D61998">
        <w:rPr>
          <w:sz w:val="26"/>
          <w:szCs w:val="26"/>
        </w:rPr>
        <w:t xml:space="preserve">  доходами  остаются доходы от налога на доходы физических лиц (66,2,%), акцизов (11,7%),  налога, взимаемого в связи с  применением упрощённой  системы налогообложения (11,1%). Доходы от указанных налогов обеспечили 89% поступлений  в бюджет района. Основными причинами роста поступлений налоговых доходов  являются: увеличение  </w:t>
      </w:r>
      <w:r w:rsidR="00A11260">
        <w:rPr>
          <w:sz w:val="26"/>
          <w:szCs w:val="26"/>
        </w:rPr>
        <w:t xml:space="preserve">фонда оплаты труда, увеличение </w:t>
      </w:r>
      <w:r w:rsidR="00D61998" w:rsidRPr="00D61998">
        <w:rPr>
          <w:sz w:val="26"/>
          <w:szCs w:val="26"/>
        </w:rPr>
        <w:t xml:space="preserve">доли доходов от акцизов на нефтепродукты и улучшение  финансовых </w:t>
      </w:r>
      <w:r w:rsidR="00A11260">
        <w:rPr>
          <w:sz w:val="26"/>
          <w:szCs w:val="26"/>
        </w:rPr>
        <w:t xml:space="preserve"> </w:t>
      </w:r>
      <w:r w:rsidR="00D61998" w:rsidRPr="00D61998">
        <w:rPr>
          <w:sz w:val="26"/>
          <w:szCs w:val="26"/>
        </w:rPr>
        <w:t xml:space="preserve">результатов  деятельности по отдельным  субъектам  малого и среднего предпринимательства. </w:t>
      </w:r>
    </w:p>
    <w:p w:rsidR="00D61998" w:rsidRPr="00D61998" w:rsidRDefault="00D61998" w:rsidP="00D61998">
      <w:pPr>
        <w:ind w:right="-456" w:firstLine="170"/>
        <w:contextualSpacing/>
        <w:jc w:val="both"/>
        <w:rPr>
          <w:sz w:val="26"/>
          <w:szCs w:val="26"/>
        </w:rPr>
      </w:pPr>
      <w:r w:rsidRPr="00D61998">
        <w:rPr>
          <w:sz w:val="26"/>
          <w:szCs w:val="26"/>
        </w:rPr>
        <w:t xml:space="preserve"> Из  налоговых доходов  наибольшее увеличение  сложилось:</w:t>
      </w:r>
    </w:p>
    <w:p w:rsidR="00D61998" w:rsidRPr="00D61998" w:rsidRDefault="00D61998" w:rsidP="00D61998">
      <w:pPr>
        <w:ind w:right="-456" w:firstLine="170"/>
        <w:contextualSpacing/>
        <w:jc w:val="both"/>
        <w:rPr>
          <w:sz w:val="26"/>
          <w:szCs w:val="26"/>
        </w:rPr>
      </w:pPr>
      <w:r w:rsidRPr="00D61998">
        <w:rPr>
          <w:sz w:val="26"/>
          <w:szCs w:val="26"/>
        </w:rPr>
        <w:t xml:space="preserve">   -</w:t>
      </w:r>
      <w:r w:rsidR="00A11260">
        <w:rPr>
          <w:sz w:val="26"/>
          <w:szCs w:val="26"/>
        </w:rPr>
        <w:t xml:space="preserve"> </w:t>
      </w:r>
      <w:r w:rsidRPr="00D61998">
        <w:rPr>
          <w:sz w:val="26"/>
          <w:szCs w:val="26"/>
        </w:rPr>
        <w:t xml:space="preserve"> от </w:t>
      </w:r>
      <w:r w:rsidRPr="00E37A34">
        <w:rPr>
          <w:sz w:val="26"/>
          <w:szCs w:val="26"/>
          <w:u w:val="single"/>
        </w:rPr>
        <w:t>налога на прибыль организаций</w:t>
      </w:r>
      <w:r w:rsidR="00A11260">
        <w:rPr>
          <w:sz w:val="26"/>
          <w:szCs w:val="26"/>
        </w:rPr>
        <w:t xml:space="preserve">, </w:t>
      </w:r>
      <w:r w:rsidRPr="00D61998">
        <w:rPr>
          <w:sz w:val="26"/>
          <w:szCs w:val="26"/>
        </w:rPr>
        <w:t xml:space="preserve"> поступило </w:t>
      </w:r>
      <w:r w:rsidRPr="00E37A34">
        <w:rPr>
          <w:sz w:val="26"/>
          <w:szCs w:val="26"/>
          <w:u w:val="single"/>
        </w:rPr>
        <w:t>371,6</w:t>
      </w:r>
      <w:r w:rsidRPr="00D61998">
        <w:rPr>
          <w:sz w:val="26"/>
          <w:szCs w:val="26"/>
        </w:rPr>
        <w:t xml:space="preserve"> тыс.руб. или 132,7%  к годовым назначениям, рост поступлений  к 2023 году  - 113,5%  или 44,3 тыс.руб.;</w:t>
      </w:r>
    </w:p>
    <w:p w:rsidR="00D61998" w:rsidRPr="00D61998" w:rsidRDefault="00A11260" w:rsidP="00D61998">
      <w:pPr>
        <w:ind w:right="-456" w:firstLine="170"/>
        <w:contextualSpacing/>
        <w:jc w:val="both"/>
        <w:rPr>
          <w:sz w:val="26"/>
          <w:szCs w:val="26"/>
        </w:rPr>
      </w:pPr>
      <w:r>
        <w:rPr>
          <w:sz w:val="26"/>
          <w:szCs w:val="26"/>
        </w:rPr>
        <w:t xml:space="preserve">   - </w:t>
      </w:r>
      <w:r w:rsidR="00D61998" w:rsidRPr="00D61998">
        <w:rPr>
          <w:sz w:val="26"/>
          <w:szCs w:val="26"/>
        </w:rPr>
        <w:t xml:space="preserve">от </w:t>
      </w:r>
      <w:r w:rsidR="00D61998" w:rsidRPr="00E37A34">
        <w:rPr>
          <w:sz w:val="26"/>
          <w:szCs w:val="26"/>
          <w:u w:val="single"/>
        </w:rPr>
        <w:t>налога на доходы физических лиц</w:t>
      </w:r>
      <w:r w:rsidR="00E37A34">
        <w:rPr>
          <w:sz w:val="26"/>
          <w:szCs w:val="26"/>
        </w:rPr>
        <w:t>,</w:t>
      </w:r>
      <w:r w:rsidR="00D61998" w:rsidRPr="00D61998">
        <w:rPr>
          <w:sz w:val="26"/>
          <w:szCs w:val="26"/>
        </w:rPr>
        <w:t xml:space="preserve">  поступило  в сумме </w:t>
      </w:r>
      <w:r w:rsidR="00D61998" w:rsidRPr="00E37A34">
        <w:rPr>
          <w:sz w:val="26"/>
          <w:szCs w:val="26"/>
          <w:u w:val="single"/>
        </w:rPr>
        <w:t>139 293,7</w:t>
      </w:r>
      <w:r w:rsidR="00D61998" w:rsidRPr="00D61998">
        <w:rPr>
          <w:sz w:val="26"/>
          <w:szCs w:val="26"/>
        </w:rPr>
        <w:t xml:space="preserve"> тыс.руб.,</w:t>
      </w:r>
      <w:r w:rsidR="00E37A34">
        <w:rPr>
          <w:sz w:val="26"/>
          <w:szCs w:val="26"/>
        </w:rPr>
        <w:t xml:space="preserve"> </w:t>
      </w:r>
      <w:r w:rsidR="00D61998" w:rsidRPr="00D61998">
        <w:rPr>
          <w:sz w:val="26"/>
          <w:szCs w:val="26"/>
        </w:rPr>
        <w:t xml:space="preserve">выполнение </w:t>
      </w:r>
      <w:r w:rsidR="00D61998" w:rsidRPr="00597117">
        <w:rPr>
          <w:b/>
          <w:sz w:val="26"/>
          <w:szCs w:val="26"/>
        </w:rPr>
        <w:t>152,6 %</w:t>
      </w:r>
      <w:r w:rsidR="00D61998" w:rsidRPr="00D61998">
        <w:rPr>
          <w:sz w:val="26"/>
          <w:szCs w:val="26"/>
        </w:rPr>
        <w:t xml:space="preserve"> к плану, рост к 2023 году  на 133,5% или 34 922,5 тыс.руб.;</w:t>
      </w:r>
    </w:p>
    <w:p w:rsidR="00E37559" w:rsidRPr="00C659D8" w:rsidRDefault="00D61998" w:rsidP="009C2789">
      <w:pPr>
        <w:ind w:right="-456" w:firstLine="170"/>
        <w:contextualSpacing/>
        <w:jc w:val="both"/>
        <w:rPr>
          <w:sz w:val="26"/>
          <w:szCs w:val="26"/>
        </w:rPr>
      </w:pPr>
      <w:r w:rsidRPr="00D61998">
        <w:rPr>
          <w:sz w:val="26"/>
          <w:szCs w:val="26"/>
        </w:rPr>
        <w:lastRenderedPageBreak/>
        <w:t xml:space="preserve">      </w:t>
      </w:r>
      <w:proofErr w:type="gramStart"/>
      <w:r w:rsidRPr="00D61998">
        <w:rPr>
          <w:sz w:val="26"/>
          <w:szCs w:val="26"/>
        </w:rPr>
        <w:t xml:space="preserve">- </w:t>
      </w:r>
      <w:r w:rsidRPr="00E37A34">
        <w:rPr>
          <w:sz w:val="26"/>
          <w:szCs w:val="26"/>
          <w:u w:val="single"/>
        </w:rPr>
        <w:t>от налогов  на совокупный  доход</w:t>
      </w:r>
      <w:r w:rsidRPr="00D61998">
        <w:rPr>
          <w:sz w:val="26"/>
          <w:szCs w:val="26"/>
        </w:rPr>
        <w:t xml:space="preserve"> </w:t>
      </w:r>
      <w:r w:rsidR="00E37A34">
        <w:rPr>
          <w:sz w:val="26"/>
          <w:szCs w:val="26"/>
        </w:rPr>
        <w:t xml:space="preserve"> </w:t>
      </w:r>
      <w:r w:rsidRPr="00D61998">
        <w:rPr>
          <w:sz w:val="26"/>
          <w:szCs w:val="26"/>
        </w:rPr>
        <w:t xml:space="preserve">поступило  </w:t>
      </w:r>
      <w:r w:rsidRPr="00597117">
        <w:rPr>
          <w:sz w:val="26"/>
          <w:szCs w:val="26"/>
          <w:u w:val="single"/>
        </w:rPr>
        <w:t>24</w:t>
      </w:r>
      <w:r w:rsidR="00597117" w:rsidRPr="00597117">
        <w:rPr>
          <w:sz w:val="26"/>
          <w:szCs w:val="26"/>
          <w:u w:val="single"/>
        </w:rPr>
        <w:t> </w:t>
      </w:r>
      <w:r w:rsidRPr="00597117">
        <w:rPr>
          <w:sz w:val="26"/>
          <w:szCs w:val="26"/>
          <w:u w:val="single"/>
        </w:rPr>
        <w:t>626</w:t>
      </w:r>
      <w:r w:rsidR="00597117" w:rsidRPr="00597117">
        <w:rPr>
          <w:sz w:val="26"/>
          <w:szCs w:val="26"/>
          <w:u w:val="single"/>
        </w:rPr>
        <w:t>,00</w:t>
      </w:r>
      <w:r w:rsidR="00E37A34">
        <w:rPr>
          <w:sz w:val="26"/>
          <w:szCs w:val="26"/>
        </w:rPr>
        <w:t xml:space="preserve"> </w:t>
      </w:r>
      <w:r w:rsidRPr="00D61998">
        <w:rPr>
          <w:sz w:val="26"/>
          <w:szCs w:val="26"/>
        </w:rPr>
        <w:t>тыс.руб</w:t>
      </w:r>
      <w:r w:rsidRPr="00597117">
        <w:rPr>
          <w:b/>
          <w:sz w:val="26"/>
          <w:szCs w:val="26"/>
        </w:rPr>
        <w:t>.,</w:t>
      </w:r>
      <w:r w:rsidR="009C2789">
        <w:rPr>
          <w:b/>
          <w:sz w:val="26"/>
          <w:szCs w:val="26"/>
        </w:rPr>
        <w:t xml:space="preserve"> </w:t>
      </w:r>
      <w:r w:rsidR="00E37A34" w:rsidRPr="00597117">
        <w:rPr>
          <w:b/>
          <w:sz w:val="26"/>
          <w:szCs w:val="26"/>
        </w:rPr>
        <w:t xml:space="preserve"> </w:t>
      </w:r>
      <w:r w:rsidR="00597117" w:rsidRPr="00C659D8">
        <w:rPr>
          <w:b/>
          <w:sz w:val="26"/>
          <w:szCs w:val="26"/>
        </w:rPr>
        <w:t>выполнение 162 % к плану</w:t>
      </w:r>
      <w:r w:rsidRPr="00C659D8">
        <w:rPr>
          <w:sz w:val="26"/>
          <w:szCs w:val="26"/>
        </w:rPr>
        <w:t xml:space="preserve">, </w:t>
      </w:r>
      <w:r w:rsidR="009C2789" w:rsidRPr="00C659D8">
        <w:rPr>
          <w:sz w:val="26"/>
          <w:szCs w:val="26"/>
        </w:rPr>
        <w:t xml:space="preserve"> </w:t>
      </w:r>
      <w:r w:rsidRPr="00C659D8">
        <w:rPr>
          <w:sz w:val="26"/>
          <w:szCs w:val="26"/>
        </w:rPr>
        <w:t xml:space="preserve">темп роста к 2023 году 138,9%, или </w:t>
      </w:r>
      <w:r w:rsidR="009C2789" w:rsidRPr="00C659D8">
        <w:rPr>
          <w:sz w:val="26"/>
          <w:szCs w:val="26"/>
        </w:rPr>
        <w:t xml:space="preserve"> </w:t>
      </w:r>
      <w:r w:rsidRPr="00C659D8">
        <w:rPr>
          <w:sz w:val="26"/>
          <w:szCs w:val="26"/>
        </w:rPr>
        <w:t xml:space="preserve">6 894,2 тыс.руб. Наибольшую долю в общей сумме  поступлений от указанного дохода (94,9%)  составляет налог, взимаемый в связи с применением упрощённой системы  налогообложения, который исполнен  в сумме 23 373,4 тыс.руб., темп роста к 2023 году 133,9%. </w:t>
      </w:r>
      <w:proofErr w:type="gramEnd"/>
    </w:p>
    <w:p w:rsidR="00D61998" w:rsidRPr="00D61998" w:rsidRDefault="00D61998" w:rsidP="009C2789">
      <w:pPr>
        <w:ind w:right="-456" w:firstLine="170"/>
        <w:contextualSpacing/>
        <w:jc w:val="both"/>
        <w:rPr>
          <w:sz w:val="26"/>
          <w:szCs w:val="26"/>
        </w:rPr>
      </w:pPr>
      <w:r w:rsidRPr="00D61998">
        <w:rPr>
          <w:sz w:val="26"/>
          <w:szCs w:val="26"/>
        </w:rPr>
        <w:t>Доходы  от налога, взимаемого  в связи с применением  патентной  системы налогообложения</w:t>
      </w:r>
      <w:r w:rsidR="00D9403C">
        <w:rPr>
          <w:sz w:val="26"/>
          <w:szCs w:val="26"/>
        </w:rPr>
        <w:t>,</w:t>
      </w:r>
      <w:r w:rsidRPr="00D61998">
        <w:rPr>
          <w:sz w:val="26"/>
          <w:szCs w:val="26"/>
        </w:rPr>
        <w:t xml:space="preserve">  составили  1 228,2 тыс.руб.,</w:t>
      </w:r>
      <w:r w:rsidR="00D9403C">
        <w:rPr>
          <w:sz w:val="26"/>
          <w:szCs w:val="26"/>
        </w:rPr>
        <w:t xml:space="preserve"> </w:t>
      </w:r>
      <w:r w:rsidRPr="00E37559">
        <w:rPr>
          <w:b/>
          <w:sz w:val="26"/>
          <w:szCs w:val="26"/>
        </w:rPr>
        <w:t>выполнение к плану 153,5%,</w:t>
      </w:r>
      <w:r w:rsidRPr="00D61998">
        <w:rPr>
          <w:sz w:val="26"/>
          <w:szCs w:val="26"/>
        </w:rPr>
        <w:t xml:space="preserve">  выше уровня к 2023 году на 965,6тыс.</w:t>
      </w:r>
      <w:r w:rsidR="00126819">
        <w:rPr>
          <w:sz w:val="26"/>
          <w:szCs w:val="26"/>
        </w:rPr>
        <w:t xml:space="preserve"> </w:t>
      </w:r>
      <w:r w:rsidRPr="00D61998">
        <w:rPr>
          <w:sz w:val="26"/>
          <w:szCs w:val="26"/>
        </w:rPr>
        <w:t>руб.;</w:t>
      </w:r>
    </w:p>
    <w:p w:rsidR="00D61998" w:rsidRPr="00D61998" w:rsidRDefault="00D61998" w:rsidP="00D61998">
      <w:pPr>
        <w:ind w:right="-456" w:firstLine="170"/>
        <w:contextualSpacing/>
        <w:jc w:val="both"/>
        <w:rPr>
          <w:sz w:val="26"/>
          <w:szCs w:val="26"/>
        </w:rPr>
      </w:pPr>
      <w:r w:rsidRPr="00D61998">
        <w:rPr>
          <w:sz w:val="26"/>
          <w:szCs w:val="26"/>
        </w:rPr>
        <w:t xml:space="preserve"> </w:t>
      </w:r>
      <w:r w:rsidR="00C0381F">
        <w:rPr>
          <w:sz w:val="26"/>
          <w:szCs w:val="26"/>
        </w:rPr>
        <w:t xml:space="preserve">  </w:t>
      </w:r>
      <w:r w:rsidRPr="00D61998">
        <w:rPr>
          <w:sz w:val="26"/>
          <w:szCs w:val="26"/>
        </w:rPr>
        <w:t>- от налога на имущество организаций  поступило 1 246,3 тыс.руб, или 113,3%, темп роста к 2023 году 106,3% или 74,4 тыс.руб.</w:t>
      </w:r>
    </w:p>
    <w:p w:rsidR="00D61998" w:rsidRPr="00C659D8" w:rsidRDefault="00D61998" w:rsidP="00D61998">
      <w:pPr>
        <w:ind w:right="-456" w:firstLine="170"/>
        <w:contextualSpacing/>
        <w:jc w:val="both"/>
        <w:rPr>
          <w:sz w:val="26"/>
          <w:szCs w:val="26"/>
        </w:rPr>
      </w:pPr>
      <w:r w:rsidRPr="00D61998">
        <w:rPr>
          <w:sz w:val="26"/>
          <w:szCs w:val="26"/>
        </w:rPr>
        <w:t xml:space="preserve">   - поступления  доходов от государственной пошлины  составили 1984,2</w:t>
      </w:r>
      <w:r w:rsidR="00A925BB">
        <w:rPr>
          <w:sz w:val="26"/>
          <w:szCs w:val="26"/>
        </w:rPr>
        <w:t xml:space="preserve"> </w:t>
      </w:r>
      <w:r w:rsidRPr="00D61998">
        <w:rPr>
          <w:sz w:val="26"/>
          <w:szCs w:val="26"/>
        </w:rPr>
        <w:t xml:space="preserve">тыс.руб. или </w:t>
      </w:r>
      <w:bookmarkStart w:id="0" w:name="_GoBack"/>
      <w:r w:rsidRPr="00C659D8">
        <w:rPr>
          <w:sz w:val="26"/>
          <w:szCs w:val="26"/>
        </w:rPr>
        <w:t xml:space="preserve">152,6% к плану, тем роста к уровню прошлого года 183,6%.    </w:t>
      </w:r>
    </w:p>
    <w:p w:rsidR="00D61998" w:rsidRPr="00C659D8" w:rsidRDefault="00D61998" w:rsidP="00145B4E">
      <w:pPr>
        <w:ind w:right="-456" w:firstLine="170"/>
        <w:contextualSpacing/>
        <w:jc w:val="both"/>
        <w:rPr>
          <w:sz w:val="26"/>
          <w:szCs w:val="26"/>
        </w:rPr>
      </w:pPr>
      <w:r w:rsidRPr="00C659D8">
        <w:rPr>
          <w:sz w:val="26"/>
          <w:szCs w:val="26"/>
        </w:rPr>
        <w:t xml:space="preserve"> Поступление неналоговых доходов </w:t>
      </w:r>
      <w:r w:rsidR="00A925BB" w:rsidRPr="00C659D8">
        <w:rPr>
          <w:sz w:val="26"/>
          <w:szCs w:val="26"/>
        </w:rPr>
        <w:t xml:space="preserve"> </w:t>
      </w:r>
      <w:r w:rsidRPr="00C659D8">
        <w:rPr>
          <w:sz w:val="26"/>
          <w:szCs w:val="26"/>
          <w:u w:val="single"/>
        </w:rPr>
        <w:t>в целом</w:t>
      </w:r>
      <w:r w:rsidRPr="00C659D8">
        <w:rPr>
          <w:sz w:val="26"/>
          <w:szCs w:val="26"/>
        </w:rPr>
        <w:t xml:space="preserve">  </w:t>
      </w:r>
      <w:r w:rsidR="00145B4E" w:rsidRPr="00C659D8">
        <w:rPr>
          <w:sz w:val="26"/>
          <w:szCs w:val="26"/>
        </w:rPr>
        <w:t xml:space="preserve">-  </w:t>
      </w:r>
      <w:r w:rsidRPr="00C659D8">
        <w:rPr>
          <w:sz w:val="26"/>
          <w:szCs w:val="26"/>
        </w:rPr>
        <w:t>18 325,4</w:t>
      </w:r>
      <w:r w:rsidR="00A925BB" w:rsidRPr="00C659D8">
        <w:rPr>
          <w:sz w:val="26"/>
          <w:szCs w:val="26"/>
        </w:rPr>
        <w:t xml:space="preserve"> </w:t>
      </w:r>
      <w:r w:rsidRPr="00C659D8">
        <w:rPr>
          <w:sz w:val="26"/>
          <w:szCs w:val="26"/>
        </w:rPr>
        <w:t>тыс.руб.</w:t>
      </w:r>
      <w:r w:rsidR="00145B4E" w:rsidRPr="00C659D8">
        <w:rPr>
          <w:sz w:val="26"/>
          <w:szCs w:val="26"/>
        </w:rPr>
        <w:t>,</w:t>
      </w:r>
      <w:r w:rsidRPr="00C659D8">
        <w:rPr>
          <w:sz w:val="26"/>
          <w:szCs w:val="26"/>
        </w:rPr>
        <w:t xml:space="preserve"> по сравнению  с соответс</w:t>
      </w:r>
      <w:r w:rsidR="00A925BB" w:rsidRPr="00C659D8">
        <w:rPr>
          <w:sz w:val="26"/>
          <w:szCs w:val="26"/>
        </w:rPr>
        <w:t xml:space="preserve">твующим периодом прошлого года </w:t>
      </w:r>
      <w:r w:rsidRPr="00C659D8">
        <w:rPr>
          <w:sz w:val="26"/>
          <w:szCs w:val="26"/>
        </w:rPr>
        <w:t xml:space="preserve">темп роста </w:t>
      </w:r>
      <w:r w:rsidRPr="00C659D8">
        <w:rPr>
          <w:b/>
          <w:sz w:val="26"/>
          <w:szCs w:val="26"/>
        </w:rPr>
        <w:t>240,5%,</w:t>
      </w:r>
      <w:r w:rsidRPr="00C659D8">
        <w:rPr>
          <w:sz w:val="26"/>
          <w:szCs w:val="26"/>
        </w:rPr>
        <w:t xml:space="preserve"> или  </w:t>
      </w:r>
      <w:r w:rsidR="005F5EBE" w:rsidRPr="00C659D8">
        <w:rPr>
          <w:sz w:val="26"/>
          <w:szCs w:val="26"/>
        </w:rPr>
        <w:t>на</w:t>
      </w:r>
      <w:r w:rsidR="00145B4E" w:rsidRPr="00C659D8">
        <w:rPr>
          <w:sz w:val="26"/>
          <w:szCs w:val="26"/>
        </w:rPr>
        <w:t xml:space="preserve"> </w:t>
      </w:r>
      <w:r w:rsidRPr="00C659D8">
        <w:rPr>
          <w:sz w:val="26"/>
          <w:szCs w:val="26"/>
        </w:rPr>
        <w:t>10</w:t>
      </w:r>
      <w:r w:rsidR="00A925BB" w:rsidRPr="00C659D8">
        <w:rPr>
          <w:sz w:val="26"/>
          <w:szCs w:val="26"/>
        </w:rPr>
        <w:t xml:space="preserve"> </w:t>
      </w:r>
      <w:r w:rsidRPr="00C659D8">
        <w:rPr>
          <w:sz w:val="26"/>
          <w:szCs w:val="26"/>
        </w:rPr>
        <w:t>705,3 тыс.руб. больше, в том числе:</w:t>
      </w:r>
    </w:p>
    <w:bookmarkEnd w:id="0"/>
    <w:p w:rsidR="00D61998" w:rsidRPr="001765C8" w:rsidRDefault="00126819" w:rsidP="00D61998">
      <w:pPr>
        <w:ind w:right="-456" w:firstLine="170"/>
        <w:contextualSpacing/>
        <w:jc w:val="both"/>
        <w:rPr>
          <w:sz w:val="26"/>
          <w:szCs w:val="26"/>
        </w:rPr>
      </w:pPr>
      <w:r w:rsidRPr="001765C8">
        <w:rPr>
          <w:sz w:val="26"/>
          <w:szCs w:val="26"/>
        </w:rPr>
        <w:t xml:space="preserve">    </w:t>
      </w:r>
      <w:r w:rsidR="00145B4E">
        <w:rPr>
          <w:sz w:val="26"/>
          <w:szCs w:val="26"/>
        </w:rPr>
        <w:t xml:space="preserve">- </w:t>
      </w:r>
      <w:r w:rsidR="00D61998" w:rsidRPr="001765C8">
        <w:rPr>
          <w:sz w:val="26"/>
          <w:szCs w:val="26"/>
        </w:rPr>
        <w:t>поступления доходов от использования имущества, находящегося в государственной и муниципальной собственности</w:t>
      </w:r>
      <w:r w:rsidR="00CC79BF">
        <w:rPr>
          <w:sz w:val="26"/>
          <w:szCs w:val="26"/>
        </w:rPr>
        <w:t xml:space="preserve"> (по администрации и отделу управления  имущества)</w:t>
      </w:r>
      <w:r w:rsidR="00D61998" w:rsidRPr="001765C8">
        <w:rPr>
          <w:sz w:val="26"/>
          <w:szCs w:val="26"/>
        </w:rPr>
        <w:t xml:space="preserve">  </w:t>
      </w:r>
      <w:r w:rsidR="00D61998" w:rsidRPr="00D52D6A">
        <w:rPr>
          <w:sz w:val="26"/>
          <w:szCs w:val="26"/>
          <w:u w:val="single"/>
        </w:rPr>
        <w:t>на</w:t>
      </w:r>
      <w:r w:rsidR="00D61998" w:rsidRPr="001765C8">
        <w:rPr>
          <w:sz w:val="26"/>
          <w:szCs w:val="26"/>
        </w:rPr>
        <w:t xml:space="preserve">  6</w:t>
      </w:r>
      <w:r w:rsidR="002902CF" w:rsidRPr="001765C8">
        <w:rPr>
          <w:sz w:val="26"/>
          <w:szCs w:val="26"/>
        </w:rPr>
        <w:t xml:space="preserve"> </w:t>
      </w:r>
      <w:r w:rsidR="00D61998" w:rsidRPr="001765C8">
        <w:rPr>
          <w:sz w:val="26"/>
          <w:szCs w:val="26"/>
        </w:rPr>
        <w:t>884,5 тыс.руб</w:t>
      </w:r>
      <w:r w:rsidR="00B874E6">
        <w:rPr>
          <w:sz w:val="26"/>
          <w:szCs w:val="26"/>
        </w:rPr>
        <w:t xml:space="preserve">. больше прошлого года, темп роста </w:t>
      </w:r>
      <w:r w:rsidR="00D91CB8" w:rsidRPr="00D91CB8">
        <w:rPr>
          <w:sz w:val="26"/>
          <w:szCs w:val="26"/>
        </w:rPr>
        <w:t>490,2</w:t>
      </w:r>
      <w:r w:rsidR="00D91CB8">
        <w:rPr>
          <w:sz w:val="26"/>
          <w:szCs w:val="26"/>
        </w:rPr>
        <w:t>%</w:t>
      </w:r>
      <w:r w:rsidR="00D61998" w:rsidRPr="001765C8">
        <w:rPr>
          <w:sz w:val="26"/>
          <w:szCs w:val="26"/>
        </w:rPr>
        <w:t>;</w:t>
      </w:r>
    </w:p>
    <w:p w:rsidR="00D61998" w:rsidRPr="001765C8" w:rsidRDefault="002902CF" w:rsidP="00D61998">
      <w:pPr>
        <w:tabs>
          <w:tab w:val="left" w:pos="720"/>
        </w:tabs>
        <w:ind w:right="-456" w:firstLine="510"/>
        <w:jc w:val="both"/>
        <w:rPr>
          <w:sz w:val="26"/>
          <w:szCs w:val="26"/>
        </w:rPr>
      </w:pPr>
      <w:r w:rsidRPr="001765C8">
        <w:rPr>
          <w:sz w:val="26"/>
          <w:szCs w:val="26"/>
        </w:rPr>
        <w:t xml:space="preserve">- </w:t>
      </w:r>
      <w:r w:rsidR="00145B4E">
        <w:rPr>
          <w:sz w:val="26"/>
          <w:szCs w:val="26"/>
        </w:rPr>
        <w:t xml:space="preserve">  </w:t>
      </w:r>
      <w:r w:rsidRPr="001765C8">
        <w:rPr>
          <w:sz w:val="26"/>
          <w:szCs w:val="26"/>
        </w:rPr>
        <w:t>поступления  о</w:t>
      </w:r>
      <w:r w:rsidR="00D61998" w:rsidRPr="001765C8">
        <w:rPr>
          <w:sz w:val="26"/>
          <w:szCs w:val="26"/>
        </w:rPr>
        <w:t>т штрафов, санкций, возмещение ущерба на 281 тыс.руб</w:t>
      </w:r>
      <w:r w:rsidRPr="001765C8">
        <w:rPr>
          <w:sz w:val="26"/>
          <w:szCs w:val="26"/>
        </w:rPr>
        <w:t>.</w:t>
      </w:r>
      <w:r w:rsidR="00D61998" w:rsidRPr="001765C8">
        <w:rPr>
          <w:sz w:val="26"/>
          <w:szCs w:val="26"/>
        </w:rPr>
        <w:t xml:space="preserve"> больше прошлого года, темп роста  131%.</w:t>
      </w:r>
    </w:p>
    <w:p w:rsidR="00D61998" w:rsidRPr="00D61998" w:rsidRDefault="00D61998" w:rsidP="00D61998">
      <w:pPr>
        <w:tabs>
          <w:tab w:val="left" w:pos="720"/>
        </w:tabs>
        <w:ind w:right="-456" w:firstLine="284"/>
        <w:jc w:val="both"/>
        <w:rPr>
          <w:sz w:val="26"/>
          <w:szCs w:val="26"/>
        </w:rPr>
      </w:pPr>
      <w:r w:rsidRPr="001765C8">
        <w:rPr>
          <w:sz w:val="26"/>
          <w:szCs w:val="26"/>
        </w:rPr>
        <w:t xml:space="preserve">Поступления  доходов  от продажи материальных и нематериальных активов </w:t>
      </w:r>
      <w:r w:rsidR="00853E58" w:rsidRPr="001765C8">
        <w:rPr>
          <w:sz w:val="26"/>
          <w:szCs w:val="26"/>
        </w:rPr>
        <w:t>увеличилось на 4 444 тыс.руб</w:t>
      </w:r>
      <w:r w:rsidR="00126819" w:rsidRPr="001765C8">
        <w:rPr>
          <w:sz w:val="26"/>
          <w:szCs w:val="26"/>
        </w:rPr>
        <w:t>.</w:t>
      </w:r>
      <w:r w:rsidRPr="001765C8">
        <w:rPr>
          <w:sz w:val="26"/>
          <w:szCs w:val="26"/>
        </w:rPr>
        <w:t>,</w:t>
      </w:r>
      <w:r w:rsidR="00853E58" w:rsidRPr="001765C8">
        <w:rPr>
          <w:sz w:val="26"/>
          <w:szCs w:val="26"/>
        </w:rPr>
        <w:t xml:space="preserve"> </w:t>
      </w:r>
      <w:r w:rsidRPr="001765C8">
        <w:rPr>
          <w:sz w:val="26"/>
          <w:szCs w:val="26"/>
        </w:rPr>
        <w:t xml:space="preserve">темп роста  </w:t>
      </w:r>
      <w:r w:rsidRPr="001765C8">
        <w:rPr>
          <w:b/>
          <w:sz w:val="26"/>
          <w:szCs w:val="26"/>
        </w:rPr>
        <w:t>274,7</w:t>
      </w:r>
      <w:r w:rsidRPr="001765C8">
        <w:rPr>
          <w:sz w:val="26"/>
          <w:szCs w:val="26"/>
        </w:rPr>
        <w:t xml:space="preserve"> </w:t>
      </w:r>
      <w:r w:rsidR="00853E58" w:rsidRPr="001765C8">
        <w:rPr>
          <w:sz w:val="26"/>
          <w:szCs w:val="26"/>
        </w:rPr>
        <w:t>%.</w:t>
      </w:r>
      <w:r w:rsidRPr="001765C8">
        <w:rPr>
          <w:sz w:val="26"/>
          <w:szCs w:val="26"/>
        </w:rPr>
        <w:t xml:space="preserve"> </w:t>
      </w:r>
      <w:r w:rsidR="00853E58" w:rsidRPr="001765C8">
        <w:rPr>
          <w:sz w:val="26"/>
          <w:szCs w:val="26"/>
        </w:rPr>
        <w:t>(см. Диаграмма №4)</w:t>
      </w:r>
    </w:p>
    <w:p w:rsidR="00D61998" w:rsidRPr="00D61998" w:rsidRDefault="00D61998" w:rsidP="00D61998">
      <w:pPr>
        <w:ind w:right="-456"/>
        <w:jc w:val="center"/>
        <w:rPr>
          <w:b/>
          <w:sz w:val="26"/>
          <w:szCs w:val="26"/>
        </w:rPr>
      </w:pPr>
    </w:p>
    <w:p w:rsidR="003002BF" w:rsidRPr="00853E58" w:rsidRDefault="001C7A88" w:rsidP="00853E58">
      <w:pPr>
        <w:pStyle w:val="a3"/>
        <w:ind w:right="-456"/>
        <w:jc w:val="right"/>
        <w:rPr>
          <w:sz w:val="26"/>
          <w:szCs w:val="26"/>
        </w:rPr>
      </w:pPr>
      <w:r w:rsidRPr="001C7A88">
        <w:rPr>
          <w:sz w:val="26"/>
          <w:szCs w:val="26"/>
        </w:rPr>
        <w:t xml:space="preserve">    </w:t>
      </w:r>
      <w:r w:rsidR="003002BF" w:rsidRPr="003002BF">
        <w:rPr>
          <w:b/>
          <w:sz w:val="26"/>
          <w:szCs w:val="26"/>
        </w:rPr>
        <w:t>Диаграмма №4</w:t>
      </w:r>
    </w:p>
    <w:p w:rsidR="00AE6BE3" w:rsidRDefault="00AE6BE3" w:rsidP="003002BF">
      <w:pPr>
        <w:pStyle w:val="a3"/>
        <w:ind w:left="0" w:right="-456"/>
        <w:jc w:val="center"/>
        <w:rPr>
          <w:b/>
          <w:sz w:val="26"/>
          <w:szCs w:val="26"/>
        </w:rPr>
      </w:pPr>
    </w:p>
    <w:p w:rsidR="003002BF" w:rsidRDefault="003002BF" w:rsidP="003002BF">
      <w:pPr>
        <w:pStyle w:val="a3"/>
        <w:ind w:left="0" w:right="-456"/>
        <w:jc w:val="center"/>
        <w:rPr>
          <w:sz w:val="20"/>
          <w:szCs w:val="20"/>
        </w:rPr>
      </w:pPr>
      <w:r w:rsidRPr="001765C8">
        <w:rPr>
          <w:b/>
          <w:sz w:val="26"/>
          <w:szCs w:val="26"/>
        </w:rPr>
        <w:t xml:space="preserve">Структура собственных поступлений МР «Мещовский </w:t>
      </w:r>
      <w:r w:rsidR="00CC62D3" w:rsidRPr="001765C8">
        <w:rPr>
          <w:b/>
          <w:sz w:val="26"/>
          <w:szCs w:val="26"/>
        </w:rPr>
        <w:t>район» в</w:t>
      </w:r>
      <w:r w:rsidRPr="001765C8">
        <w:rPr>
          <w:b/>
          <w:sz w:val="26"/>
          <w:szCs w:val="26"/>
        </w:rPr>
        <w:t xml:space="preserve"> 202</w:t>
      </w:r>
      <w:r w:rsidR="00D61998" w:rsidRPr="001765C8">
        <w:rPr>
          <w:b/>
          <w:sz w:val="26"/>
          <w:szCs w:val="26"/>
        </w:rPr>
        <w:t>4</w:t>
      </w:r>
      <w:r w:rsidRPr="001765C8">
        <w:rPr>
          <w:b/>
          <w:sz w:val="26"/>
          <w:szCs w:val="26"/>
        </w:rPr>
        <w:t xml:space="preserve"> году, </w:t>
      </w:r>
      <w:r w:rsidRPr="001765C8">
        <w:rPr>
          <w:sz w:val="20"/>
          <w:szCs w:val="20"/>
        </w:rPr>
        <w:t>(рублей)</w:t>
      </w:r>
    </w:p>
    <w:p w:rsidR="001765C8" w:rsidRDefault="001765C8" w:rsidP="003002BF">
      <w:pPr>
        <w:pStyle w:val="a3"/>
        <w:ind w:left="0" w:right="-456"/>
        <w:jc w:val="center"/>
        <w:rPr>
          <w:sz w:val="20"/>
          <w:szCs w:val="20"/>
        </w:rPr>
      </w:pPr>
    </w:p>
    <w:p w:rsidR="001765C8" w:rsidRDefault="003A1C32" w:rsidP="00D91CB8">
      <w:pPr>
        <w:pStyle w:val="a3"/>
        <w:pBdr>
          <w:top w:val="single" w:sz="4" w:space="1" w:color="auto"/>
          <w:left w:val="single" w:sz="4" w:space="4" w:color="auto"/>
          <w:bottom w:val="single" w:sz="4" w:space="1" w:color="auto"/>
          <w:right w:val="single" w:sz="4" w:space="4" w:color="auto"/>
          <w:between w:val="single" w:sz="4" w:space="1" w:color="auto"/>
          <w:bar w:val="single" w:sz="4" w:color="auto"/>
        </w:pBdr>
        <w:ind w:left="0" w:right="-456"/>
        <w:jc w:val="center"/>
        <w:rPr>
          <w:sz w:val="20"/>
          <w:szCs w:val="20"/>
        </w:rPr>
      </w:pPr>
      <w:r>
        <w:rPr>
          <w:noProof/>
        </w:rPr>
        <w:drawing>
          <wp:inline distT="0" distB="0" distL="0" distR="0" wp14:anchorId="3F92F9D9" wp14:editId="6B6E2C88">
            <wp:extent cx="6012180" cy="4076700"/>
            <wp:effectExtent l="0" t="0" r="762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C62D3" w:rsidRPr="003002BF" w:rsidRDefault="00CC62D3" w:rsidP="003002BF">
      <w:pPr>
        <w:pStyle w:val="a3"/>
        <w:ind w:left="0" w:right="-456"/>
        <w:jc w:val="center"/>
        <w:rPr>
          <w:sz w:val="26"/>
          <w:szCs w:val="26"/>
        </w:rPr>
      </w:pPr>
    </w:p>
    <w:p w:rsidR="003002BF" w:rsidRDefault="003002BF" w:rsidP="003002BF">
      <w:pPr>
        <w:pStyle w:val="a3"/>
        <w:ind w:left="0" w:right="-456"/>
        <w:jc w:val="center"/>
        <w:rPr>
          <w:noProof/>
          <w:color w:val="FF0000"/>
        </w:rPr>
      </w:pPr>
    </w:p>
    <w:p w:rsidR="00DF7C8D" w:rsidRPr="006E799C" w:rsidRDefault="00DF7C8D" w:rsidP="00262A9A">
      <w:pPr>
        <w:ind w:right="-456"/>
      </w:pPr>
      <w:r w:rsidRPr="00497AE7">
        <w:lastRenderedPageBreak/>
        <w:t xml:space="preserve">                </w:t>
      </w:r>
      <w:r w:rsidR="00F86FEA">
        <w:t xml:space="preserve">                           </w:t>
      </w:r>
      <w:r w:rsidR="006E799C">
        <w:t xml:space="preserve">                   </w:t>
      </w:r>
    </w:p>
    <w:p w:rsidR="00FB587C" w:rsidRPr="00FB587C" w:rsidRDefault="00631B1A" w:rsidP="00F1002C">
      <w:pPr>
        <w:widowControl w:val="0"/>
        <w:ind w:firstLine="170"/>
        <w:jc w:val="both"/>
        <w:rPr>
          <w:sz w:val="26"/>
          <w:szCs w:val="26"/>
        </w:rPr>
      </w:pPr>
      <w:r w:rsidRPr="00274DC9">
        <w:rPr>
          <w:sz w:val="26"/>
          <w:szCs w:val="26"/>
        </w:rPr>
        <w:tab/>
      </w:r>
      <w:r w:rsidR="0096793A" w:rsidRPr="00274DC9">
        <w:rPr>
          <w:b/>
          <w:sz w:val="26"/>
          <w:szCs w:val="26"/>
        </w:rPr>
        <w:t>Безвозмездные поступления</w:t>
      </w:r>
      <w:r w:rsidRPr="00274DC9">
        <w:rPr>
          <w:b/>
          <w:sz w:val="26"/>
          <w:szCs w:val="26"/>
        </w:rPr>
        <w:t xml:space="preserve"> </w:t>
      </w:r>
      <w:r w:rsidR="0096793A" w:rsidRPr="00274DC9">
        <w:rPr>
          <w:b/>
          <w:sz w:val="26"/>
          <w:szCs w:val="26"/>
        </w:rPr>
        <w:t>в бюджет</w:t>
      </w:r>
      <w:r w:rsidRPr="00274DC9">
        <w:rPr>
          <w:b/>
          <w:sz w:val="26"/>
          <w:szCs w:val="26"/>
        </w:rPr>
        <w:t xml:space="preserve"> </w:t>
      </w:r>
      <w:r w:rsidR="0096793A" w:rsidRPr="00274DC9">
        <w:rPr>
          <w:b/>
          <w:sz w:val="26"/>
          <w:szCs w:val="26"/>
        </w:rPr>
        <w:t>района</w:t>
      </w:r>
      <w:r w:rsidR="0096793A" w:rsidRPr="00274DC9">
        <w:rPr>
          <w:sz w:val="26"/>
          <w:szCs w:val="26"/>
        </w:rPr>
        <w:t xml:space="preserve"> </w:t>
      </w:r>
      <w:r w:rsidR="001C7A88" w:rsidRPr="001C7A88">
        <w:rPr>
          <w:sz w:val="26"/>
          <w:szCs w:val="26"/>
        </w:rPr>
        <w:t>в 202</w:t>
      </w:r>
      <w:r w:rsidR="00FB587C">
        <w:rPr>
          <w:sz w:val="26"/>
          <w:szCs w:val="26"/>
        </w:rPr>
        <w:t>4</w:t>
      </w:r>
      <w:r w:rsidR="001C7A88" w:rsidRPr="001C7A88">
        <w:rPr>
          <w:sz w:val="26"/>
          <w:szCs w:val="26"/>
        </w:rPr>
        <w:t xml:space="preserve"> году получены в </w:t>
      </w:r>
      <w:r w:rsidR="00FB587C">
        <w:rPr>
          <w:sz w:val="26"/>
          <w:szCs w:val="26"/>
        </w:rPr>
        <w:t>объёме  373 356,7 тыс.руб.</w:t>
      </w:r>
      <w:r w:rsidR="00FB587C" w:rsidRPr="00FB587C">
        <w:rPr>
          <w:sz w:val="26"/>
          <w:szCs w:val="26"/>
        </w:rPr>
        <w:t>,</w:t>
      </w:r>
      <w:r w:rsidR="00F1002C">
        <w:rPr>
          <w:sz w:val="26"/>
          <w:szCs w:val="26"/>
        </w:rPr>
        <w:t xml:space="preserve"> </w:t>
      </w:r>
      <w:r w:rsidR="00FB587C" w:rsidRPr="00FB587C">
        <w:rPr>
          <w:sz w:val="26"/>
          <w:szCs w:val="26"/>
        </w:rPr>
        <w:t xml:space="preserve">выполнение   99,6 </w:t>
      </w:r>
      <w:r w:rsidR="00B83D49">
        <w:rPr>
          <w:sz w:val="26"/>
          <w:szCs w:val="26"/>
        </w:rPr>
        <w:t xml:space="preserve">% </w:t>
      </w:r>
      <w:r w:rsidR="00FB587C" w:rsidRPr="00FB587C">
        <w:rPr>
          <w:sz w:val="26"/>
          <w:szCs w:val="26"/>
        </w:rPr>
        <w:t>к плану</w:t>
      </w:r>
      <w:r w:rsidR="00B83D49">
        <w:rPr>
          <w:sz w:val="26"/>
          <w:szCs w:val="26"/>
        </w:rPr>
        <w:t>,</w:t>
      </w:r>
      <w:r w:rsidR="00FB587C" w:rsidRPr="00FB587C">
        <w:rPr>
          <w:sz w:val="26"/>
          <w:szCs w:val="26"/>
        </w:rPr>
        <w:t xml:space="preserve"> том числе:  </w:t>
      </w:r>
    </w:p>
    <w:p w:rsidR="00FB587C" w:rsidRPr="00FB587C" w:rsidRDefault="00FB587C" w:rsidP="00F1002C">
      <w:pPr>
        <w:widowControl w:val="0"/>
        <w:ind w:firstLine="170"/>
        <w:jc w:val="both"/>
        <w:rPr>
          <w:sz w:val="26"/>
          <w:szCs w:val="26"/>
        </w:rPr>
      </w:pPr>
      <w:r w:rsidRPr="00FB587C">
        <w:rPr>
          <w:sz w:val="26"/>
          <w:szCs w:val="26"/>
        </w:rPr>
        <w:t xml:space="preserve">- </w:t>
      </w:r>
      <w:r w:rsidR="00F1002C">
        <w:rPr>
          <w:sz w:val="26"/>
          <w:szCs w:val="26"/>
        </w:rPr>
        <w:t xml:space="preserve"> </w:t>
      </w:r>
      <w:r w:rsidRPr="00FB587C">
        <w:rPr>
          <w:sz w:val="26"/>
          <w:szCs w:val="26"/>
        </w:rPr>
        <w:t>дотации поступило в сумме  109 808,9 тыс. руб</w:t>
      </w:r>
      <w:r w:rsidR="00B83D49">
        <w:rPr>
          <w:sz w:val="26"/>
          <w:szCs w:val="26"/>
        </w:rPr>
        <w:t>.</w:t>
      </w:r>
      <w:r w:rsidRPr="00FB587C">
        <w:rPr>
          <w:sz w:val="26"/>
          <w:szCs w:val="26"/>
        </w:rPr>
        <w:t xml:space="preserve"> - 100 </w:t>
      </w:r>
      <w:r w:rsidR="00B83D49">
        <w:rPr>
          <w:sz w:val="26"/>
          <w:szCs w:val="26"/>
        </w:rPr>
        <w:t>%</w:t>
      </w:r>
      <w:r w:rsidRPr="00FB587C">
        <w:rPr>
          <w:sz w:val="26"/>
          <w:szCs w:val="26"/>
        </w:rPr>
        <w:t>;</w:t>
      </w:r>
    </w:p>
    <w:p w:rsidR="00FB587C" w:rsidRPr="00FB587C" w:rsidRDefault="00FB587C" w:rsidP="00F1002C">
      <w:pPr>
        <w:widowControl w:val="0"/>
        <w:ind w:firstLine="170"/>
        <w:jc w:val="both"/>
        <w:rPr>
          <w:sz w:val="26"/>
          <w:szCs w:val="26"/>
        </w:rPr>
      </w:pPr>
      <w:r w:rsidRPr="00FB587C">
        <w:rPr>
          <w:sz w:val="26"/>
          <w:szCs w:val="26"/>
        </w:rPr>
        <w:t>-</w:t>
      </w:r>
      <w:r w:rsidR="00F1002C">
        <w:rPr>
          <w:sz w:val="26"/>
          <w:szCs w:val="26"/>
        </w:rPr>
        <w:t xml:space="preserve"> </w:t>
      </w:r>
      <w:r w:rsidRPr="00FB587C">
        <w:rPr>
          <w:sz w:val="26"/>
          <w:szCs w:val="26"/>
        </w:rPr>
        <w:t xml:space="preserve"> субсидии – 22 523,7 тыс.руб</w:t>
      </w:r>
      <w:r w:rsidR="00B83D49">
        <w:rPr>
          <w:sz w:val="26"/>
          <w:szCs w:val="26"/>
        </w:rPr>
        <w:t>.</w:t>
      </w:r>
      <w:r w:rsidRPr="00FB587C">
        <w:rPr>
          <w:sz w:val="26"/>
          <w:szCs w:val="26"/>
        </w:rPr>
        <w:t xml:space="preserve"> – 99,6%;</w:t>
      </w:r>
    </w:p>
    <w:p w:rsidR="00FB587C" w:rsidRPr="00FB587C" w:rsidRDefault="00FB587C" w:rsidP="00F1002C">
      <w:pPr>
        <w:widowControl w:val="0"/>
        <w:ind w:firstLine="170"/>
        <w:jc w:val="both"/>
        <w:rPr>
          <w:sz w:val="26"/>
          <w:szCs w:val="26"/>
        </w:rPr>
      </w:pPr>
      <w:r w:rsidRPr="00FB587C">
        <w:rPr>
          <w:sz w:val="26"/>
          <w:szCs w:val="26"/>
        </w:rPr>
        <w:t xml:space="preserve">- </w:t>
      </w:r>
      <w:r w:rsidR="00F1002C">
        <w:rPr>
          <w:sz w:val="26"/>
          <w:szCs w:val="26"/>
        </w:rPr>
        <w:t xml:space="preserve"> </w:t>
      </w:r>
      <w:r w:rsidRPr="00FB587C">
        <w:rPr>
          <w:sz w:val="26"/>
          <w:szCs w:val="26"/>
        </w:rPr>
        <w:t>субвенции – 226 290,7тыс</w:t>
      </w:r>
      <w:proofErr w:type="gramStart"/>
      <w:r w:rsidRPr="00FB587C">
        <w:rPr>
          <w:sz w:val="26"/>
          <w:szCs w:val="26"/>
        </w:rPr>
        <w:t>.р</w:t>
      </w:r>
      <w:proofErr w:type="gramEnd"/>
      <w:r w:rsidRPr="00FB587C">
        <w:rPr>
          <w:sz w:val="26"/>
          <w:szCs w:val="26"/>
        </w:rPr>
        <w:t>уб</w:t>
      </w:r>
      <w:r w:rsidR="00B83D49">
        <w:rPr>
          <w:sz w:val="26"/>
          <w:szCs w:val="26"/>
        </w:rPr>
        <w:t>.</w:t>
      </w:r>
      <w:r w:rsidR="00262A9A">
        <w:rPr>
          <w:sz w:val="26"/>
          <w:szCs w:val="26"/>
        </w:rPr>
        <w:t xml:space="preserve"> </w:t>
      </w:r>
      <w:r w:rsidRPr="00FB587C">
        <w:rPr>
          <w:sz w:val="26"/>
          <w:szCs w:val="26"/>
        </w:rPr>
        <w:t>- 99,4%;</w:t>
      </w:r>
    </w:p>
    <w:p w:rsidR="00FB587C" w:rsidRPr="00FB587C" w:rsidRDefault="00FB587C" w:rsidP="00F1002C">
      <w:pPr>
        <w:widowControl w:val="0"/>
        <w:ind w:firstLine="170"/>
        <w:jc w:val="both"/>
        <w:rPr>
          <w:sz w:val="26"/>
          <w:szCs w:val="26"/>
        </w:rPr>
      </w:pPr>
      <w:r w:rsidRPr="00FB587C">
        <w:rPr>
          <w:sz w:val="26"/>
          <w:szCs w:val="26"/>
        </w:rPr>
        <w:t xml:space="preserve">- </w:t>
      </w:r>
      <w:r w:rsidR="00F1002C">
        <w:rPr>
          <w:sz w:val="26"/>
          <w:szCs w:val="26"/>
        </w:rPr>
        <w:t xml:space="preserve"> </w:t>
      </w:r>
      <w:r w:rsidRPr="00FB587C">
        <w:rPr>
          <w:sz w:val="26"/>
          <w:szCs w:val="26"/>
        </w:rPr>
        <w:t>иные межбюджетные трансферты в сумме –14 533,4 тыс.руб</w:t>
      </w:r>
      <w:r w:rsidR="00B83D49">
        <w:rPr>
          <w:sz w:val="26"/>
          <w:szCs w:val="26"/>
        </w:rPr>
        <w:t>.</w:t>
      </w:r>
      <w:r w:rsidRPr="00FB587C">
        <w:rPr>
          <w:sz w:val="26"/>
          <w:szCs w:val="26"/>
        </w:rPr>
        <w:t>- 97,9%;</w:t>
      </w:r>
    </w:p>
    <w:p w:rsidR="00FB587C" w:rsidRPr="00FB587C" w:rsidRDefault="00FB587C" w:rsidP="00F1002C">
      <w:pPr>
        <w:widowControl w:val="0"/>
        <w:ind w:firstLine="170"/>
        <w:jc w:val="both"/>
        <w:rPr>
          <w:sz w:val="26"/>
          <w:szCs w:val="26"/>
        </w:rPr>
      </w:pPr>
      <w:r w:rsidRPr="00FB587C">
        <w:rPr>
          <w:sz w:val="26"/>
          <w:szCs w:val="26"/>
        </w:rPr>
        <w:t>-</w:t>
      </w:r>
      <w:r w:rsidR="00F1002C">
        <w:rPr>
          <w:sz w:val="26"/>
          <w:szCs w:val="26"/>
        </w:rPr>
        <w:t xml:space="preserve">  </w:t>
      </w:r>
      <w:r w:rsidRPr="00FB587C">
        <w:rPr>
          <w:sz w:val="26"/>
          <w:szCs w:val="26"/>
        </w:rPr>
        <w:t>прочие безвозмездные поступления – 200,0</w:t>
      </w:r>
      <w:r w:rsidR="00B83D49">
        <w:rPr>
          <w:sz w:val="26"/>
          <w:szCs w:val="26"/>
        </w:rPr>
        <w:t xml:space="preserve"> </w:t>
      </w:r>
      <w:r w:rsidRPr="00FB587C">
        <w:rPr>
          <w:sz w:val="26"/>
          <w:szCs w:val="26"/>
        </w:rPr>
        <w:t>тыс.руб</w:t>
      </w:r>
      <w:r w:rsidR="00E94122">
        <w:rPr>
          <w:sz w:val="26"/>
          <w:szCs w:val="26"/>
        </w:rPr>
        <w:t>.</w:t>
      </w:r>
    </w:p>
    <w:p w:rsidR="00E94122" w:rsidRPr="00737274" w:rsidRDefault="00FB587C" w:rsidP="00737274">
      <w:pPr>
        <w:widowControl w:val="0"/>
        <w:ind w:firstLine="170"/>
        <w:jc w:val="both"/>
        <w:rPr>
          <w:color w:val="000000"/>
          <w:sz w:val="26"/>
          <w:szCs w:val="26"/>
        </w:rPr>
      </w:pPr>
      <w:r w:rsidRPr="00FB587C">
        <w:rPr>
          <w:sz w:val="26"/>
          <w:szCs w:val="26"/>
        </w:rPr>
        <w:t>В соответствии с Бюджетным кодексом Российской Федерации в состав безвозмездных поступлений включены доходы от возврата остатков субсидий, субвенций и иных межбюджетных трансфертов, имеющих целевое назначение, прошлых лет, которые составили   -</w:t>
      </w:r>
      <w:r w:rsidR="00E94122">
        <w:rPr>
          <w:sz w:val="26"/>
          <w:szCs w:val="26"/>
        </w:rPr>
        <w:t xml:space="preserve"> </w:t>
      </w:r>
      <w:r w:rsidRPr="00FB587C">
        <w:rPr>
          <w:sz w:val="26"/>
          <w:szCs w:val="26"/>
        </w:rPr>
        <w:t>671,8 тыс. рублей</w:t>
      </w:r>
      <w:r w:rsidRPr="00FB587C">
        <w:rPr>
          <w:color w:val="000000"/>
          <w:sz w:val="26"/>
          <w:szCs w:val="26"/>
        </w:rPr>
        <w:t xml:space="preserve"> </w:t>
      </w:r>
      <w:r w:rsidR="006A4095" w:rsidRPr="00CC62D3">
        <w:rPr>
          <w:color w:val="000000"/>
          <w:sz w:val="26"/>
          <w:szCs w:val="26"/>
        </w:rPr>
        <w:t xml:space="preserve">(см. </w:t>
      </w:r>
      <w:r w:rsidR="004315B6" w:rsidRPr="00CC62D3">
        <w:rPr>
          <w:color w:val="000000"/>
          <w:sz w:val="26"/>
          <w:szCs w:val="26"/>
        </w:rPr>
        <w:t>Диаграмма</w:t>
      </w:r>
      <w:r w:rsidR="006A4095" w:rsidRPr="00CC62D3">
        <w:rPr>
          <w:color w:val="000000"/>
          <w:sz w:val="26"/>
          <w:szCs w:val="26"/>
        </w:rPr>
        <w:t xml:space="preserve"> №</w:t>
      </w:r>
      <w:r w:rsidR="00CC62D3" w:rsidRPr="00CC62D3">
        <w:rPr>
          <w:color w:val="000000"/>
          <w:sz w:val="26"/>
          <w:szCs w:val="26"/>
        </w:rPr>
        <w:t>5</w:t>
      </w:r>
      <w:r w:rsidR="006A4095" w:rsidRPr="00CC62D3">
        <w:rPr>
          <w:color w:val="000000"/>
          <w:sz w:val="26"/>
          <w:szCs w:val="26"/>
        </w:rPr>
        <w:t>).</w:t>
      </w:r>
    </w:p>
    <w:p w:rsidR="005A00A7" w:rsidRPr="00E24E07" w:rsidRDefault="006D5531" w:rsidP="00E24E07">
      <w:pPr>
        <w:ind w:right="-456" w:hanging="142"/>
        <w:jc w:val="both"/>
        <w:rPr>
          <w:color w:val="000000"/>
          <w:sz w:val="26"/>
          <w:szCs w:val="26"/>
        </w:rPr>
      </w:pPr>
      <w:r>
        <w:rPr>
          <w:color w:val="000000"/>
          <w:sz w:val="26"/>
          <w:szCs w:val="26"/>
        </w:rPr>
        <w:t xml:space="preserve">     </w:t>
      </w:r>
      <w:r w:rsidR="002B43CA" w:rsidRPr="002B43CA">
        <w:rPr>
          <w:color w:val="000000"/>
          <w:sz w:val="26"/>
          <w:szCs w:val="26"/>
        </w:rPr>
        <w:t xml:space="preserve">По </w:t>
      </w:r>
      <w:r w:rsidR="002B43CA">
        <w:rPr>
          <w:color w:val="000000"/>
          <w:sz w:val="26"/>
          <w:szCs w:val="26"/>
        </w:rPr>
        <w:t xml:space="preserve">сравнению с прошлым годом, объемы </w:t>
      </w:r>
      <w:r w:rsidR="0098673A">
        <w:rPr>
          <w:color w:val="000000"/>
          <w:sz w:val="26"/>
          <w:szCs w:val="26"/>
        </w:rPr>
        <w:t xml:space="preserve">безвозмездных поступлений в виде </w:t>
      </w:r>
      <w:r w:rsidR="002B43CA">
        <w:rPr>
          <w:color w:val="000000"/>
          <w:sz w:val="26"/>
          <w:szCs w:val="26"/>
        </w:rPr>
        <w:t>дотаци</w:t>
      </w:r>
      <w:r w:rsidR="0098673A">
        <w:rPr>
          <w:color w:val="000000"/>
          <w:sz w:val="26"/>
          <w:szCs w:val="26"/>
        </w:rPr>
        <w:t>й</w:t>
      </w:r>
      <w:r w:rsidR="002B43CA">
        <w:rPr>
          <w:color w:val="000000"/>
          <w:sz w:val="26"/>
          <w:szCs w:val="26"/>
        </w:rPr>
        <w:t xml:space="preserve">, субвенций и иных межбюджетных поступлений </w:t>
      </w:r>
      <w:r w:rsidR="001549B6">
        <w:rPr>
          <w:color w:val="000000"/>
          <w:sz w:val="26"/>
          <w:szCs w:val="26"/>
        </w:rPr>
        <w:t xml:space="preserve">выросли </w:t>
      </w:r>
      <w:r>
        <w:rPr>
          <w:color w:val="000000"/>
          <w:sz w:val="26"/>
          <w:szCs w:val="26"/>
        </w:rPr>
        <w:t>на 18</w:t>
      </w:r>
      <w:r w:rsidR="0098673A">
        <w:rPr>
          <w:color w:val="000000"/>
          <w:sz w:val="26"/>
          <w:szCs w:val="26"/>
        </w:rPr>
        <w:t xml:space="preserve"> 850,47 тыс.руб., объем субсидий снизился на 21 447,</w:t>
      </w:r>
      <w:r w:rsidR="00E24E07">
        <w:rPr>
          <w:color w:val="000000"/>
          <w:sz w:val="26"/>
          <w:szCs w:val="26"/>
        </w:rPr>
        <w:t>59 тыс.руб</w:t>
      </w:r>
    </w:p>
    <w:p w:rsidR="005A00A7" w:rsidRDefault="005A00A7" w:rsidP="00CE6A48">
      <w:pPr>
        <w:ind w:right="-456" w:hanging="142"/>
        <w:jc w:val="right"/>
        <w:rPr>
          <w:b/>
          <w:color w:val="000000"/>
          <w:sz w:val="26"/>
          <w:szCs w:val="26"/>
        </w:rPr>
      </w:pPr>
    </w:p>
    <w:p w:rsidR="004315B6" w:rsidRPr="0057161D" w:rsidRDefault="00736EA9" w:rsidP="00CE6A48">
      <w:pPr>
        <w:ind w:right="-456" w:hanging="142"/>
        <w:jc w:val="right"/>
        <w:rPr>
          <w:b/>
          <w:color w:val="000000"/>
          <w:sz w:val="26"/>
          <w:szCs w:val="26"/>
        </w:rPr>
      </w:pPr>
      <w:r w:rsidRPr="0057161D">
        <w:rPr>
          <w:b/>
          <w:color w:val="000000"/>
          <w:sz w:val="26"/>
          <w:szCs w:val="26"/>
        </w:rPr>
        <w:t>Диаграмма №5</w:t>
      </w:r>
    </w:p>
    <w:p w:rsidR="00736EA9" w:rsidRDefault="00736EA9" w:rsidP="00736EA9">
      <w:pPr>
        <w:ind w:right="-456" w:hanging="142"/>
        <w:jc w:val="center"/>
        <w:rPr>
          <w:color w:val="000000"/>
          <w:sz w:val="20"/>
          <w:szCs w:val="20"/>
        </w:rPr>
      </w:pPr>
      <w:r w:rsidRPr="00737274">
        <w:rPr>
          <w:b/>
          <w:color w:val="000000"/>
          <w:sz w:val="26"/>
          <w:szCs w:val="26"/>
        </w:rPr>
        <w:t>Структура безвозмездных поступлений МР «Мещовский район»,</w:t>
      </w:r>
      <w:r w:rsidRPr="00737274">
        <w:rPr>
          <w:b/>
          <w:color w:val="000000"/>
        </w:rPr>
        <w:t xml:space="preserve"> </w:t>
      </w:r>
      <w:r w:rsidRPr="00737274">
        <w:rPr>
          <w:color w:val="000000"/>
          <w:sz w:val="20"/>
          <w:szCs w:val="20"/>
        </w:rPr>
        <w:t>(рублей)</w:t>
      </w:r>
    </w:p>
    <w:p w:rsidR="00737274" w:rsidRDefault="00737274" w:rsidP="00736EA9">
      <w:pPr>
        <w:ind w:right="-456" w:hanging="142"/>
        <w:jc w:val="center"/>
        <w:rPr>
          <w:color w:val="000000"/>
          <w:sz w:val="20"/>
          <w:szCs w:val="20"/>
        </w:rPr>
      </w:pPr>
    </w:p>
    <w:p w:rsidR="00736EA9" w:rsidRDefault="005A00A7" w:rsidP="005A00A7">
      <w:pPr>
        <w:ind w:right="-456"/>
        <w:jc w:val="center"/>
        <w:rPr>
          <w:b/>
          <w:color w:val="000000"/>
        </w:rPr>
      </w:pPr>
      <w:r>
        <w:rPr>
          <w:noProof/>
        </w:rPr>
        <w:drawing>
          <wp:inline distT="0" distB="0" distL="0" distR="0" wp14:anchorId="1E528C6A" wp14:editId="68DE56B3">
            <wp:extent cx="5562600" cy="3158490"/>
            <wp:effectExtent l="0" t="0" r="0" b="381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24E07" w:rsidRDefault="00E24E07" w:rsidP="0057161D">
      <w:pPr>
        <w:ind w:right="-456"/>
        <w:jc w:val="both"/>
        <w:rPr>
          <w:noProof/>
        </w:rPr>
      </w:pPr>
    </w:p>
    <w:p w:rsidR="006757BC" w:rsidRDefault="006757BC" w:rsidP="0057161D">
      <w:pPr>
        <w:ind w:right="-456"/>
        <w:jc w:val="both"/>
        <w:rPr>
          <w:b/>
          <w:sz w:val="26"/>
          <w:szCs w:val="26"/>
        </w:rPr>
      </w:pPr>
    </w:p>
    <w:p w:rsidR="001C4E8B" w:rsidRPr="00274DC9" w:rsidRDefault="000D0F9A" w:rsidP="00274DC9">
      <w:pPr>
        <w:ind w:right="-456" w:firstLine="284"/>
        <w:jc w:val="both"/>
        <w:rPr>
          <w:b/>
          <w:sz w:val="26"/>
          <w:szCs w:val="26"/>
        </w:rPr>
      </w:pPr>
      <w:r w:rsidRPr="00274DC9">
        <w:rPr>
          <w:b/>
          <w:sz w:val="26"/>
          <w:szCs w:val="26"/>
        </w:rPr>
        <w:t xml:space="preserve">Анализ исполнения бюджета МР «Мещовский район» за </w:t>
      </w:r>
      <w:r w:rsidR="00631B1A" w:rsidRPr="00274DC9">
        <w:rPr>
          <w:b/>
          <w:sz w:val="26"/>
          <w:szCs w:val="26"/>
        </w:rPr>
        <w:t>202</w:t>
      </w:r>
      <w:r w:rsidR="00E94122">
        <w:rPr>
          <w:b/>
          <w:sz w:val="26"/>
          <w:szCs w:val="26"/>
        </w:rPr>
        <w:t xml:space="preserve">4 </w:t>
      </w:r>
      <w:r w:rsidR="00631B1A" w:rsidRPr="00274DC9">
        <w:rPr>
          <w:b/>
          <w:sz w:val="26"/>
          <w:szCs w:val="26"/>
        </w:rPr>
        <w:t xml:space="preserve"> год по расходам</w:t>
      </w:r>
    </w:p>
    <w:p w:rsidR="001C7A88" w:rsidRDefault="001C7A88" w:rsidP="00CE6A48">
      <w:pPr>
        <w:ind w:right="-456" w:firstLine="510"/>
        <w:jc w:val="both"/>
        <w:rPr>
          <w:sz w:val="26"/>
          <w:szCs w:val="26"/>
        </w:rPr>
      </w:pPr>
    </w:p>
    <w:p w:rsidR="00F969A0" w:rsidRPr="004B4636" w:rsidRDefault="006D04A6" w:rsidP="001C7A88">
      <w:pPr>
        <w:ind w:right="-456" w:firstLine="510"/>
        <w:jc w:val="both"/>
        <w:rPr>
          <w:sz w:val="26"/>
          <w:szCs w:val="26"/>
        </w:rPr>
      </w:pPr>
      <w:r w:rsidRPr="006D04A6">
        <w:rPr>
          <w:sz w:val="26"/>
          <w:szCs w:val="26"/>
        </w:rPr>
        <w:t>Расходы бюджета  муниципального района исполнены в сумме 525 003,8 тыс.руб</w:t>
      </w:r>
      <w:r>
        <w:rPr>
          <w:sz w:val="26"/>
          <w:szCs w:val="26"/>
        </w:rPr>
        <w:t>.</w:t>
      </w:r>
      <w:r w:rsidRPr="006D04A6">
        <w:rPr>
          <w:sz w:val="26"/>
          <w:szCs w:val="26"/>
        </w:rPr>
        <w:t xml:space="preserve">, выполнение на 98,8 </w:t>
      </w:r>
      <w:r>
        <w:rPr>
          <w:sz w:val="26"/>
          <w:szCs w:val="26"/>
        </w:rPr>
        <w:t>%</w:t>
      </w:r>
      <w:r w:rsidRPr="006D04A6">
        <w:rPr>
          <w:sz w:val="26"/>
          <w:szCs w:val="26"/>
        </w:rPr>
        <w:t>, к уровню 2023 года</w:t>
      </w:r>
      <w:r>
        <w:rPr>
          <w:sz w:val="26"/>
          <w:szCs w:val="26"/>
        </w:rPr>
        <w:t xml:space="preserve"> - </w:t>
      </w:r>
      <w:r w:rsidRPr="006D04A6">
        <w:rPr>
          <w:sz w:val="26"/>
          <w:szCs w:val="26"/>
        </w:rPr>
        <w:t xml:space="preserve"> 105,9%. Основной особенностью расходной части бюджета является расходование сре</w:t>
      </w:r>
      <w:proofErr w:type="gramStart"/>
      <w:r w:rsidRPr="006D04A6">
        <w:rPr>
          <w:sz w:val="26"/>
          <w:szCs w:val="26"/>
        </w:rPr>
        <w:t>дств</w:t>
      </w:r>
      <w:r w:rsidR="006757BC">
        <w:rPr>
          <w:sz w:val="26"/>
          <w:szCs w:val="26"/>
        </w:rPr>
        <w:t xml:space="preserve">   </w:t>
      </w:r>
      <w:r w:rsidRPr="006D04A6">
        <w:rPr>
          <w:sz w:val="26"/>
          <w:szCs w:val="26"/>
        </w:rPr>
        <w:t xml:space="preserve">в </w:t>
      </w:r>
      <w:r w:rsidR="006757BC">
        <w:rPr>
          <w:sz w:val="26"/>
          <w:szCs w:val="26"/>
        </w:rPr>
        <w:t xml:space="preserve"> </w:t>
      </w:r>
      <w:r w:rsidRPr="006D04A6">
        <w:rPr>
          <w:sz w:val="26"/>
          <w:szCs w:val="26"/>
        </w:rPr>
        <w:t>р</w:t>
      </w:r>
      <w:proofErr w:type="gramEnd"/>
      <w:r w:rsidRPr="006D04A6">
        <w:rPr>
          <w:sz w:val="26"/>
          <w:szCs w:val="26"/>
        </w:rPr>
        <w:t xml:space="preserve">амках  муниципальных  программ.    В целом программные расходы составили </w:t>
      </w:r>
      <w:r w:rsidR="00C769FC">
        <w:rPr>
          <w:sz w:val="26"/>
          <w:szCs w:val="26"/>
        </w:rPr>
        <w:t>сумму в размере</w:t>
      </w:r>
      <w:r w:rsidRPr="006D04A6">
        <w:rPr>
          <w:sz w:val="26"/>
          <w:szCs w:val="26"/>
        </w:rPr>
        <w:t xml:space="preserve">  522 007,2 тыс.руб</w:t>
      </w:r>
      <w:r w:rsidR="00C769FC">
        <w:rPr>
          <w:sz w:val="26"/>
          <w:szCs w:val="26"/>
        </w:rPr>
        <w:t>.</w:t>
      </w:r>
      <w:r w:rsidRPr="006D04A6">
        <w:rPr>
          <w:sz w:val="26"/>
          <w:szCs w:val="26"/>
        </w:rPr>
        <w:t xml:space="preserve"> или 99,4 </w:t>
      </w:r>
      <w:r w:rsidRPr="00BF4B78">
        <w:rPr>
          <w:sz w:val="26"/>
          <w:szCs w:val="26"/>
        </w:rPr>
        <w:t xml:space="preserve">%. </w:t>
      </w:r>
      <w:r w:rsidR="0054061B" w:rsidRPr="00BF4B78">
        <w:rPr>
          <w:sz w:val="26"/>
          <w:szCs w:val="26"/>
        </w:rPr>
        <w:t>(см. Диаграмма №6).</w:t>
      </w:r>
      <w:r w:rsidR="001C7A88" w:rsidRPr="00BF4B78">
        <w:rPr>
          <w:sz w:val="26"/>
          <w:szCs w:val="26"/>
        </w:rPr>
        <w:t xml:space="preserve">          </w:t>
      </w:r>
    </w:p>
    <w:p w:rsidR="00E24E07" w:rsidRDefault="00E24E07" w:rsidP="0054061B">
      <w:pPr>
        <w:ind w:right="-456" w:firstLine="510"/>
        <w:jc w:val="right"/>
        <w:rPr>
          <w:b/>
          <w:sz w:val="26"/>
          <w:szCs w:val="26"/>
        </w:rPr>
      </w:pPr>
    </w:p>
    <w:p w:rsidR="00E24E07" w:rsidRDefault="00E24E07" w:rsidP="0054061B">
      <w:pPr>
        <w:ind w:right="-456" w:firstLine="510"/>
        <w:jc w:val="right"/>
        <w:rPr>
          <w:b/>
          <w:sz w:val="26"/>
          <w:szCs w:val="26"/>
        </w:rPr>
      </w:pPr>
    </w:p>
    <w:p w:rsidR="00E24E07" w:rsidRDefault="00E24E07" w:rsidP="0054061B">
      <w:pPr>
        <w:ind w:right="-456" w:firstLine="510"/>
        <w:jc w:val="right"/>
        <w:rPr>
          <w:b/>
          <w:sz w:val="26"/>
          <w:szCs w:val="26"/>
        </w:rPr>
      </w:pPr>
    </w:p>
    <w:p w:rsidR="00E24E07" w:rsidRDefault="00E24E07" w:rsidP="0054061B">
      <w:pPr>
        <w:ind w:right="-456" w:firstLine="510"/>
        <w:jc w:val="right"/>
        <w:rPr>
          <w:b/>
          <w:sz w:val="26"/>
          <w:szCs w:val="26"/>
        </w:rPr>
      </w:pPr>
    </w:p>
    <w:p w:rsidR="00E24E07" w:rsidRDefault="00E24E07" w:rsidP="0054061B">
      <w:pPr>
        <w:ind w:right="-456" w:firstLine="510"/>
        <w:jc w:val="right"/>
        <w:rPr>
          <w:b/>
          <w:sz w:val="26"/>
          <w:szCs w:val="26"/>
        </w:rPr>
      </w:pPr>
    </w:p>
    <w:p w:rsidR="00E24E07" w:rsidRDefault="00E24E07" w:rsidP="0054061B">
      <w:pPr>
        <w:ind w:right="-456" w:firstLine="510"/>
        <w:jc w:val="right"/>
        <w:rPr>
          <w:b/>
          <w:sz w:val="26"/>
          <w:szCs w:val="26"/>
        </w:rPr>
      </w:pPr>
    </w:p>
    <w:p w:rsidR="0054061B" w:rsidRPr="004B4636" w:rsidRDefault="0054061B" w:rsidP="0054061B">
      <w:pPr>
        <w:ind w:right="-456" w:firstLine="510"/>
        <w:jc w:val="right"/>
        <w:rPr>
          <w:b/>
          <w:sz w:val="26"/>
          <w:szCs w:val="26"/>
        </w:rPr>
      </w:pPr>
      <w:r w:rsidRPr="004B4636">
        <w:rPr>
          <w:b/>
          <w:sz w:val="26"/>
          <w:szCs w:val="26"/>
        </w:rPr>
        <w:lastRenderedPageBreak/>
        <w:t>Диаграмма №6</w:t>
      </w:r>
    </w:p>
    <w:p w:rsidR="0054061B" w:rsidRDefault="005518A1" w:rsidP="00030645">
      <w:pPr>
        <w:ind w:right="-456"/>
        <w:jc w:val="right"/>
        <w:rPr>
          <w:sz w:val="20"/>
          <w:szCs w:val="20"/>
        </w:rPr>
      </w:pPr>
      <w:r w:rsidRPr="00030645">
        <w:rPr>
          <w:b/>
          <w:sz w:val="26"/>
          <w:szCs w:val="26"/>
        </w:rPr>
        <w:t>Исполнение</w:t>
      </w:r>
      <w:r w:rsidR="0054061B" w:rsidRPr="00030645">
        <w:rPr>
          <w:b/>
          <w:sz w:val="26"/>
          <w:szCs w:val="26"/>
        </w:rPr>
        <w:t xml:space="preserve"> муниципальных программ в МР «Мещовский район» в 202</w:t>
      </w:r>
      <w:r w:rsidR="00C769FC" w:rsidRPr="00030645">
        <w:rPr>
          <w:b/>
          <w:sz w:val="26"/>
          <w:szCs w:val="26"/>
        </w:rPr>
        <w:t>4</w:t>
      </w:r>
      <w:r w:rsidR="004B4636" w:rsidRPr="00030645">
        <w:rPr>
          <w:b/>
          <w:sz w:val="26"/>
          <w:szCs w:val="26"/>
        </w:rPr>
        <w:t xml:space="preserve"> году</w:t>
      </w:r>
      <w:r w:rsidR="004B4636">
        <w:rPr>
          <w:b/>
          <w:sz w:val="26"/>
          <w:szCs w:val="26"/>
        </w:rPr>
        <w:t xml:space="preserve"> </w:t>
      </w:r>
      <w:r w:rsidR="00030645">
        <w:rPr>
          <w:b/>
          <w:sz w:val="26"/>
          <w:szCs w:val="26"/>
        </w:rPr>
        <w:t xml:space="preserve">  </w:t>
      </w:r>
      <w:r w:rsidR="004B4636" w:rsidRPr="004B4636">
        <w:rPr>
          <w:sz w:val="20"/>
          <w:szCs w:val="20"/>
        </w:rPr>
        <w:t>(рублей)</w:t>
      </w:r>
    </w:p>
    <w:p w:rsidR="00513865" w:rsidRDefault="005E690A" w:rsidP="004B4636">
      <w:pPr>
        <w:ind w:right="-456"/>
        <w:jc w:val="center"/>
        <w:rPr>
          <w:b/>
          <w:sz w:val="26"/>
          <w:szCs w:val="26"/>
        </w:rPr>
      </w:pPr>
      <w:r>
        <w:rPr>
          <w:noProof/>
        </w:rPr>
        <w:drawing>
          <wp:inline distT="0" distB="0" distL="0" distR="0" wp14:anchorId="23FDD460" wp14:editId="06DEC7E9">
            <wp:extent cx="6011545" cy="3919386"/>
            <wp:effectExtent l="0" t="0" r="8255" b="508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00B6B" w:rsidRDefault="00E00B6B" w:rsidP="005E690A">
      <w:pPr>
        <w:ind w:right="-456"/>
        <w:rPr>
          <w:b/>
          <w:sz w:val="26"/>
          <w:szCs w:val="26"/>
        </w:rPr>
      </w:pPr>
    </w:p>
    <w:p w:rsidR="00082CEE" w:rsidRPr="00082CEE" w:rsidRDefault="007D064D" w:rsidP="00082CEE">
      <w:pPr>
        <w:ind w:right="-456"/>
        <w:jc w:val="both"/>
        <w:rPr>
          <w:sz w:val="26"/>
          <w:szCs w:val="26"/>
        </w:rPr>
      </w:pPr>
      <w:r>
        <w:rPr>
          <w:sz w:val="26"/>
          <w:szCs w:val="26"/>
        </w:rPr>
        <w:t xml:space="preserve"> </w:t>
      </w:r>
      <w:r w:rsidR="00082CEE" w:rsidRPr="00082CEE">
        <w:rPr>
          <w:sz w:val="26"/>
          <w:szCs w:val="26"/>
        </w:rPr>
        <w:t>На финансирование  расходов  социального характера  направлено  327 781,1 тыс.руб</w:t>
      </w:r>
      <w:r w:rsidR="00082CEE">
        <w:rPr>
          <w:sz w:val="26"/>
          <w:szCs w:val="26"/>
        </w:rPr>
        <w:t xml:space="preserve">. </w:t>
      </w:r>
      <w:r w:rsidR="00082CEE" w:rsidRPr="00082CEE">
        <w:rPr>
          <w:sz w:val="26"/>
          <w:szCs w:val="26"/>
        </w:rPr>
        <w:t xml:space="preserve">или  62,4% от общего объёма расходов бюджета муниципального района. </w:t>
      </w:r>
    </w:p>
    <w:p w:rsidR="00082CEE" w:rsidRPr="00082CEE" w:rsidRDefault="00082CEE" w:rsidP="00082CEE">
      <w:pPr>
        <w:ind w:right="-456"/>
        <w:jc w:val="both"/>
        <w:rPr>
          <w:sz w:val="26"/>
          <w:szCs w:val="26"/>
        </w:rPr>
      </w:pPr>
      <w:r w:rsidRPr="00082CEE">
        <w:rPr>
          <w:sz w:val="26"/>
          <w:szCs w:val="26"/>
        </w:rPr>
        <w:t xml:space="preserve"> Задолженность</w:t>
      </w:r>
      <w:r w:rsidR="005A75FF">
        <w:rPr>
          <w:sz w:val="26"/>
          <w:szCs w:val="26"/>
        </w:rPr>
        <w:t xml:space="preserve"> </w:t>
      </w:r>
      <w:r w:rsidRPr="00082CEE">
        <w:rPr>
          <w:sz w:val="26"/>
          <w:szCs w:val="26"/>
        </w:rPr>
        <w:t xml:space="preserve"> по  бюджетным  обязательствам  за счёт  средств областного бюджета и бюджета муниципального района отсутствует.</w:t>
      </w:r>
    </w:p>
    <w:p w:rsidR="00082CEE" w:rsidRPr="00082CEE" w:rsidRDefault="00082CEE" w:rsidP="00082CEE">
      <w:pPr>
        <w:ind w:right="-456"/>
        <w:jc w:val="both"/>
        <w:rPr>
          <w:sz w:val="26"/>
          <w:szCs w:val="26"/>
        </w:rPr>
      </w:pPr>
      <w:r>
        <w:rPr>
          <w:sz w:val="26"/>
          <w:szCs w:val="26"/>
        </w:rPr>
        <w:t xml:space="preserve"> </w:t>
      </w:r>
      <w:r w:rsidRPr="00082CEE">
        <w:rPr>
          <w:sz w:val="26"/>
          <w:szCs w:val="26"/>
        </w:rPr>
        <w:t>В 2024 году в районе продолжена реализация  национальных  проектов. Исполнение  расходов на их реализацию составило 5</w:t>
      </w:r>
      <w:r>
        <w:rPr>
          <w:sz w:val="26"/>
          <w:szCs w:val="26"/>
        </w:rPr>
        <w:t xml:space="preserve"> </w:t>
      </w:r>
      <w:r w:rsidRPr="00082CEE">
        <w:rPr>
          <w:sz w:val="26"/>
          <w:szCs w:val="26"/>
        </w:rPr>
        <w:t>216,6 тыс.руб</w:t>
      </w:r>
      <w:r>
        <w:rPr>
          <w:sz w:val="26"/>
          <w:szCs w:val="26"/>
        </w:rPr>
        <w:t>., выполнение 90,2%</w:t>
      </w:r>
      <w:r w:rsidRPr="00082CEE">
        <w:rPr>
          <w:sz w:val="26"/>
          <w:szCs w:val="26"/>
        </w:rPr>
        <w:t xml:space="preserve">.  </w:t>
      </w:r>
    </w:p>
    <w:p w:rsidR="00082CEE" w:rsidRPr="00082CEE" w:rsidRDefault="00082CEE" w:rsidP="00082CEE">
      <w:pPr>
        <w:ind w:right="-456"/>
        <w:jc w:val="both"/>
        <w:rPr>
          <w:sz w:val="26"/>
          <w:szCs w:val="26"/>
        </w:rPr>
      </w:pPr>
      <w:r>
        <w:rPr>
          <w:sz w:val="26"/>
          <w:szCs w:val="26"/>
        </w:rPr>
        <w:t xml:space="preserve"> </w:t>
      </w:r>
      <w:r w:rsidRPr="00082CEE">
        <w:rPr>
          <w:sz w:val="26"/>
          <w:szCs w:val="26"/>
        </w:rPr>
        <w:t>Наибольший удельный</w:t>
      </w:r>
      <w:r>
        <w:rPr>
          <w:sz w:val="26"/>
          <w:szCs w:val="26"/>
        </w:rPr>
        <w:t xml:space="preserve"> вес в расходах бюджета района </w:t>
      </w:r>
      <w:r w:rsidRPr="00082CEE">
        <w:rPr>
          <w:sz w:val="26"/>
          <w:szCs w:val="26"/>
        </w:rPr>
        <w:t>составили следующие направления:</w:t>
      </w:r>
    </w:p>
    <w:p w:rsidR="0054061B" w:rsidRPr="00A2388B" w:rsidRDefault="00082CEE" w:rsidP="00A2388B">
      <w:pPr>
        <w:ind w:right="-456"/>
        <w:jc w:val="both"/>
        <w:rPr>
          <w:sz w:val="26"/>
          <w:szCs w:val="26"/>
        </w:rPr>
      </w:pPr>
      <w:r w:rsidRPr="00082CEE">
        <w:rPr>
          <w:sz w:val="26"/>
          <w:szCs w:val="26"/>
        </w:rPr>
        <w:t xml:space="preserve">- образование – 45,1 </w:t>
      </w:r>
      <w:r>
        <w:rPr>
          <w:sz w:val="26"/>
          <w:szCs w:val="26"/>
        </w:rPr>
        <w:t>%</w:t>
      </w:r>
      <w:r w:rsidRPr="00082CEE">
        <w:rPr>
          <w:sz w:val="26"/>
          <w:szCs w:val="26"/>
        </w:rPr>
        <w:t xml:space="preserve">,  социальная политика – 11,5 </w:t>
      </w:r>
      <w:r>
        <w:rPr>
          <w:sz w:val="26"/>
          <w:szCs w:val="26"/>
        </w:rPr>
        <w:t>%</w:t>
      </w:r>
      <w:r w:rsidRPr="00082CEE">
        <w:rPr>
          <w:sz w:val="26"/>
          <w:szCs w:val="26"/>
        </w:rPr>
        <w:t xml:space="preserve">, национальная экономика –9,8 </w:t>
      </w:r>
      <w:r>
        <w:rPr>
          <w:sz w:val="26"/>
          <w:szCs w:val="26"/>
        </w:rPr>
        <w:t>%</w:t>
      </w:r>
      <w:r w:rsidRPr="00082CEE">
        <w:rPr>
          <w:sz w:val="26"/>
          <w:szCs w:val="26"/>
        </w:rPr>
        <w:t>.</w:t>
      </w:r>
    </w:p>
    <w:p w:rsidR="000F3554" w:rsidRPr="000F3554" w:rsidRDefault="000F3554" w:rsidP="000F3554">
      <w:pPr>
        <w:ind w:right="-314"/>
        <w:jc w:val="both"/>
        <w:rPr>
          <w:sz w:val="26"/>
          <w:szCs w:val="26"/>
        </w:rPr>
      </w:pPr>
      <w:r w:rsidRPr="000F3554">
        <w:rPr>
          <w:b/>
          <w:sz w:val="26"/>
          <w:szCs w:val="26"/>
        </w:rPr>
        <w:t xml:space="preserve">  </w:t>
      </w:r>
      <w:r w:rsidR="00A2388B">
        <w:rPr>
          <w:b/>
          <w:sz w:val="26"/>
          <w:szCs w:val="26"/>
        </w:rPr>
        <w:t xml:space="preserve">  </w:t>
      </w:r>
      <w:proofErr w:type="gramStart"/>
      <w:r w:rsidRPr="0004458A">
        <w:rPr>
          <w:sz w:val="26"/>
          <w:szCs w:val="26"/>
          <w:u w:val="single"/>
        </w:rPr>
        <w:t>Расходы на  общегосударственные вопросы</w:t>
      </w:r>
      <w:r w:rsidRPr="000F3554">
        <w:rPr>
          <w:sz w:val="26"/>
          <w:szCs w:val="26"/>
        </w:rPr>
        <w:t xml:space="preserve">  (код 0100) составили  84 459,7 тыс.руб</w:t>
      </w:r>
      <w:r w:rsidR="00EE6B25">
        <w:rPr>
          <w:sz w:val="26"/>
          <w:szCs w:val="26"/>
        </w:rPr>
        <w:t>.</w:t>
      </w:r>
      <w:r w:rsidRPr="000F3554">
        <w:rPr>
          <w:sz w:val="26"/>
          <w:szCs w:val="26"/>
        </w:rPr>
        <w:t>, выполнение на 98,4%, в том числе: обеспечение деятельности представительных органов муниципальных образований  - 483,9</w:t>
      </w:r>
      <w:r w:rsidR="00EE6B25">
        <w:rPr>
          <w:sz w:val="26"/>
          <w:szCs w:val="26"/>
        </w:rPr>
        <w:t xml:space="preserve"> </w:t>
      </w:r>
      <w:r w:rsidRPr="000F3554">
        <w:rPr>
          <w:sz w:val="26"/>
          <w:szCs w:val="26"/>
        </w:rPr>
        <w:t>тыс.руб</w:t>
      </w:r>
      <w:r w:rsidR="00EE6B25">
        <w:rPr>
          <w:sz w:val="26"/>
          <w:szCs w:val="26"/>
        </w:rPr>
        <w:t>.</w:t>
      </w:r>
      <w:r w:rsidRPr="000F3554">
        <w:rPr>
          <w:sz w:val="26"/>
          <w:szCs w:val="26"/>
        </w:rPr>
        <w:t>, функционирование исполнительной власти местной администрации -</w:t>
      </w:r>
      <w:r w:rsidR="00EE6B25">
        <w:rPr>
          <w:sz w:val="26"/>
          <w:szCs w:val="26"/>
        </w:rPr>
        <w:t xml:space="preserve"> </w:t>
      </w:r>
      <w:r w:rsidRPr="000F3554">
        <w:rPr>
          <w:sz w:val="26"/>
          <w:szCs w:val="26"/>
        </w:rPr>
        <w:t>62 697,2</w:t>
      </w:r>
      <w:r w:rsidR="00EE6B25">
        <w:rPr>
          <w:sz w:val="26"/>
          <w:szCs w:val="26"/>
        </w:rPr>
        <w:t xml:space="preserve"> </w:t>
      </w:r>
      <w:r w:rsidRPr="000F3554">
        <w:rPr>
          <w:sz w:val="26"/>
          <w:szCs w:val="26"/>
        </w:rPr>
        <w:t>тыс.руб</w:t>
      </w:r>
      <w:r w:rsidR="00EE6B25">
        <w:rPr>
          <w:sz w:val="26"/>
          <w:szCs w:val="26"/>
        </w:rPr>
        <w:t>.</w:t>
      </w:r>
      <w:r w:rsidRPr="000F3554">
        <w:rPr>
          <w:sz w:val="26"/>
          <w:szCs w:val="26"/>
        </w:rPr>
        <w:t>, обеспечение деятельности  финансовых органов – 9 797 тыс.руб</w:t>
      </w:r>
      <w:r w:rsidR="00EE6B25">
        <w:rPr>
          <w:sz w:val="26"/>
          <w:szCs w:val="26"/>
        </w:rPr>
        <w:t>.</w:t>
      </w:r>
      <w:r w:rsidRPr="000F3554">
        <w:rPr>
          <w:sz w:val="26"/>
          <w:szCs w:val="26"/>
        </w:rPr>
        <w:t>, обеспечение проведения выборов и референдумов</w:t>
      </w:r>
      <w:r w:rsidR="00EE6B25">
        <w:rPr>
          <w:sz w:val="26"/>
          <w:szCs w:val="26"/>
        </w:rPr>
        <w:t xml:space="preserve"> </w:t>
      </w:r>
      <w:r w:rsidRPr="000F3554">
        <w:rPr>
          <w:sz w:val="26"/>
          <w:szCs w:val="26"/>
        </w:rPr>
        <w:t xml:space="preserve"> -</w:t>
      </w:r>
      <w:r w:rsidR="00A2388B">
        <w:rPr>
          <w:sz w:val="26"/>
          <w:szCs w:val="26"/>
        </w:rPr>
        <w:t xml:space="preserve"> </w:t>
      </w:r>
      <w:r w:rsidRPr="000F3554">
        <w:rPr>
          <w:sz w:val="26"/>
          <w:szCs w:val="26"/>
        </w:rPr>
        <w:t>1</w:t>
      </w:r>
      <w:r w:rsidR="00EE6B25">
        <w:rPr>
          <w:sz w:val="26"/>
          <w:szCs w:val="26"/>
        </w:rPr>
        <w:t> </w:t>
      </w:r>
      <w:r w:rsidRPr="000F3554">
        <w:rPr>
          <w:sz w:val="26"/>
          <w:szCs w:val="26"/>
        </w:rPr>
        <w:t>165</w:t>
      </w:r>
      <w:r w:rsidR="00EE6B25">
        <w:rPr>
          <w:sz w:val="26"/>
          <w:szCs w:val="26"/>
        </w:rPr>
        <w:t xml:space="preserve"> </w:t>
      </w:r>
      <w:r w:rsidRPr="000F3554">
        <w:rPr>
          <w:sz w:val="26"/>
          <w:szCs w:val="26"/>
        </w:rPr>
        <w:t>тыс.руб</w:t>
      </w:r>
      <w:r w:rsidR="00EE6B25">
        <w:rPr>
          <w:sz w:val="26"/>
          <w:szCs w:val="26"/>
        </w:rPr>
        <w:t>.</w:t>
      </w:r>
      <w:r w:rsidRPr="000F3554">
        <w:rPr>
          <w:sz w:val="26"/>
          <w:szCs w:val="26"/>
        </w:rPr>
        <w:t xml:space="preserve">  и другие общегосударственные  расходы – 10 316,6 тыс.руб</w:t>
      </w:r>
      <w:r w:rsidR="0004458A">
        <w:rPr>
          <w:sz w:val="26"/>
          <w:szCs w:val="26"/>
        </w:rPr>
        <w:t>.</w:t>
      </w:r>
      <w:proofErr w:type="gramEnd"/>
    </w:p>
    <w:p w:rsidR="000F3554" w:rsidRPr="000F3554" w:rsidRDefault="00A2388B" w:rsidP="000F3554">
      <w:pPr>
        <w:ind w:right="-314"/>
        <w:jc w:val="both"/>
        <w:rPr>
          <w:sz w:val="26"/>
          <w:szCs w:val="26"/>
        </w:rPr>
      </w:pPr>
      <w:r>
        <w:rPr>
          <w:sz w:val="26"/>
          <w:szCs w:val="26"/>
          <w:u w:val="single"/>
        </w:rPr>
        <w:t xml:space="preserve">  </w:t>
      </w:r>
      <w:proofErr w:type="gramStart"/>
      <w:r w:rsidR="000F3554" w:rsidRPr="0004458A">
        <w:rPr>
          <w:sz w:val="26"/>
          <w:szCs w:val="26"/>
          <w:u w:val="single"/>
        </w:rPr>
        <w:t>Расходы на национальную безопасность и правоохранительную</w:t>
      </w:r>
      <w:r w:rsidR="00A72E86">
        <w:rPr>
          <w:sz w:val="26"/>
          <w:szCs w:val="26"/>
          <w:u w:val="single"/>
        </w:rPr>
        <w:t xml:space="preserve"> </w:t>
      </w:r>
      <w:r w:rsidR="000F3554" w:rsidRPr="0004458A">
        <w:rPr>
          <w:sz w:val="26"/>
          <w:szCs w:val="26"/>
          <w:u w:val="single"/>
        </w:rPr>
        <w:t xml:space="preserve"> деятельность</w:t>
      </w:r>
      <w:r w:rsidR="000F3554" w:rsidRPr="000F3554">
        <w:rPr>
          <w:sz w:val="26"/>
          <w:szCs w:val="26"/>
        </w:rPr>
        <w:t xml:space="preserve">  (код 0300) в целом составили – 5 594,1 тыс.руб</w:t>
      </w:r>
      <w:r w:rsidR="007639D6">
        <w:rPr>
          <w:sz w:val="26"/>
          <w:szCs w:val="26"/>
        </w:rPr>
        <w:t>.</w:t>
      </w:r>
      <w:r w:rsidR="000F3554" w:rsidRPr="000F3554">
        <w:rPr>
          <w:sz w:val="26"/>
          <w:szCs w:val="26"/>
        </w:rPr>
        <w:t>, выполнение на 100%, в том числе: на осуществление переданных полномочий по государственной регистрации актов гражданского состояния 316,9</w:t>
      </w:r>
      <w:r w:rsidR="007639D6">
        <w:rPr>
          <w:sz w:val="26"/>
          <w:szCs w:val="26"/>
        </w:rPr>
        <w:t xml:space="preserve"> </w:t>
      </w:r>
      <w:r w:rsidR="000F3554" w:rsidRPr="000F3554">
        <w:rPr>
          <w:sz w:val="26"/>
          <w:szCs w:val="26"/>
        </w:rPr>
        <w:t>тыс.руб</w:t>
      </w:r>
      <w:r w:rsidR="007639D6">
        <w:rPr>
          <w:sz w:val="26"/>
          <w:szCs w:val="26"/>
        </w:rPr>
        <w:t>.</w:t>
      </w:r>
      <w:r w:rsidR="000F3554" w:rsidRPr="000F3554">
        <w:rPr>
          <w:sz w:val="26"/>
          <w:szCs w:val="26"/>
        </w:rPr>
        <w:t>, на содержание работников единой диспетчерской службы при администрации района – 5</w:t>
      </w:r>
      <w:r w:rsidR="007639D6">
        <w:rPr>
          <w:sz w:val="26"/>
          <w:szCs w:val="26"/>
        </w:rPr>
        <w:t xml:space="preserve"> </w:t>
      </w:r>
      <w:r w:rsidR="000F3554" w:rsidRPr="000F3554">
        <w:rPr>
          <w:sz w:val="26"/>
          <w:szCs w:val="26"/>
        </w:rPr>
        <w:t>196,2 тыс.руб</w:t>
      </w:r>
      <w:r w:rsidR="007639D6">
        <w:rPr>
          <w:sz w:val="26"/>
          <w:szCs w:val="26"/>
        </w:rPr>
        <w:t>.</w:t>
      </w:r>
      <w:r w:rsidR="000F3554" w:rsidRPr="000F3554">
        <w:rPr>
          <w:sz w:val="26"/>
          <w:szCs w:val="26"/>
        </w:rPr>
        <w:t xml:space="preserve">  и другие вопросы в области национальной безопасности и правоохранительной деятельности – 81,0 тыс.руб</w:t>
      </w:r>
      <w:r w:rsidR="007639D6">
        <w:rPr>
          <w:sz w:val="26"/>
          <w:szCs w:val="26"/>
        </w:rPr>
        <w:t>.</w:t>
      </w:r>
      <w:r w:rsidR="000F3554" w:rsidRPr="000F3554">
        <w:rPr>
          <w:sz w:val="26"/>
          <w:szCs w:val="26"/>
        </w:rPr>
        <w:t>.</w:t>
      </w:r>
      <w:proofErr w:type="gramEnd"/>
    </w:p>
    <w:p w:rsidR="000F3554" w:rsidRPr="000F3554" w:rsidRDefault="007639D6" w:rsidP="000F3554">
      <w:pPr>
        <w:ind w:right="-314"/>
        <w:jc w:val="both"/>
        <w:rPr>
          <w:sz w:val="26"/>
          <w:szCs w:val="26"/>
        </w:rPr>
      </w:pPr>
      <w:r w:rsidRPr="007639D6">
        <w:rPr>
          <w:sz w:val="26"/>
          <w:szCs w:val="26"/>
          <w:u w:val="single"/>
        </w:rPr>
        <w:t xml:space="preserve"> </w:t>
      </w:r>
      <w:r w:rsidR="00591739">
        <w:rPr>
          <w:sz w:val="26"/>
          <w:szCs w:val="26"/>
          <w:u w:val="single"/>
        </w:rPr>
        <w:t xml:space="preserve"> </w:t>
      </w:r>
      <w:proofErr w:type="gramStart"/>
      <w:r w:rsidR="000F3554" w:rsidRPr="007639D6">
        <w:rPr>
          <w:sz w:val="26"/>
          <w:szCs w:val="26"/>
          <w:u w:val="single"/>
        </w:rPr>
        <w:t>Расходы по национальной экономике</w:t>
      </w:r>
      <w:r w:rsidR="000F3554" w:rsidRPr="000F3554">
        <w:rPr>
          <w:sz w:val="26"/>
          <w:szCs w:val="26"/>
        </w:rPr>
        <w:t xml:space="preserve"> (код 0400) составили  - 51 372,4 тыс.руб</w:t>
      </w:r>
      <w:r>
        <w:rPr>
          <w:sz w:val="26"/>
          <w:szCs w:val="26"/>
        </w:rPr>
        <w:t>.</w:t>
      </w:r>
      <w:r w:rsidR="000F3554" w:rsidRPr="000F3554">
        <w:rPr>
          <w:sz w:val="26"/>
          <w:szCs w:val="26"/>
        </w:rPr>
        <w:t xml:space="preserve">, выполнение – на 95,9%, </w:t>
      </w:r>
      <w:r>
        <w:rPr>
          <w:sz w:val="26"/>
          <w:szCs w:val="26"/>
        </w:rPr>
        <w:t xml:space="preserve"> в том числе: по МЦП «Развитие </w:t>
      </w:r>
      <w:r w:rsidR="000F3554" w:rsidRPr="000F3554">
        <w:rPr>
          <w:sz w:val="26"/>
          <w:szCs w:val="26"/>
        </w:rPr>
        <w:t>сельского хозяйства и рынков  сельскохозяйственной продукции  в Мещовском районе» – 1</w:t>
      </w:r>
      <w:r w:rsidR="00475A31">
        <w:rPr>
          <w:sz w:val="26"/>
          <w:szCs w:val="26"/>
        </w:rPr>
        <w:t xml:space="preserve"> </w:t>
      </w:r>
      <w:r w:rsidR="000F3554" w:rsidRPr="000F3554">
        <w:rPr>
          <w:sz w:val="26"/>
          <w:szCs w:val="26"/>
        </w:rPr>
        <w:t>244,2</w:t>
      </w:r>
      <w:r w:rsidR="00475A31">
        <w:rPr>
          <w:sz w:val="26"/>
          <w:szCs w:val="26"/>
        </w:rPr>
        <w:t xml:space="preserve"> </w:t>
      </w:r>
      <w:r w:rsidR="000F3554" w:rsidRPr="000F3554">
        <w:rPr>
          <w:sz w:val="26"/>
          <w:szCs w:val="26"/>
        </w:rPr>
        <w:t>тыс.руб</w:t>
      </w:r>
      <w:r w:rsidR="00475A31">
        <w:rPr>
          <w:sz w:val="26"/>
          <w:szCs w:val="26"/>
        </w:rPr>
        <w:t>.</w:t>
      </w:r>
      <w:r w:rsidR="000F3554" w:rsidRPr="000F3554">
        <w:rPr>
          <w:sz w:val="26"/>
          <w:szCs w:val="26"/>
        </w:rPr>
        <w:t xml:space="preserve">, из них:  </w:t>
      </w:r>
      <w:r w:rsidR="000F3554" w:rsidRPr="000F3554">
        <w:rPr>
          <w:sz w:val="26"/>
          <w:szCs w:val="26"/>
        </w:rPr>
        <w:lastRenderedPageBreak/>
        <w:t>организация  и проведение мероприятий по отлову и содержанию безнадзорных животных –</w:t>
      </w:r>
      <w:r w:rsidR="00475A31">
        <w:rPr>
          <w:sz w:val="26"/>
          <w:szCs w:val="26"/>
        </w:rPr>
        <w:t xml:space="preserve"> </w:t>
      </w:r>
      <w:r w:rsidR="000F3554" w:rsidRPr="000F3554">
        <w:rPr>
          <w:sz w:val="26"/>
          <w:szCs w:val="26"/>
        </w:rPr>
        <w:t>280,5</w:t>
      </w:r>
      <w:r w:rsidR="00475A31">
        <w:rPr>
          <w:sz w:val="26"/>
          <w:szCs w:val="26"/>
        </w:rPr>
        <w:t xml:space="preserve"> </w:t>
      </w:r>
      <w:r w:rsidR="000F3554" w:rsidRPr="000F3554">
        <w:rPr>
          <w:sz w:val="26"/>
          <w:szCs w:val="26"/>
        </w:rPr>
        <w:t>тыс.руб</w:t>
      </w:r>
      <w:r w:rsidR="00475A31">
        <w:rPr>
          <w:sz w:val="26"/>
          <w:szCs w:val="26"/>
        </w:rPr>
        <w:t>.</w:t>
      </w:r>
      <w:r w:rsidR="000F3554" w:rsidRPr="000F3554">
        <w:rPr>
          <w:sz w:val="26"/>
          <w:szCs w:val="26"/>
        </w:rPr>
        <w:t>, возмещение части затрат  потребкооперации по доставке товаров первой необходимости в отдалённые населённые пункты  на расстоянии</w:t>
      </w:r>
      <w:proofErr w:type="gramEnd"/>
      <w:r w:rsidR="000F3554" w:rsidRPr="000F3554">
        <w:rPr>
          <w:sz w:val="26"/>
          <w:szCs w:val="26"/>
        </w:rPr>
        <w:t xml:space="preserve"> 11 км</w:t>
      </w:r>
      <w:proofErr w:type="gramStart"/>
      <w:r w:rsidR="000F3554" w:rsidRPr="000F3554">
        <w:rPr>
          <w:sz w:val="26"/>
          <w:szCs w:val="26"/>
        </w:rPr>
        <w:t>.</w:t>
      </w:r>
      <w:proofErr w:type="gramEnd"/>
      <w:r w:rsidR="000F3554" w:rsidRPr="000F3554">
        <w:rPr>
          <w:sz w:val="26"/>
          <w:szCs w:val="26"/>
        </w:rPr>
        <w:t xml:space="preserve"> </w:t>
      </w:r>
      <w:proofErr w:type="gramStart"/>
      <w:r w:rsidR="000F3554" w:rsidRPr="000F3554">
        <w:rPr>
          <w:sz w:val="26"/>
          <w:szCs w:val="26"/>
        </w:rPr>
        <w:t>о</w:t>
      </w:r>
      <w:proofErr w:type="gramEnd"/>
      <w:r w:rsidR="000F3554" w:rsidRPr="000F3554">
        <w:rPr>
          <w:sz w:val="26"/>
          <w:szCs w:val="26"/>
        </w:rPr>
        <w:t>т пунктов их получения  в объёме  700,0 тыс.руб</w:t>
      </w:r>
      <w:r w:rsidR="00475A31">
        <w:rPr>
          <w:sz w:val="26"/>
          <w:szCs w:val="26"/>
        </w:rPr>
        <w:t>.</w:t>
      </w:r>
      <w:r w:rsidR="000F3554" w:rsidRPr="000F3554">
        <w:rPr>
          <w:sz w:val="26"/>
          <w:szCs w:val="26"/>
        </w:rPr>
        <w:t>, поддержка  кадрового потенциала – 213,8 тыс.руб</w:t>
      </w:r>
      <w:r w:rsidR="00A409FD">
        <w:rPr>
          <w:sz w:val="26"/>
          <w:szCs w:val="26"/>
        </w:rPr>
        <w:t>.</w:t>
      </w:r>
      <w:r w:rsidR="000F3554" w:rsidRPr="000F3554">
        <w:rPr>
          <w:sz w:val="26"/>
          <w:szCs w:val="26"/>
        </w:rPr>
        <w:t>, проведение выставок, ярмарок и других мероприятий- 49,9</w:t>
      </w:r>
      <w:r w:rsidR="00A409FD">
        <w:rPr>
          <w:sz w:val="26"/>
          <w:szCs w:val="26"/>
        </w:rPr>
        <w:t xml:space="preserve"> </w:t>
      </w:r>
      <w:r w:rsidR="000F3554" w:rsidRPr="000F3554">
        <w:rPr>
          <w:sz w:val="26"/>
          <w:szCs w:val="26"/>
        </w:rPr>
        <w:t>тыс.руб</w:t>
      </w:r>
      <w:r w:rsidR="00A409FD">
        <w:rPr>
          <w:sz w:val="26"/>
          <w:szCs w:val="26"/>
        </w:rPr>
        <w:t>.</w:t>
      </w:r>
    </w:p>
    <w:p w:rsidR="000F3554" w:rsidRPr="000F3554" w:rsidRDefault="00591739" w:rsidP="000F3554">
      <w:pPr>
        <w:ind w:right="-314"/>
        <w:jc w:val="both"/>
        <w:rPr>
          <w:sz w:val="26"/>
          <w:szCs w:val="26"/>
        </w:rPr>
      </w:pPr>
      <w:r w:rsidRPr="00591739">
        <w:rPr>
          <w:sz w:val="26"/>
          <w:szCs w:val="26"/>
          <w:u w:val="single"/>
        </w:rPr>
        <w:t xml:space="preserve">   </w:t>
      </w:r>
      <w:r w:rsidR="000F3554" w:rsidRPr="00591739">
        <w:rPr>
          <w:sz w:val="26"/>
          <w:szCs w:val="26"/>
          <w:u w:val="single"/>
        </w:rPr>
        <w:t>На водное хозяйство</w:t>
      </w:r>
      <w:r w:rsidR="000F3554" w:rsidRPr="000F3554">
        <w:rPr>
          <w:sz w:val="26"/>
          <w:szCs w:val="26"/>
        </w:rPr>
        <w:t xml:space="preserve">  произведено расходов в сумме 41,8 тыс.руб</w:t>
      </w:r>
      <w:r w:rsidR="00A409FD">
        <w:rPr>
          <w:sz w:val="26"/>
          <w:szCs w:val="26"/>
        </w:rPr>
        <w:t>.</w:t>
      </w:r>
      <w:r w:rsidR="000F3554" w:rsidRPr="000F3554">
        <w:rPr>
          <w:sz w:val="26"/>
          <w:szCs w:val="26"/>
        </w:rPr>
        <w:t xml:space="preserve"> -  обеспечение безопасности гидротехнических сооружений. </w:t>
      </w:r>
    </w:p>
    <w:p w:rsidR="000F3554" w:rsidRPr="000F3554" w:rsidRDefault="00A409FD" w:rsidP="000F3554">
      <w:pPr>
        <w:ind w:right="-314"/>
        <w:jc w:val="both"/>
        <w:rPr>
          <w:sz w:val="26"/>
          <w:szCs w:val="26"/>
        </w:rPr>
      </w:pPr>
      <w:r>
        <w:rPr>
          <w:sz w:val="26"/>
          <w:szCs w:val="26"/>
        </w:rPr>
        <w:t xml:space="preserve"> </w:t>
      </w:r>
      <w:r w:rsidR="000F3554" w:rsidRPr="009C2908">
        <w:rPr>
          <w:sz w:val="26"/>
          <w:szCs w:val="26"/>
          <w:u w:val="single"/>
        </w:rPr>
        <w:t>Расходы по транспорту</w:t>
      </w:r>
      <w:r w:rsidR="000F3554" w:rsidRPr="000F3554">
        <w:rPr>
          <w:sz w:val="26"/>
          <w:szCs w:val="26"/>
        </w:rPr>
        <w:t xml:space="preserve">  составили в сумме 3 479,1 тыс.руб</w:t>
      </w:r>
      <w:r>
        <w:rPr>
          <w:sz w:val="26"/>
          <w:szCs w:val="26"/>
        </w:rPr>
        <w:t>.</w:t>
      </w:r>
      <w:r w:rsidR="000F3554" w:rsidRPr="000F3554">
        <w:rPr>
          <w:sz w:val="26"/>
          <w:szCs w:val="26"/>
        </w:rPr>
        <w:t>, возмещение части затрат по оказываемым услугам по перевозки пассажиров автомобильным транспортом общего пользования  по маршрутам  межмуниципального сообщения.</w:t>
      </w:r>
    </w:p>
    <w:p w:rsidR="000F3554" w:rsidRPr="000F3554" w:rsidRDefault="00591739" w:rsidP="000F3554">
      <w:pPr>
        <w:ind w:right="-314"/>
        <w:jc w:val="both"/>
        <w:rPr>
          <w:sz w:val="26"/>
          <w:szCs w:val="26"/>
        </w:rPr>
      </w:pPr>
      <w:r>
        <w:rPr>
          <w:sz w:val="26"/>
          <w:szCs w:val="26"/>
        </w:rPr>
        <w:t xml:space="preserve">   </w:t>
      </w:r>
      <w:proofErr w:type="gramStart"/>
      <w:r w:rsidR="000F3554" w:rsidRPr="00591739">
        <w:rPr>
          <w:sz w:val="26"/>
          <w:szCs w:val="26"/>
          <w:u w:val="single"/>
        </w:rPr>
        <w:t xml:space="preserve">На дорожное  хозяйство </w:t>
      </w:r>
      <w:r w:rsidR="000F3554" w:rsidRPr="000F3554">
        <w:rPr>
          <w:sz w:val="26"/>
          <w:szCs w:val="26"/>
        </w:rPr>
        <w:t>израсходовано всего  44 201,7 тыс.</w:t>
      </w:r>
      <w:r w:rsidR="00A409FD">
        <w:rPr>
          <w:sz w:val="26"/>
          <w:szCs w:val="26"/>
        </w:rPr>
        <w:t xml:space="preserve"> </w:t>
      </w:r>
      <w:r w:rsidR="000F3554" w:rsidRPr="000F3554">
        <w:rPr>
          <w:sz w:val="26"/>
          <w:szCs w:val="26"/>
        </w:rPr>
        <w:t>руб</w:t>
      </w:r>
      <w:r w:rsidR="00A409FD">
        <w:rPr>
          <w:sz w:val="26"/>
          <w:szCs w:val="26"/>
        </w:rPr>
        <w:t>.</w:t>
      </w:r>
      <w:r w:rsidR="000F3554" w:rsidRPr="000F3554">
        <w:rPr>
          <w:sz w:val="26"/>
          <w:szCs w:val="26"/>
        </w:rPr>
        <w:t>, в том числе: содержание автомобильных дорог общего пользования  муниципального значения и искусственных дорожных сооружений на них – 15</w:t>
      </w:r>
      <w:r w:rsidR="002E2E2F">
        <w:rPr>
          <w:sz w:val="26"/>
          <w:szCs w:val="26"/>
        </w:rPr>
        <w:t xml:space="preserve"> </w:t>
      </w:r>
      <w:r w:rsidR="000F3554" w:rsidRPr="000F3554">
        <w:rPr>
          <w:sz w:val="26"/>
          <w:szCs w:val="26"/>
        </w:rPr>
        <w:t>670,7</w:t>
      </w:r>
      <w:r w:rsidR="002E2E2F">
        <w:rPr>
          <w:sz w:val="26"/>
          <w:szCs w:val="26"/>
        </w:rPr>
        <w:t xml:space="preserve"> </w:t>
      </w:r>
      <w:r w:rsidR="000F3554" w:rsidRPr="000F3554">
        <w:rPr>
          <w:sz w:val="26"/>
          <w:szCs w:val="26"/>
        </w:rPr>
        <w:t>тыс.руб</w:t>
      </w:r>
      <w:r w:rsidR="002E2E2F">
        <w:rPr>
          <w:sz w:val="26"/>
          <w:szCs w:val="26"/>
        </w:rPr>
        <w:t>.</w:t>
      </w:r>
      <w:r w:rsidR="000F3554" w:rsidRPr="000F3554">
        <w:rPr>
          <w:sz w:val="26"/>
          <w:szCs w:val="26"/>
        </w:rPr>
        <w:t>, повышение безопасности дорожных условий – 141,6 тыс.руб., капитальный ремонт и ремонт автомобильных дорог общего пользования муниципального значения и искусственных дорожных сооружений на них – 28 389,4</w:t>
      </w:r>
      <w:r w:rsidR="002E2E2F">
        <w:rPr>
          <w:sz w:val="26"/>
          <w:szCs w:val="26"/>
        </w:rPr>
        <w:t xml:space="preserve"> </w:t>
      </w:r>
      <w:r w:rsidR="000F3554" w:rsidRPr="000F3554">
        <w:rPr>
          <w:sz w:val="26"/>
          <w:szCs w:val="26"/>
        </w:rPr>
        <w:t>тыс.руб</w:t>
      </w:r>
      <w:r w:rsidR="002E2E2F">
        <w:rPr>
          <w:sz w:val="26"/>
          <w:szCs w:val="26"/>
        </w:rPr>
        <w:t>.</w:t>
      </w:r>
      <w:r w:rsidR="000F3554" w:rsidRPr="000F3554">
        <w:rPr>
          <w:sz w:val="26"/>
          <w:szCs w:val="26"/>
        </w:rPr>
        <w:t>, в том числе за счёт средств областного</w:t>
      </w:r>
      <w:proofErr w:type="gramEnd"/>
      <w:r w:rsidR="000F3554" w:rsidRPr="000F3554">
        <w:rPr>
          <w:sz w:val="26"/>
          <w:szCs w:val="26"/>
        </w:rPr>
        <w:t xml:space="preserve"> бюджета выделена субсидия  на осуществление дорожной деятельности в сумме 8</w:t>
      </w:r>
      <w:r w:rsidR="002E2E2F">
        <w:rPr>
          <w:sz w:val="26"/>
          <w:szCs w:val="26"/>
        </w:rPr>
        <w:t xml:space="preserve"> </w:t>
      </w:r>
      <w:r w:rsidR="000F3554" w:rsidRPr="000F3554">
        <w:rPr>
          <w:sz w:val="26"/>
          <w:szCs w:val="26"/>
        </w:rPr>
        <w:t>698,7</w:t>
      </w:r>
      <w:r w:rsidR="002E2E2F">
        <w:rPr>
          <w:sz w:val="26"/>
          <w:szCs w:val="26"/>
        </w:rPr>
        <w:t xml:space="preserve"> </w:t>
      </w:r>
      <w:r w:rsidR="000F3554" w:rsidRPr="000F3554">
        <w:rPr>
          <w:sz w:val="26"/>
          <w:szCs w:val="26"/>
        </w:rPr>
        <w:t xml:space="preserve">тыс.руб. </w:t>
      </w:r>
    </w:p>
    <w:p w:rsidR="000F3554" w:rsidRPr="000F3554" w:rsidRDefault="000F3554" w:rsidP="000F3554">
      <w:pPr>
        <w:ind w:right="-314"/>
        <w:jc w:val="both"/>
        <w:rPr>
          <w:sz w:val="26"/>
          <w:szCs w:val="26"/>
        </w:rPr>
      </w:pPr>
      <w:r w:rsidRPr="000F3554">
        <w:rPr>
          <w:sz w:val="26"/>
          <w:szCs w:val="26"/>
        </w:rPr>
        <w:t xml:space="preserve"> </w:t>
      </w:r>
      <w:r w:rsidR="00670F61">
        <w:rPr>
          <w:sz w:val="26"/>
          <w:szCs w:val="26"/>
        </w:rPr>
        <w:t xml:space="preserve"> </w:t>
      </w:r>
      <w:r w:rsidRPr="00670F61">
        <w:rPr>
          <w:sz w:val="26"/>
          <w:szCs w:val="26"/>
          <w:u w:val="single"/>
        </w:rPr>
        <w:t>Расходы на связь и информатику</w:t>
      </w:r>
      <w:r w:rsidRPr="000F3554">
        <w:rPr>
          <w:sz w:val="26"/>
          <w:szCs w:val="26"/>
        </w:rPr>
        <w:t xml:space="preserve"> направлено 874 тыс.руб</w:t>
      </w:r>
      <w:r w:rsidR="002E2E2F">
        <w:rPr>
          <w:sz w:val="26"/>
          <w:szCs w:val="26"/>
        </w:rPr>
        <w:t>.</w:t>
      </w:r>
      <w:r w:rsidRPr="000F3554">
        <w:rPr>
          <w:sz w:val="26"/>
          <w:szCs w:val="26"/>
        </w:rPr>
        <w:t>- это формирование современной информационной инфраструктуры и обеспечение  безопасности информации в локальной сети.</w:t>
      </w:r>
    </w:p>
    <w:p w:rsidR="00670F61" w:rsidRDefault="000F3554" w:rsidP="000F3554">
      <w:pPr>
        <w:ind w:right="-314"/>
        <w:jc w:val="both"/>
        <w:rPr>
          <w:sz w:val="26"/>
          <w:szCs w:val="26"/>
        </w:rPr>
      </w:pPr>
      <w:r w:rsidRPr="00670F61">
        <w:rPr>
          <w:sz w:val="26"/>
          <w:szCs w:val="26"/>
          <w:u w:val="single"/>
        </w:rPr>
        <w:t xml:space="preserve"> </w:t>
      </w:r>
      <w:r w:rsidR="00670F61" w:rsidRPr="00670F61">
        <w:rPr>
          <w:sz w:val="26"/>
          <w:szCs w:val="26"/>
          <w:u w:val="single"/>
        </w:rPr>
        <w:t xml:space="preserve"> </w:t>
      </w:r>
      <w:r w:rsidRPr="00670F61">
        <w:rPr>
          <w:sz w:val="26"/>
          <w:szCs w:val="26"/>
          <w:u w:val="single"/>
        </w:rPr>
        <w:t xml:space="preserve">Расходы </w:t>
      </w:r>
      <w:r w:rsidR="009A20DD" w:rsidRPr="00670F61">
        <w:rPr>
          <w:sz w:val="26"/>
          <w:szCs w:val="26"/>
          <w:u w:val="single"/>
        </w:rPr>
        <w:t xml:space="preserve"> </w:t>
      </w:r>
      <w:r w:rsidRPr="00670F61">
        <w:rPr>
          <w:sz w:val="26"/>
          <w:szCs w:val="26"/>
          <w:u w:val="single"/>
        </w:rPr>
        <w:t>на другие  вопросы</w:t>
      </w:r>
      <w:r w:rsidR="009A20DD" w:rsidRPr="00670F61">
        <w:rPr>
          <w:sz w:val="26"/>
          <w:szCs w:val="26"/>
          <w:u w:val="single"/>
        </w:rPr>
        <w:t xml:space="preserve">  </w:t>
      </w:r>
      <w:r w:rsidRPr="00670F61">
        <w:rPr>
          <w:sz w:val="26"/>
          <w:szCs w:val="26"/>
          <w:u w:val="single"/>
        </w:rPr>
        <w:t>в области  национальной экономики</w:t>
      </w:r>
      <w:r w:rsidRPr="000F3554">
        <w:rPr>
          <w:sz w:val="26"/>
          <w:szCs w:val="26"/>
        </w:rPr>
        <w:t xml:space="preserve">  составили – </w:t>
      </w:r>
    </w:p>
    <w:p w:rsidR="000F3554" w:rsidRPr="000F3554" w:rsidRDefault="000F3554" w:rsidP="000F3554">
      <w:pPr>
        <w:ind w:right="-314"/>
        <w:jc w:val="both"/>
        <w:rPr>
          <w:sz w:val="26"/>
          <w:szCs w:val="26"/>
        </w:rPr>
      </w:pPr>
      <w:proofErr w:type="gramStart"/>
      <w:r w:rsidRPr="000F3554">
        <w:rPr>
          <w:sz w:val="26"/>
          <w:szCs w:val="26"/>
        </w:rPr>
        <w:t>1</w:t>
      </w:r>
      <w:r w:rsidR="009A20DD">
        <w:rPr>
          <w:sz w:val="26"/>
          <w:szCs w:val="26"/>
        </w:rPr>
        <w:t xml:space="preserve"> </w:t>
      </w:r>
      <w:r w:rsidRPr="000F3554">
        <w:rPr>
          <w:sz w:val="26"/>
          <w:szCs w:val="26"/>
        </w:rPr>
        <w:t>531,6 тыс.руб</w:t>
      </w:r>
      <w:r w:rsidR="009A20DD">
        <w:rPr>
          <w:sz w:val="26"/>
          <w:szCs w:val="26"/>
        </w:rPr>
        <w:t>.</w:t>
      </w:r>
      <w:r w:rsidRPr="000F3554">
        <w:rPr>
          <w:sz w:val="26"/>
          <w:szCs w:val="26"/>
        </w:rPr>
        <w:t>, в том числе: на реализацию мероприятий в сфере управления имущественным</w:t>
      </w:r>
      <w:r w:rsidR="009A20DD">
        <w:rPr>
          <w:sz w:val="26"/>
          <w:szCs w:val="26"/>
        </w:rPr>
        <w:t xml:space="preserve"> </w:t>
      </w:r>
      <w:r w:rsidRPr="000F3554">
        <w:rPr>
          <w:sz w:val="26"/>
          <w:szCs w:val="26"/>
        </w:rPr>
        <w:t xml:space="preserve">комплексом и в области </w:t>
      </w:r>
      <w:r w:rsidR="009A20DD">
        <w:rPr>
          <w:sz w:val="26"/>
          <w:szCs w:val="26"/>
        </w:rPr>
        <w:t xml:space="preserve"> </w:t>
      </w:r>
      <w:r w:rsidRPr="000F3554">
        <w:rPr>
          <w:sz w:val="26"/>
          <w:szCs w:val="26"/>
        </w:rPr>
        <w:t>имущественных отношений  921,2</w:t>
      </w:r>
      <w:r w:rsidR="009A20DD">
        <w:rPr>
          <w:sz w:val="26"/>
          <w:szCs w:val="26"/>
        </w:rPr>
        <w:t xml:space="preserve"> </w:t>
      </w:r>
      <w:r w:rsidRPr="000F3554">
        <w:rPr>
          <w:sz w:val="26"/>
          <w:szCs w:val="26"/>
        </w:rPr>
        <w:t>тыс.руб</w:t>
      </w:r>
      <w:r w:rsidR="009A20DD">
        <w:rPr>
          <w:sz w:val="26"/>
          <w:szCs w:val="26"/>
        </w:rPr>
        <w:t>.</w:t>
      </w:r>
      <w:r w:rsidRPr="000F3554">
        <w:rPr>
          <w:sz w:val="26"/>
          <w:szCs w:val="26"/>
        </w:rPr>
        <w:t xml:space="preserve">  и земельных отношений – 150,0 тыс.руб</w:t>
      </w:r>
      <w:r w:rsidR="009A20DD">
        <w:rPr>
          <w:sz w:val="26"/>
          <w:szCs w:val="26"/>
        </w:rPr>
        <w:t>.</w:t>
      </w:r>
      <w:r w:rsidRPr="000F3554">
        <w:rPr>
          <w:sz w:val="26"/>
          <w:szCs w:val="26"/>
        </w:rPr>
        <w:t>, выполнение кадастровых работ по внесению изменений в документы территориального планирования и градостроительного зонирования и проведение комплексных кадастровых работ – 460,4</w:t>
      </w:r>
      <w:r w:rsidR="009A20DD">
        <w:rPr>
          <w:sz w:val="26"/>
          <w:szCs w:val="26"/>
        </w:rPr>
        <w:t xml:space="preserve"> </w:t>
      </w:r>
      <w:r w:rsidRPr="000F3554">
        <w:rPr>
          <w:sz w:val="26"/>
          <w:szCs w:val="26"/>
        </w:rPr>
        <w:t>тыс.руб</w:t>
      </w:r>
      <w:r w:rsidR="009A20DD">
        <w:rPr>
          <w:sz w:val="26"/>
          <w:szCs w:val="26"/>
        </w:rPr>
        <w:t>.</w:t>
      </w:r>
      <w:r w:rsidRPr="000F3554">
        <w:rPr>
          <w:sz w:val="26"/>
          <w:szCs w:val="26"/>
        </w:rPr>
        <w:t>, в том числе 373,2</w:t>
      </w:r>
      <w:r w:rsidR="009A20DD">
        <w:rPr>
          <w:sz w:val="26"/>
          <w:szCs w:val="26"/>
        </w:rPr>
        <w:t xml:space="preserve"> </w:t>
      </w:r>
      <w:r w:rsidRPr="000F3554">
        <w:rPr>
          <w:sz w:val="26"/>
          <w:szCs w:val="26"/>
        </w:rPr>
        <w:t>тыс.руб</w:t>
      </w:r>
      <w:r w:rsidR="009A20DD">
        <w:rPr>
          <w:sz w:val="26"/>
          <w:szCs w:val="26"/>
        </w:rPr>
        <w:t>.</w:t>
      </w:r>
      <w:r w:rsidR="00670F61">
        <w:rPr>
          <w:sz w:val="26"/>
          <w:szCs w:val="26"/>
        </w:rPr>
        <w:t xml:space="preserve"> за счёт средств бюджета.</w:t>
      </w:r>
      <w:proofErr w:type="gramEnd"/>
    </w:p>
    <w:p w:rsidR="000F3554" w:rsidRPr="000F3554" w:rsidRDefault="00670F61" w:rsidP="000F3554">
      <w:pPr>
        <w:ind w:right="-314"/>
        <w:jc w:val="both"/>
        <w:rPr>
          <w:sz w:val="26"/>
          <w:szCs w:val="26"/>
        </w:rPr>
      </w:pPr>
      <w:r>
        <w:rPr>
          <w:sz w:val="26"/>
          <w:szCs w:val="26"/>
          <w:u w:val="single"/>
        </w:rPr>
        <w:t xml:space="preserve">  </w:t>
      </w:r>
      <w:r w:rsidR="000F3554" w:rsidRPr="00DC1A87">
        <w:rPr>
          <w:sz w:val="26"/>
          <w:szCs w:val="26"/>
          <w:u w:val="single"/>
        </w:rPr>
        <w:t>На содержание жилищно-коммунального хозяйства</w:t>
      </w:r>
      <w:r w:rsidR="000F3554" w:rsidRPr="000F3554">
        <w:rPr>
          <w:sz w:val="26"/>
          <w:szCs w:val="26"/>
        </w:rPr>
        <w:t xml:space="preserve"> (код 0500) расходы составили – 11</w:t>
      </w:r>
      <w:r w:rsidR="00DC1A87">
        <w:rPr>
          <w:sz w:val="26"/>
          <w:szCs w:val="26"/>
        </w:rPr>
        <w:t xml:space="preserve"> </w:t>
      </w:r>
      <w:r w:rsidR="000F3554" w:rsidRPr="000F3554">
        <w:rPr>
          <w:sz w:val="26"/>
          <w:szCs w:val="26"/>
        </w:rPr>
        <w:t>260,3 тыс.руб</w:t>
      </w:r>
      <w:r w:rsidR="00DC1A87">
        <w:rPr>
          <w:sz w:val="26"/>
          <w:szCs w:val="26"/>
        </w:rPr>
        <w:t>.</w:t>
      </w:r>
      <w:r w:rsidR="000F3554" w:rsidRPr="000F3554">
        <w:rPr>
          <w:sz w:val="26"/>
          <w:szCs w:val="26"/>
        </w:rPr>
        <w:t>, выполнение –</w:t>
      </w:r>
      <w:r>
        <w:rPr>
          <w:sz w:val="26"/>
          <w:szCs w:val="26"/>
        </w:rPr>
        <w:t xml:space="preserve"> </w:t>
      </w:r>
      <w:r w:rsidR="000F3554" w:rsidRPr="000F3554">
        <w:rPr>
          <w:sz w:val="26"/>
          <w:szCs w:val="26"/>
        </w:rPr>
        <w:t>92,7%, в том числе:</w:t>
      </w:r>
    </w:p>
    <w:p w:rsidR="000F3554" w:rsidRPr="000F3554" w:rsidRDefault="000F3554" w:rsidP="000F3554">
      <w:pPr>
        <w:ind w:right="-314"/>
        <w:jc w:val="both"/>
        <w:rPr>
          <w:sz w:val="26"/>
          <w:szCs w:val="26"/>
        </w:rPr>
      </w:pPr>
      <w:r w:rsidRPr="000F3554">
        <w:rPr>
          <w:sz w:val="26"/>
          <w:szCs w:val="26"/>
        </w:rPr>
        <w:t xml:space="preserve"> - взнос на капитальный ремонт  общего имущества в многоквартирных домах – 261,5</w:t>
      </w:r>
      <w:r w:rsidR="00DC1A87">
        <w:rPr>
          <w:sz w:val="26"/>
          <w:szCs w:val="26"/>
        </w:rPr>
        <w:t xml:space="preserve"> </w:t>
      </w:r>
      <w:r w:rsidRPr="000F3554">
        <w:rPr>
          <w:sz w:val="26"/>
          <w:szCs w:val="26"/>
        </w:rPr>
        <w:t>тыс.руб</w:t>
      </w:r>
      <w:r w:rsidR="00DC1A87">
        <w:rPr>
          <w:sz w:val="26"/>
          <w:szCs w:val="26"/>
        </w:rPr>
        <w:t>.</w:t>
      </w:r>
      <w:r w:rsidRPr="000F3554">
        <w:rPr>
          <w:sz w:val="26"/>
          <w:szCs w:val="26"/>
        </w:rPr>
        <w:t>;</w:t>
      </w:r>
    </w:p>
    <w:p w:rsidR="000F3554" w:rsidRPr="000F3554" w:rsidRDefault="000F3554" w:rsidP="000F3554">
      <w:pPr>
        <w:ind w:right="-314"/>
        <w:jc w:val="both"/>
        <w:rPr>
          <w:sz w:val="26"/>
          <w:szCs w:val="26"/>
        </w:rPr>
      </w:pPr>
      <w:r w:rsidRPr="000F3554">
        <w:rPr>
          <w:sz w:val="26"/>
          <w:szCs w:val="26"/>
        </w:rPr>
        <w:t xml:space="preserve"> </w:t>
      </w:r>
      <w:proofErr w:type="gramStart"/>
      <w:r w:rsidRPr="000F3554">
        <w:rPr>
          <w:sz w:val="26"/>
          <w:szCs w:val="26"/>
        </w:rPr>
        <w:t>- на коммунальное хозяйство –</w:t>
      </w:r>
      <w:r w:rsidR="00670F61">
        <w:rPr>
          <w:sz w:val="26"/>
          <w:szCs w:val="26"/>
        </w:rPr>
        <w:t xml:space="preserve"> </w:t>
      </w:r>
      <w:r w:rsidRPr="000F3554">
        <w:rPr>
          <w:sz w:val="26"/>
          <w:szCs w:val="26"/>
        </w:rPr>
        <w:t>9</w:t>
      </w:r>
      <w:r w:rsidR="00DC1A87">
        <w:rPr>
          <w:sz w:val="26"/>
          <w:szCs w:val="26"/>
        </w:rPr>
        <w:t xml:space="preserve"> </w:t>
      </w:r>
      <w:r w:rsidRPr="000F3554">
        <w:rPr>
          <w:sz w:val="26"/>
          <w:szCs w:val="26"/>
        </w:rPr>
        <w:t>745,5</w:t>
      </w:r>
      <w:r w:rsidR="00DC1A87">
        <w:rPr>
          <w:sz w:val="26"/>
          <w:szCs w:val="26"/>
        </w:rPr>
        <w:t xml:space="preserve"> </w:t>
      </w:r>
      <w:r w:rsidRPr="000F3554">
        <w:rPr>
          <w:sz w:val="26"/>
          <w:szCs w:val="26"/>
        </w:rPr>
        <w:t>тыс.руб</w:t>
      </w:r>
      <w:r w:rsidR="00DC1A87">
        <w:rPr>
          <w:sz w:val="26"/>
          <w:szCs w:val="26"/>
        </w:rPr>
        <w:t>.</w:t>
      </w:r>
      <w:r w:rsidRPr="000F3554">
        <w:rPr>
          <w:sz w:val="26"/>
          <w:szCs w:val="26"/>
        </w:rPr>
        <w:t>, в том числе: на мероприятия, направленные на развитие водохозяйственного  комплекса – 558,1</w:t>
      </w:r>
      <w:r w:rsidR="00DC1A87">
        <w:rPr>
          <w:sz w:val="26"/>
          <w:szCs w:val="26"/>
        </w:rPr>
        <w:t xml:space="preserve"> </w:t>
      </w:r>
      <w:r w:rsidRPr="000F3554">
        <w:rPr>
          <w:sz w:val="26"/>
          <w:szCs w:val="26"/>
        </w:rPr>
        <w:t>тыс.руб</w:t>
      </w:r>
      <w:r w:rsidR="00DC1A87">
        <w:rPr>
          <w:sz w:val="26"/>
          <w:szCs w:val="26"/>
        </w:rPr>
        <w:t>.</w:t>
      </w:r>
      <w:r w:rsidRPr="000F3554">
        <w:rPr>
          <w:sz w:val="26"/>
          <w:szCs w:val="26"/>
        </w:rPr>
        <w:t>, содержание газораспределительных сетей – 72,3</w:t>
      </w:r>
      <w:r w:rsidR="00DC1A87">
        <w:rPr>
          <w:sz w:val="26"/>
          <w:szCs w:val="26"/>
        </w:rPr>
        <w:t xml:space="preserve"> </w:t>
      </w:r>
      <w:r w:rsidRPr="000F3554">
        <w:rPr>
          <w:sz w:val="26"/>
          <w:szCs w:val="26"/>
        </w:rPr>
        <w:t xml:space="preserve">тыс.руб., обеспечение </w:t>
      </w:r>
      <w:r w:rsidR="00DC1A87">
        <w:rPr>
          <w:sz w:val="26"/>
          <w:szCs w:val="26"/>
        </w:rPr>
        <w:t>мероприятий</w:t>
      </w:r>
      <w:r w:rsidRPr="000F3554">
        <w:rPr>
          <w:sz w:val="26"/>
          <w:szCs w:val="26"/>
        </w:rPr>
        <w:t>, направленные на энергосбережение и повышение  энергоэффективности и закупк</w:t>
      </w:r>
      <w:r w:rsidR="00DC1A87">
        <w:rPr>
          <w:sz w:val="26"/>
          <w:szCs w:val="26"/>
        </w:rPr>
        <w:t>у</w:t>
      </w:r>
      <w:r w:rsidRPr="000F3554">
        <w:rPr>
          <w:sz w:val="26"/>
          <w:szCs w:val="26"/>
        </w:rPr>
        <w:t xml:space="preserve"> оборудования в сфере </w:t>
      </w:r>
      <w:r w:rsidR="00DC1A87">
        <w:rPr>
          <w:sz w:val="26"/>
          <w:szCs w:val="26"/>
        </w:rPr>
        <w:t>ЖКХ</w:t>
      </w:r>
      <w:r w:rsidRPr="000F3554">
        <w:rPr>
          <w:sz w:val="26"/>
          <w:szCs w:val="26"/>
        </w:rPr>
        <w:t xml:space="preserve"> – 401,8</w:t>
      </w:r>
      <w:r w:rsidR="00644128">
        <w:rPr>
          <w:sz w:val="26"/>
          <w:szCs w:val="26"/>
        </w:rPr>
        <w:t xml:space="preserve"> </w:t>
      </w:r>
      <w:r w:rsidRPr="000F3554">
        <w:rPr>
          <w:sz w:val="26"/>
          <w:szCs w:val="26"/>
        </w:rPr>
        <w:t>тыс.руб</w:t>
      </w:r>
      <w:r w:rsidR="00644128">
        <w:rPr>
          <w:sz w:val="26"/>
          <w:szCs w:val="26"/>
        </w:rPr>
        <w:t>.</w:t>
      </w:r>
      <w:r w:rsidRPr="000F3554">
        <w:rPr>
          <w:sz w:val="26"/>
          <w:szCs w:val="26"/>
        </w:rPr>
        <w:t>,</w:t>
      </w:r>
      <w:r w:rsidR="00684D23">
        <w:rPr>
          <w:sz w:val="26"/>
          <w:szCs w:val="26"/>
        </w:rPr>
        <w:t xml:space="preserve"> </w:t>
      </w:r>
      <w:r w:rsidRPr="000F3554">
        <w:rPr>
          <w:sz w:val="26"/>
          <w:szCs w:val="26"/>
        </w:rPr>
        <w:t xml:space="preserve">обеспечение мероприятий по строительству, </w:t>
      </w:r>
      <w:r w:rsidR="00190C61">
        <w:rPr>
          <w:sz w:val="26"/>
          <w:szCs w:val="26"/>
        </w:rPr>
        <w:t xml:space="preserve"> </w:t>
      </w:r>
      <w:r w:rsidRPr="000F3554">
        <w:rPr>
          <w:sz w:val="26"/>
          <w:szCs w:val="26"/>
        </w:rPr>
        <w:t xml:space="preserve">реконструкции и модернизации систем коммунальной инфраструктуры муниципального района – </w:t>
      </w:r>
      <w:r w:rsidR="00190C61">
        <w:rPr>
          <w:sz w:val="26"/>
          <w:szCs w:val="26"/>
        </w:rPr>
        <w:t xml:space="preserve"> </w:t>
      </w:r>
      <w:r w:rsidRPr="000F3554">
        <w:rPr>
          <w:sz w:val="26"/>
          <w:szCs w:val="26"/>
        </w:rPr>
        <w:t>6</w:t>
      </w:r>
      <w:r w:rsidR="00684D23">
        <w:rPr>
          <w:sz w:val="26"/>
          <w:szCs w:val="26"/>
        </w:rPr>
        <w:t xml:space="preserve"> </w:t>
      </w:r>
      <w:r w:rsidRPr="000F3554">
        <w:rPr>
          <w:sz w:val="26"/>
          <w:szCs w:val="26"/>
        </w:rPr>
        <w:t>313,3</w:t>
      </w:r>
      <w:r w:rsidR="00684D23">
        <w:rPr>
          <w:sz w:val="26"/>
          <w:szCs w:val="26"/>
        </w:rPr>
        <w:t xml:space="preserve"> </w:t>
      </w:r>
      <w:r w:rsidRPr="000F3554">
        <w:rPr>
          <w:sz w:val="26"/>
          <w:szCs w:val="26"/>
        </w:rPr>
        <w:t>тыс.руб</w:t>
      </w:r>
      <w:r w:rsidR="00684D23">
        <w:rPr>
          <w:sz w:val="26"/>
          <w:szCs w:val="26"/>
        </w:rPr>
        <w:t>.</w:t>
      </w:r>
      <w:r w:rsidRPr="000F3554">
        <w:rPr>
          <w:sz w:val="26"/>
          <w:szCs w:val="26"/>
        </w:rPr>
        <w:t xml:space="preserve">, </w:t>
      </w:r>
      <w:r w:rsidR="00190C61">
        <w:rPr>
          <w:sz w:val="26"/>
          <w:szCs w:val="26"/>
        </w:rPr>
        <w:t xml:space="preserve"> </w:t>
      </w:r>
      <w:r w:rsidRPr="000F3554">
        <w:rPr>
          <w:sz w:val="26"/>
          <w:szCs w:val="26"/>
        </w:rPr>
        <w:t>мероприятия по подготовке объектов ЖКХ к</w:t>
      </w:r>
      <w:proofErr w:type="gramEnd"/>
      <w:r w:rsidRPr="000F3554">
        <w:rPr>
          <w:sz w:val="26"/>
          <w:szCs w:val="26"/>
        </w:rPr>
        <w:t xml:space="preserve"> осенне-зимнему периоду </w:t>
      </w:r>
      <w:r w:rsidR="00684D23">
        <w:rPr>
          <w:sz w:val="26"/>
          <w:szCs w:val="26"/>
        </w:rPr>
        <w:t xml:space="preserve">– 1 </w:t>
      </w:r>
      <w:r w:rsidRPr="000F3554">
        <w:rPr>
          <w:sz w:val="26"/>
          <w:szCs w:val="26"/>
        </w:rPr>
        <w:t>100,0</w:t>
      </w:r>
      <w:r w:rsidR="00684D23">
        <w:rPr>
          <w:sz w:val="26"/>
          <w:szCs w:val="26"/>
        </w:rPr>
        <w:t xml:space="preserve"> </w:t>
      </w:r>
      <w:r w:rsidRPr="000F3554">
        <w:rPr>
          <w:sz w:val="26"/>
          <w:szCs w:val="26"/>
        </w:rPr>
        <w:t>тыс.руб</w:t>
      </w:r>
      <w:r w:rsidR="00684D23">
        <w:rPr>
          <w:sz w:val="26"/>
          <w:szCs w:val="26"/>
        </w:rPr>
        <w:t>.</w:t>
      </w:r>
      <w:r w:rsidRPr="000F3554">
        <w:rPr>
          <w:sz w:val="26"/>
          <w:szCs w:val="26"/>
        </w:rPr>
        <w:t>, возмещение затрат или недополученных доходов в связи с  оказанием банных услуг организациям, находящимся  в муниципальной собственности- 1</w:t>
      </w:r>
      <w:r w:rsidR="00684D23">
        <w:rPr>
          <w:sz w:val="26"/>
          <w:szCs w:val="26"/>
        </w:rPr>
        <w:t> </w:t>
      </w:r>
      <w:r w:rsidRPr="000F3554">
        <w:rPr>
          <w:sz w:val="26"/>
          <w:szCs w:val="26"/>
        </w:rPr>
        <w:t>300</w:t>
      </w:r>
      <w:r w:rsidR="00684D23">
        <w:rPr>
          <w:sz w:val="26"/>
          <w:szCs w:val="26"/>
        </w:rPr>
        <w:t xml:space="preserve"> </w:t>
      </w:r>
      <w:r w:rsidRPr="000F3554">
        <w:rPr>
          <w:sz w:val="26"/>
          <w:szCs w:val="26"/>
        </w:rPr>
        <w:t>тыс.руб</w:t>
      </w:r>
      <w:r w:rsidR="00684D23">
        <w:rPr>
          <w:sz w:val="26"/>
          <w:szCs w:val="26"/>
        </w:rPr>
        <w:t>.</w:t>
      </w:r>
    </w:p>
    <w:p w:rsidR="00684D23" w:rsidRDefault="000F3554" w:rsidP="000F3554">
      <w:pPr>
        <w:ind w:right="-314"/>
        <w:jc w:val="both"/>
        <w:rPr>
          <w:sz w:val="26"/>
          <w:szCs w:val="26"/>
        </w:rPr>
      </w:pPr>
      <w:r w:rsidRPr="000F3554">
        <w:rPr>
          <w:sz w:val="26"/>
          <w:szCs w:val="26"/>
        </w:rPr>
        <w:t xml:space="preserve"> </w:t>
      </w:r>
      <w:r w:rsidRPr="00190C61">
        <w:rPr>
          <w:sz w:val="26"/>
          <w:szCs w:val="26"/>
          <w:u w:val="single"/>
        </w:rPr>
        <w:t>На благоустройство израсходовано</w:t>
      </w:r>
      <w:r w:rsidRPr="000F3554">
        <w:rPr>
          <w:sz w:val="26"/>
          <w:szCs w:val="26"/>
        </w:rPr>
        <w:t xml:space="preserve"> – 1</w:t>
      </w:r>
      <w:r w:rsidR="00684D23">
        <w:rPr>
          <w:sz w:val="26"/>
          <w:szCs w:val="26"/>
        </w:rPr>
        <w:t xml:space="preserve"> </w:t>
      </w:r>
      <w:r w:rsidRPr="000F3554">
        <w:rPr>
          <w:sz w:val="26"/>
          <w:szCs w:val="26"/>
        </w:rPr>
        <w:t>253,3</w:t>
      </w:r>
      <w:r w:rsidR="00684D23">
        <w:rPr>
          <w:sz w:val="26"/>
          <w:szCs w:val="26"/>
        </w:rPr>
        <w:t xml:space="preserve"> </w:t>
      </w:r>
      <w:r w:rsidRPr="000F3554">
        <w:rPr>
          <w:sz w:val="26"/>
          <w:szCs w:val="26"/>
        </w:rPr>
        <w:t>тыс.руб</w:t>
      </w:r>
      <w:r w:rsidR="00684D23">
        <w:rPr>
          <w:sz w:val="26"/>
          <w:szCs w:val="26"/>
        </w:rPr>
        <w:t>.</w:t>
      </w:r>
      <w:r w:rsidRPr="000F3554">
        <w:rPr>
          <w:sz w:val="26"/>
          <w:szCs w:val="26"/>
        </w:rPr>
        <w:t>, в том числе:</w:t>
      </w:r>
    </w:p>
    <w:p w:rsidR="005D29F3" w:rsidRDefault="000F3554" w:rsidP="000F3554">
      <w:pPr>
        <w:ind w:right="-314"/>
        <w:jc w:val="both"/>
        <w:rPr>
          <w:sz w:val="26"/>
          <w:szCs w:val="26"/>
        </w:rPr>
      </w:pPr>
      <w:r w:rsidRPr="000F3554">
        <w:rPr>
          <w:sz w:val="26"/>
          <w:szCs w:val="26"/>
        </w:rPr>
        <w:t xml:space="preserve"> - </w:t>
      </w:r>
      <w:r w:rsidR="009C2908">
        <w:rPr>
          <w:sz w:val="26"/>
          <w:szCs w:val="26"/>
        </w:rPr>
        <w:t xml:space="preserve"> </w:t>
      </w:r>
      <w:r w:rsidRPr="000F3554">
        <w:rPr>
          <w:sz w:val="26"/>
          <w:szCs w:val="26"/>
        </w:rPr>
        <w:t>организация ритуальных услуг и мест захоронения -300,0</w:t>
      </w:r>
      <w:r w:rsidR="005D29F3">
        <w:rPr>
          <w:sz w:val="26"/>
          <w:szCs w:val="26"/>
        </w:rPr>
        <w:t xml:space="preserve"> </w:t>
      </w:r>
      <w:r w:rsidRPr="000F3554">
        <w:rPr>
          <w:sz w:val="26"/>
          <w:szCs w:val="26"/>
        </w:rPr>
        <w:t>тыс.руб</w:t>
      </w:r>
      <w:r w:rsidR="005D29F3">
        <w:rPr>
          <w:sz w:val="26"/>
          <w:szCs w:val="26"/>
        </w:rPr>
        <w:t>.</w:t>
      </w:r>
      <w:r w:rsidRPr="000F3554">
        <w:rPr>
          <w:sz w:val="26"/>
          <w:szCs w:val="26"/>
        </w:rPr>
        <w:t xml:space="preserve">, </w:t>
      </w:r>
    </w:p>
    <w:p w:rsidR="005D29F3" w:rsidRDefault="00190C61" w:rsidP="000F3554">
      <w:pPr>
        <w:ind w:right="-314"/>
        <w:jc w:val="both"/>
        <w:rPr>
          <w:sz w:val="26"/>
          <w:szCs w:val="26"/>
        </w:rPr>
      </w:pPr>
      <w:r>
        <w:rPr>
          <w:sz w:val="26"/>
          <w:szCs w:val="26"/>
        </w:rPr>
        <w:t xml:space="preserve">- </w:t>
      </w:r>
      <w:r w:rsidR="000F3554" w:rsidRPr="000F3554">
        <w:rPr>
          <w:sz w:val="26"/>
          <w:szCs w:val="26"/>
        </w:rPr>
        <w:t>мероприятия организации и обслуживанию мест сбора и вывоза твёрдых коммунальных отходов и мусора – 445</w:t>
      </w:r>
      <w:r w:rsidR="005D29F3">
        <w:rPr>
          <w:sz w:val="26"/>
          <w:szCs w:val="26"/>
        </w:rPr>
        <w:t xml:space="preserve"> тыс.руб</w:t>
      </w:r>
      <w:r>
        <w:rPr>
          <w:sz w:val="26"/>
          <w:szCs w:val="26"/>
        </w:rPr>
        <w:t>.</w:t>
      </w:r>
      <w:r w:rsidR="005D29F3">
        <w:rPr>
          <w:sz w:val="26"/>
          <w:szCs w:val="26"/>
        </w:rPr>
        <w:t>;</w:t>
      </w:r>
    </w:p>
    <w:p w:rsidR="000F3554" w:rsidRPr="000F3554" w:rsidRDefault="005D29F3" w:rsidP="000F3554">
      <w:pPr>
        <w:ind w:right="-314"/>
        <w:jc w:val="both"/>
        <w:rPr>
          <w:sz w:val="26"/>
          <w:szCs w:val="26"/>
        </w:rPr>
      </w:pPr>
      <w:r>
        <w:rPr>
          <w:sz w:val="26"/>
          <w:szCs w:val="26"/>
        </w:rPr>
        <w:t>-</w:t>
      </w:r>
      <w:r w:rsidR="000F3554" w:rsidRPr="000F3554">
        <w:rPr>
          <w:sz w:val="26"/>
          <w:szCs w:val="26"/>
        </w:rPr>
        <w:t xml:space="preserve"> реализация мероприятий федеральной целевой программы «Увековечение памяти погибших при защите Отечества» -</w:t>
      </w:r>
      <w:r>
        <w:rPr>
          <w:sz w:val="26"/>
          <w:szCs w:val="26"/>
        </w:rPr>
        <w:t xml:space="preserve"> </w:t>
      </w:r>
      <w:r w:rsidR="000F3554" w:rsidRPr="000F3554">
        <w:rPr>
          <w:sz w:val="26"/>
          <w:szCs w:val="26"/>
        </w:rPr>
        <w:t>508,3</w:t>
      </w:r>
      <w:r>
        <w:rPr>
          <w:sz w:val="26"/>
          <w:szCs w:val="26"/>
        </w:rPr>
        <w:t xml:space="preserve"> </w:t>
      </w:r>
      <w:r w:rsidR="000F3554" w:rsidRPr="000F3554">
        <w:rPr>
          <w:sz w:val="26"/>
          <w:szCs w:val="26"/>
        </w:rPr>
        <w:t>тыс.руб</w:t>
      </w:r>
      <w:proofErr w:type="gramStart"/>
      <w:r>
        <w:rPr>
          <w:sz w:val="26"/>
          <w:szCs w:val="26"/>
        </w:rPr>
        <w:t>.</w:t>
      </w:r>
      <w:r w:rsidR="000F3554" w:rsidRPr="000F3554">
        <w:rPr>
          <w:sz w:val="26"/>
          <w:szCs w:val="26"/>
        </w:rPr>
        <w:t>.</w:t>
      </w:r>
      <w:proofErr w:type="gramEnd"/>
    </w:p>
    <w:p w:rsidR="000F3554" w:rsidRPr="000F3554" w:rsidRDefault="000F3554" w:rsidP="000F3554">
      <w:pPr>
        <w:ind w:right="-314"/>
        <w:jc w:val="both"/>
        <w:rPr>
          <w:sz w:val="26"/>
          <w:szCs w:val="26"/>
        </w:rPr>
      </w:pPr>
    </w:p>
    <w:p w:rsidR="000F3554" w:rsidRPr="000F3554" w:rsidRDefault="000F3554" w:rsidP="000F3554">
      <w:pPr>
        <w:ind w:right="-314"/>
        <w:jc w:val="both"/>
        <w:rPr>
          <w:sz w:val="26"/>
          <w:szCs w:val="26"/>
        </w:rPr>
      </w:pPr>
      <w:r w:rsidRPr="000F3554">
        <w:rPr>
          <w:sz w:val="26"/>
          <w:szCs w:val="26"/>
        </w:rPr>
        <w:lastRenderedPageBreak/>
        <w:t xml:space="preserve">  </w:t>
      </w:r>
      <w:r w:rsidRPr="005D29F3">
        <w:rPr>
          <w:sz w:val="26"/>
          <w:szCs w:val="26"/>
          <w:u w:val="single"/>
        </w:rPr>
        <w:t>Расходы на образование</w:t>
      </w:r>
      <w:r w:rsidRPr="000F3554">
        <w:rPr>
          <w:sz w:val="26"/>
          <w:szCs w:val="26"/>
        </w:rPr>
        <w:t xml:space="preserve">  в целом по (коду 0700)  профинансированы на  сумму 236 570,2 тыс.руб</w:t>
      </w:r>
      <w:r w:rsidR="009C2908">
        <w:rPr>
          <w:sz w:val="26"/>
          <w:szCs w:val="26"/>
        </w:rPr>
        <w:t>.</w:t>
      </w:r>
      <w:r w:rsidRPr="000F3554">
        <w:rPr>
          <w:sz w:val="26"/>
          <w:szCs w:val="26"/>
        </w:rPr>
        <w:t>, выполнение  99,7%.</w:t>
      </w:r>
    </w:p>
    <w:p w:rsidR="003328A1" w:rsidRDefault="003328A1" w:rsidP="000F3554">
      <w:pPr>
        <w:ind w:right="-314"/>
        <w:jc w:val="both"/>
        <w:rPr>
          <w:i/>
          <w:sz w:val="26"/>
          <w:szCs w:val="26"/>
        </w:rPr>
      </w:pPr>
      <w:r>
        <w:rPr>
          <w:sz w:val="26"/>
          <w:szCs w:val="26"/>
        </w:rPr>
        <w:t xml:space="preserve">   </w:t>
      </w:r>
      <w:r w:rsidR="000F3554" w:rsidRPr="003328A1">
        <w:rPr>
          <w:i/>
          <w:sz w:val="26"/>
          <w:szCs w:val="26"/>
        </w:rPr>
        <w:t xml:space="preserve">На содержание   учреждений дошкольного образования расходы  составили – </w:t>
      </w:r>
    </w:p>
    <w:p w:rsidR="000F3554" w:rsidRPr="000F3554" w:rsidRDefault="000F3554" w:rsidP="000F3554">
      <w:pPr>
        <w:ind w:right="-314"/>
        <w:jc w:val="both"/>
        <w:rPr>
          <w:sz w:val="26"/>
          <w:szCs w:val="26"/>
        </w:rPr>
      </w:pPr>
      <w:proofErr w:type="gramStart"/>
      <w:r w:rsidRPr="003328A1">
        <w:rPr>
          <w:i/>
          <w:sz w:val="26"/>
          <w:szCs w:val="26"/>
        </w:rPr>
        <w:t>32 405,1</w:t>
      </w:r>
      <w:r w:rsidR="005D29F3" w:rsidRPr="003328A1">
        <w:rPr>
          <w:i/>
          <w:sz w:val="26"/>
          <w:szCs w:val="26"/>
        </w:rPr>
        <w:t xml:space="preserve"> </w:t>
      </w:r>
      <w:r w:rsidRPr="003328A1">
        <w:rPr>
          <w:i/>
          <w:sz w:val="26"/>
          <w:szCs w:val="26"/>
        </w:rPr>
        <w:t>тыс.руб</w:t>
      </w:r>
      <w:r w:rsidR="005D29F3">
        <w:rPr>
          <w:sz w:val="26"/>
          <w:szCs w:val="26"/>
        </w:rPr>
        <w:t>.</w:t>
      </w:r>
      <w:r w:rsidRPr="000F3554">
        <w:rPr>
          <w:sz w:val="26"/>
          <w:szCs w:val="26"/>
        </w:rPr>
        <w:t>, выполнение  100%.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счёт средств областного бюджета выделено 17 902,8</w:t>
      </w:r>
      <w:r w:rsidR="005D29F3">
        <w:rPr>
          <w:sz w:val="26"/>
          <w:szCs w:val="26"/>
        </w:rPr>
        <w:t xml:space="preserve"> </w:t>
      </w:r>
      <w:r w:rsidRPr="000F3554">
        <w:rPr>
          <w:sz w:val="26"/>
          <w:szCs w:val="26"/>
        </w:rPr>
        <w:t>тыс.руб</w:t>
      </w:r>
      <w:r w:rsidR="005D29F3">
        <w:rPr>
          <w:sz w:val="26"/>
          <w:szCs w:val="26"/>
        </w:rPr>
        <w:t>.</w:t>
      </w:r>
      <w:r w:rsidRPr="000F3554">
        <w:rPr>
          <w:sz w:val="26"/>
          <w:szCs w:val="26"/>
        </w:rPr>
        <w:t>, субсидий на реализацию мероприятий по созданию условий для осуществления присмотра и ухода за детьми в муниципальных дошкольных образовательны</w:t>
      </w:r>
      <w:r w:rsidR="003328A1">
        <w:rPr>
          <w:sz w:val="26"/>
          <w:szCs w:val="26"/>
        </w:rPr>
        <w:t>х организациях – 3 396,1 тыс.руб.</w:t>
      </w:r>
      <w:r w:rsidRPr="000F3554">
        <w:rPr>
          <w:sz w:val="26"/>
          <w:szCs w:val="26"/>
        </w:rPr>
        <w:t>, на питание детей  3</w:t>
      </w:r>
      <w:r w:rsidR="003328A1">
        <w:rPr>
          <w:sz w:val="26"/>
          <w:szCs w:val="26"/>
        </w:rPr>
        <w:t xml:space="preserve"> </w:t>
      </w:r>
      <w:r w:rsidRPr="000F3554">
        <w:rPr>
          <w:sz w:val="26"/>
          <w:szCs w:val="26"/>
        </w:rPr>
        <w:t>830,9</w:t>
      </w:r>
      <w:r w:rsidR="003328A1">
        <w:rPr>
          <w:sz w:val="26"/>
          <w:szCs w:val="26"/>
        </w:rPr>
        <w:t xml:space="preserve"> </w:t>
      </w:r>
      <w:r w:rsidRPr="000F3554">
        <w:rPr>
          <w:sz w:val="26"/>
          <w:szCs w:val="26"/>
        </w:rPr>
        <w:t>тыс</w:t>
      </w:r>
      <w:proofErr w:type="gramEnd"/>
      <w:r w:rsidRPr="000F3554">
        <w:rPr>
          <w:sz w:val="26"/>
          <w:szCs w:val="26"/>
        </w:rPr>
        <w:t>.руб</w:t>
      </w:r>
      <w:r w:rsidR="003328A1">
        <w:rPr>
          <w:sz w:val="26"/>
          <w:szCs w:val="26"/>
        </w:rPr>
        <w:t>.</w:t>
      </w:r>
      <w:r w:rsidRPr="000F3554">
        <w:rPr>
          <w:sz w:val="26"/>
          <w:szCs w:val="26"/>
        </w:rPr>
        <w:t xml:space="preserve"> и 7</w:t>
      </w:r>
      <w:r w:rsidR="003328A1">
        <w:rPr>
          <w:sz w:val="26"/>
          <w:szCs w:val="26"/>
        </w:rPr>
        <w:t xml:space="preserve"> </w:t>
      </w:r>
      <w:r w:rsidRPr="000F3554">
        <w:rPr>
          <w:sz w:val="26"/>
          <w:szCs w:val="26"/>
        </w:rPr>
        <w:t>275,3 тыс.руб</w:t>
      </w:r>
      <w:r w:rsidR="003328A1">
        <w:rPr>
          <w:sz w:val="26"/>
          <w:szCs w:val="26"/>
        </w:rPr>
        <w:t>.</w:t>
      </w:r>
      <w:r w:rsidRPr="000F3554">
        <w:rPr>
          <w:sz w:val="26"/>
          <w:szCs w:val="26"/>
        </w:rPr>
        <w:t xml:space="preserve"> на коммунальные услуги и другие расходы по содержанию зданий.  </w:t>
      </w:r>
    </w:p>
    <w:p w:rsidR="000F3554" w:rsidRPr="000F3554" w:rsidRDefault="003328A1" w:rsidP="000F3554">
      <w:pPr>
        <w:ind w:right="-314"/>
        <w:jc w:val="both"/>
        <w:rPr>
          <w:sz w:val="26"/>
          <w:szCs w:val="26"/>
        </w:rPr>
      </w:pPr>
      <w:r w:rsidRPr="003328A1">
        <w:rPr>
          <w:i/>
          <w:sz w:val="26"/>
          <w:szCs w:val="26"/>
        </w:rPr>
        <w:t xml:space="preserve">   </w:t>
      </w:r>
      <w:proofErr w:type="gramStart"/>
      <w:r w:rsidR="000F3554" w:rsidRPr="003328A1">
        <w:rPr>
          <w:i/>
          <w:sz w:val="26"/>
          <w:szCs w:val="26"/>
        </w:rPr>
        <w:t>Расходы на общее образование составили –  171 147,2 тыс.руб</w:t>
      </w:r>
      <w:r>
        <w:rPr>
          <w:sz w:val="26"/>
          <w:szCs w:val="26"/>
        </w:rPr>
        <w:t>.</w:t>
      </w:r>
      <w:r w:rsidR="00A33F03">
        <w:rPr>
          <w:sz w:val="26"/>
          <w:szCs w:val="26"/>
        </w:rPr>
        <w:t xml:space="preserve">, </w:t>
      </w:r>
      <w:r w:rsidR="000F3554" w:rsidRPr="000F3554">
        <w:rPr>
          <w:sz w:val="26"/>
          <w:szCs w:val="26"/>
        </w:rPr>
        <w:t>выполнение на 99,6% , темп роста к 2023 году 107,5% , из них:  за счет субвенции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на общую сумму – 111 581,7</w:t>
      </w:r>
      <w:r w:rsidR="00A33F03">
        <w:rPr>
          <w:sz w:val="26"/>
          <w:szCs w:val="26"/>
        </w:rPr>
        <w:t xml:space="preserve"> </w:t>
      </w:r>
      <w:r w:rsidR="000F3554" w:rsidRPr="000F3554">
        <w:rPr>
          <w:sz w:val="26"/>
          <w:szCs w:val="26"/>
        </w:rPr>
        <w:t>тыс.руб</w:t>
      </w:r>
      <w:r w:rsidR="00A33F03">
        <w:rPr>
          <w:sz w:val="26"/>
          <w:szCs w:val="26"/>
        </w:rPr>
        <w:t>.</w:t>
      </w:r>
      <w:r w:rsidR="000F3554" w:rsidRPr="000F3554">
        <w:rPr>
          <w:sz w:val="26"/>
          <w:szCs w:val="26"/>
        </w:rPr>
        <w:t>, что составляет 65,2% общего объема расходов на общее образование.</w:t>
      </w:r>
      <w:proofErr w:type="gramEnd"/>
      <w:r w:rsidR="000F3554" w:rsidRPr="000F3554">
        <w:rPr>
          <w:sz w:val="26"/>
          <w:szCs w:val="26"/>
        </w:rPr>
        <w:t xml:space="preserve"> </w:t>
      </w:r>
      <w:r w:rsidR="000F3554" w:rsidRPr="00E94CC2">
        <w:rPr>
          <w:sz w:val="26"/>
          <w:szCs w:val="26"/>
          <w:u w:val="single"/>
        </w:rPr>
        <w:t xml:space="preserve">Средства субвенции </w:t>
      </w:r>
      <w:r w:rsidR="000F3554" w:rsidRPr="000F3554">
        <w:rPr>
          <w:sz w:val="26"/>
          <w:szCs w:val="26"/>
        </w:rPr>
        <w:t>направлялись на оплату труда работников общеобразовательных учреждений, на учебные пособия, технические средства обучения, расходные материалы и хозяйственные нужды. Кроме того, педагогическим работникам  осуществлялись ежемесячные денежные выплаты отдельным категориям работников образовательных учреждений, реализующих программы начального общего, основного общего, среднего общего образования в сумме 226,6</w:t>
      </w:r>
      <w:r w:rsidR="00E94CC2">
        <w:rPr>
          <w:sz w:val="26"/>
          <w:szCs w:val="26"/>
        </w:rPr>
        <w:t xml:space="preserve"> </w:t>
      </w:r>
      <w:r w:rsidR="000F3554" w:rsidRPr="000F3554">
        <w:rPr>
          <w:sz w:val="26"/>
          <w:szCs w:val="26"/>
        </w:rPr>
        <w:t>тыс.руб</w:t>
      </w:r>
      <w:proofErr w:type="gramStart"/>
      <w:r w:rsidR="00E94CC2">
        <w:rPr>
          <w:sz w:val="26"/>
          <w:szCs w:val="26"/>
        </w:rPr>
        <w:t>.</w:t>
      </w:r>
      <w:r w:rsidR="000F3554" w:rsidRPr="000F3554">
        <w:rPr>
          <w:sz w:val="26"/>
          <w:szCs w:val="26"/>
        </w:rPr>
        <w:t xml:space="preserve">. </w:t>
      </w:r>
      <w:proofErr w:type="gramEnd"/>
      <w:r w:rsidR="000F3554" w:rsidRPr="000F3554">
        <w:rPr>
          <w:sz w:val="26"/>
          <w:szCs w:val="26"/>
        </w:rPr>
        <w:t>Из бюджета муниципального района выделено – 25</w:t>
      </w:r>
      <w:r w:rsidR="00E94CC2">
        <w:rPr>
          <w:sz w:val="26"/>
          <w:szCs w:val="26"/>
        </w:rPr>
        <w:t xml:space="preserve"> </w:t>
      </w:r>
      <w:r w:rsidR="000F3554" w:rsidRPr="000F3554">
        <w:rPr>
          <w:sz w:val="26"/>
          <w:szCs w:val="26"/>
        </w:rPr>
        <w:t>569,6</w:t>
      </w:r>
      <w:r w:rsidR="00C40156">
        <w:rPr>
          <w:sz w:val="26"/>
          <w:szCs w:val="26"/>
        </w:rPr>
        <w:t xml:space="preserve"> </w:t>
      </w:r>
      <w:r w:rsidR="000F3554" w:rsidRPr="000F3554">
        <w:rPr>
          <w:sz w:val="26"/>
          <w:szCs w:val="26"/>
        </w:rPr>
        <w:t>тыс.руб</w:t>
      </w:r>
      <w:r w:rsidR="00E94CC2">
        <w:rPr>
          <w:sz w:val="26"/>
          <w:szCs w:val="26"/>
        </w:rPr>
        <w:t xml:space="preserve">. </w:t>
      </w:r>
      <w:r w:rsidR="000F3554" w:rsidRPr="000F3554">
        <w:rPr>
          <w:sz w:val="26"/>
          <w:szCs w:val="26"/>
        </w:rPr>
        <w:t xml:space="preserve">(содержание зданий). </w:t>
      </w:r>
      <w:proofErr w:type="gramStart"/>
      <w:r w:rsidR="000F3554" w:rsidRPr="000F3554">
        <w:rPr>
          <w:sz w:val="26"/>
          <w:szCs w:val="26"/>
        </w:rPr>
        <w:t>На капитальный ремонт и подготовку  образовательных  организаций к учебному году  выделено – 5 445,2 тыс.руб</w:t>
      </w:r>
      <w:r w:rsidR="00E94CC2">
        <w:rPr>
          <w:sz w:val="26"/>
          <w:szCs w:val="26"/>
        </w:rPr>
        <w:t>.</w:t>
      </w:r>
      <w:r w:rsidR="000F3554" w:rsidRPr="000F3554">
        <w:rPr>
          <w:sz w:val="26"/>
          <w:szCs w:val="26"/>
        </w:rPr>
        <w:t>. Повышение уровня комплексной безопасности образовательных учреждений – 2</w:t>
      </w:r>
      <w:r w:rsidR="00C40156">
        <w:rPr>
          <w:sz w:val="26"/>
          <w:szCs w:val="26"/>
        </w:rPr>
        <w:t xml:space="preserve"> </w:t>
      </w:r>
      <w:r w:rsidR="000F3554" w:rsidRPr="000F3554">
        <w:rPr>
          <w:sz w:val="26"/>
          <w:szCs w:val="26"/>
        </w:rPr>
        <w:t>150,4 тыс.руб</w:t>
      </w:r>
      <w:r w:rsidR="00C40156">
        <w:rPr>
          <w:sz w:val="26"/>
          <w:szCs w:val="26"/>
        </w:rPr>
        <w:t>.</w:t>
      </w:r>
      <w:r w:rsidR="000F3554" w:rsidRPr="000F3554">
        <w:rPr>
          <w:sz w:val="26"/>
          <w:szCs w:val="26"/>
        </w:rPr>
        <w:t>.  На  питание учащихся – 11 473,5</w:t>
      </w:r>
      <w:r w:rsidR="00D57C96">
        <w:rPr>
          <w:sz w:val="26"/>
          <w:szCs w:val="26"/>
        </w:rPr>
        <w:t xml:space="preserve"> </w:t>
      </w:r>
      <w:r w:rsidR="00A72E86">
        <w:rPr>
          <w:sz w:val="26"/>
          <w:szCs w:val="26"/>
        </w:rPr>
        <w:t>т</w:t>
      </w:r>
      <w:r w:rsidR="000F3554" w:rsidRPr="000F3554">
        <w:rPr>
          <w:sz w:val="26"/>
          <w:szCs w:val="26"/>
        </w:rPr>
        <w:t>ыс.руб</w:t>
      </w:r>
      <w:r w:rsidR="00C40156">
        <w:rPr>
          <w:sz w:val="26"/>
          <w:szCs w:val="26"/>
        </w:rPr>
        <w:t>.</w:t>
      </w:r>
      <w:r w:rsidR="000F3554" w:rsidRPr="000F3554">
        <w:rPr>
          <w:sz w:val="26"/>
          <w:szCs w:val="26"/>
        </w:rPr>
        <w:t>: из них организация бесплатного горячего питания обучающихся – 5</w:t>
      </w:r>
      <w:r w:rsidR="00C40156">
        <w:rPr>
          <w:sz w:val="26"/>
          <w:szCs w:val="26"/>
        </w:rPr>
        <w:t xml:space="preserve"> </w:t>
      </w:r>
      <w:r w:rsidR="000F3554" w:rsidRPr="000F3554">
        <w:rPr>
          <w:sz w:val="26"/>
          <w:szCs w:val="26"/>
        </w:rPr>
        <w:t>486,2</w:t>
      </w:r>
      <w:r w:rsidR="00C40156">
        <w:rPr>
          <w:sz w:val="26"/>
          <w:szCs w:val="26"/>
        </w:rPr>
        <w:t xml:space="preserve"> </w:t>
      </w:r>
      <w:r w:rsidR="000F3554" w:rsidRPr="000F3554">
        <w:rPr>
          <w:sz w:val="26"/>
          <w:szCs w:val="26"/>
        </w:rPr>
        <w:t>тыс.руб</w:t>
      </w:r>
      <w:r w:rsidR="00C40156">
        <w:rPr>
          <w:sz w:val="26"/>
          <w:szCs w:val="26"/>
        </w:rPr>
        <w:t>.</w:t>
      </w:r>
      <w:r w:rsidR="000F3554" w:rsidRPr="000F3554">
        <w:rPr>
          <w:sz w:val="26"/>
          <w:szCs w:val="26"/>
        </w:rPr>
        <w:t>. Дополнительная  мера социальной  поддержки  детей военнослужащих составила 547,4</w:t>
      </w:r>
      <w:r w:rsidR="00C40156">
        <w:rPr>
          <w:sz w:val="26"/>
          <w:szCs w:val="26"/>
        </w:rPr>
        <w:t xml:space="preserve"> </w:t>
      </w:r>
      <w:r w:rsidR="000F3554" w:rsidRPr="000F3554">
        <w:rPr>
          <w:sz w:val="26"/>
          <w:szCs w:val="26"/>
        </w:rPr>
        <w:t>тыс.руб</w:t>
      </w:r>
      <w:r w:rsidR="00C40156">
        <w:rPr>
          <w:sz w:val="26"/>
          <w:szCs w:val="26"/>
        </w:rPr>
        <w:t xml:space="preserve">. </w:t>
      </w:r>
      <w:r w:rsidR="000F3554" w:rsidRPr="000F3554">
        <w:rPr>
          <w:sz w:val="26"/>
          <w:szCs w:val="26"/>
        </w:rPr>
        <w:t>Ежемесячного денежное вознаграждение за классное руководство педагогическим работникам муниципальных образовательных организаций составило</w:t>
      </w:r>
      <w:proofErr w:type="gramEnd"/>
      <w:r w:rsidR="000F3554" w:rsidRPr="000F3554">
        <w:rPr>
          <w:sz w:val="26"/>
          <w:szCs w:val="26"/>
        </w:rPr>
        <w:t xml:space="preserve"> 11</w:t>
      </w:r>
      <w:r w:rsidR="00C771CE">
        <w:rPr>
          <w:sz w:val="26"/>
          <w:szCs w:val="26"/>
        </w:rPr>
        <w:t xml:space="preserve"> </w:t>
      </w:r>
      <w:r w:rsidR="000F3554" w:rsidRPr="000F3554">
        <w:rPr>
          <w:sz w:val="26"/>
          <w:szCs w:val="26"/>
        </w:rPr>
        <w:t>507,8</w:t>
      </w:r>
      <w:r w:rsidR="00C771CE">
        <w:rPr>
          <w:sz w:val="26"/>
          <w:szCs w:val="26"/>
        </w:rPr>
        <w:t xml:space="preserve"> </w:t>
      </w:r>
      <w:r w:rsidR="000F3554" w:rsidRPr="000F3554">
        <w:rPr>
          <w:sz w:val="26"/>
          <w:szCs w:val="26"/>
        </w:rPr>
        <w:t>тыс.руб</w:t>
      </w:r>
      <w:r w:rsidR="00C771CE">
        <w:rPr>
          <w:sz w:val="26"/>
          <w:szCs w:val="26"/>
        </w:rPr>
        <w:t>.</w:t>
      </w:r>
      <w:r w:rsidR="000F3554" w:rsidRPr="000F3554">
        <w:rPr>
          <w:sz w:val="26"/>
          <w:szCs w:val="26"/>
        </w:rPr>
        <w:t>. На организацию школьных инициатив – 2</w:t>
      </w:r>
      <w:r w:rsidR="00C771CE">
        <w:rPr>
          <w:sz w:val="26"/>
          <w:szCs w:val="26"/>
        </w:rPr>
        <w:t xml:space="preserve"> </w:t>
      </w:r>
      <w:r w:rsidR="000F3554" w:rsidRPr="000F3554">
        <w:rPr>
          <w:sz w:val="26"/>
          <w:szCs w:val="26"/>
        </w:rPr>
        <w:t>439,6тыс</w:t>
      </w:r>
      <w:proofErr w:type="gramStart"/>
      <w:r w:rsidR="000F3554" w:rsidRPr="000F3554">
        <w:rPr>
          <w:sz w:val="26"/>
          <w:szCs w:val="26"/>
        </w:rPr>
        <w:t>.р</w:t>
      </w:r>
      <w:proofErr w:type="gramEnd"/>
      <w:r w:rsidR="000F3554" w:rsidRPr="000F3554">
        <w:rPr>
          <w:sz w:val="26"/>
          <w:szCs w:val="26"/>
        </w:rPr>
        <w:t>уб</w:t>
      </w:r>
      <w:r w:rsidR="00C771CE">
        <w:rPr>
          <w:sz w:val="26"/>
          <w:szCs w:val="26"/>
        </w:rPr>
        <w:t>.</w:t>
      </w:r>
      <w:r w:rsidR="000F3554" w:rsidRPr="000F3554">
        <w:rPr>
          <w:sz w:val="26"/>
          <w:szCs w:val="26"/>
        </w:rPr>
        <w:t>, организацию временного трудоустройства несовершеннолетних граждан в возрасте от 14 до 18</w:t>
      </w:r>
      <w:r w:rsidR="00C771CE">
        <w:rPr>
          <w:sz w:val="26"/>
          <w:szCs w:val="26"/>
        </w:rPr>
        <w:t xml:space="preserve"> </w:t>
      </w:r>
      <w:r w:rsidR="000F3554" w:rsidRPr="000F3554">
        <w:rPr>
          <w:sz w:val="26"/>
          <w:szCs w:val="26"/>
        </w:rPr>
        <w:t>лет в свободное от учёбы время расходы составили  в сумме 205,4</w:t>
      </w:r>
      <w:r w:rsidR="00C771CE">
        <w:rPr>
          <w:sz w:val="26"/>
          <w:szCs w:val="26"/>
        </w:rPr>
        <w:t xml:space="preserve"> </w:t>
      </w:r>
      <w:r w:rsidR="000F3554" w:rsidRPr="000F3554">
        <w:rPr>
          <w:sz w:val="26"/>
          <w:szCs w:val="26"/>
        </w:rPr>
        <w:t>тыс.руб</w:t>
      </w:r>
      <w:r w:rsidR="00C771CE">
        <w:rPr>
          <w:sz w:val="26"/>
          <w:szCs w:val="26"/>
        </w:rPr>
        <w:t>.</w:t>
      </w:r>
      <w:r w:rsidR="000F3554" w:rsidRPr="000F3554">
        <w:rPr>
          <w:sz w:val="26"/>
          <w:szCs w:val="26"/>
        </w:rPr>
        <w:t>.</w:t>
      </w:r>
    </w:p>
    <w:p w:rsidR="00C771CE" w:rsidRDefault="000F3554" w:rsidP="000F3554">
      <w:pPr>
        <w:ind w:right="-314"/>
        <w:jc w:val="both"/>
        <w:rPr>
          <w:sz w:val="26"/>
          <w:szCs w:val="26"/>
        </w:rPr>
      </w:pPr>
      <w:r w:rsidRPr="00F36E26">
        <w:rPr>
          <w:sz w:val="26"/>
          <w:szCs w:val="26"/>
        </w:rPr>
        <w:t xml:space="preserve">       </w:t>
      </w:r>
      <w:r w:rsidRPr="001165AF">
        <w:rPr>
          <w:i/>
          <w:sz w:val="26"/>
          <w:szCs w:val="26"/>
        </w:rPr>
        <w:t>На дополнительное образование детей</w:t>
      </w:r>
      <w:r w:rsidRPr="000F3554">
        <w:rPr>
          <w:sz w:val="26"/>
          <w:szCs w:val="26"/>
        </w:rPr>
        <w:t xml:space="preserve"> – расходы произведены в сумме  </w:t>
      </w:r>
    </w:p>
    <w:p w:rsidR="000F3554" w:rsidRPr="000F3554" w:rsidRDefault="000F3554" w:rsidP="000F3554">
      <w:pPr>
        <w:ind w:right="-314"/>
        <w:jc w:val="both"/>
        <w:rPr>
          <w:sz w:val="26"/>
          <w:szCs w:val="26"/>
        </w:rPr>
      </w:pPr>
      <w:r w:rsidRPr="001165AF">
        <w:rPr>
          <w:i/>
          <w:sz w:val="26"/>
          <w:szCs w:val="26"/>
          <w:u w:val="single"/>
        </w:rPr>
        <w:t>17 176,1</w:t>
      </w:r>
      <w:r w:rsidR="00C771CE" w:rsidRPr="001165AF">
        <w:rPr>
          <w:i/>
          <w:sz w:val="26"/>
          <w:szCs w:val="26"/>
          <w:u w:val="single"/>
        </w:rPr>
        <w:t xml:space="preserve"> </w:t>
      </w:r>
      <w:r w:rsidRPr="001165AF">
        <w:rPr>
          <w:i/>
          <w:sz w:val="26"/>
          <w:szCs w:val="26"/>
          <w:u w:val="single"/>
        </w:rPr>
        <w:t>тыс.руб</w:t>
      </w:r>
      <w:r w:rsidR="007D064D">
        <w:rPr>
          <w:i/>
          <w:sz w:val="26"/>
          <w:szCs w:val="26"/>
          <w:u w:val="single"/>
        </w:rPr>
        <w:t>.</w:t>
      </w:r>
      <w:r w:rsidR="001165AF">
        <w:rPr>
          <w:i/>
          <w:sz w:val="26"/>
          <w:szCs w:val="26"/>
          <w:u w:val="single"/>
        </w:rPr>
        <w:t xml:space="preserve"> </w:t>
      </w:r>
      <w:r w:rsidRPr="00C771CE">
        <w:rPr>
          <w:sz w:val="26"/>
          <w:szCs w:val="26"/>
          <w:u w:val="single"/>
        </w:rPr>
        <w:t>- 100%,</w:t>
      </w:r>
      <w:r w:rsidRPr="000F3554">
        <w:rPr>
          <w:sz w:val="26"/>
          <w:szCs w:val="26"/>
        </w:rPr>
        <w:t xml:space="preserve"> в том числе: расходы по МКОУ ДО «Мещовская детская школа искусств» из них: содержание  и развитие дополнительного образования  в сфере культуры -</w:t>
      </w:r>
      <w:r w:rsidR="00F36E26">
        <w:rPr>
          <w:sz w:val="26"/>
          <w:szCs w:val="26"/>
        </w:rPr>
        <w:t xml:space="preserve"> </w:t>
      </w:r>
      <w:r w:rsidRPr="000F3554">
        <w:rPr>
          <w:sz w:val="26"/>
          <w:szCs w:val="26"/>
        </w:rPr>
        <w:t>6 979,5тыс</w:t>
      </w:r>
      <w:proofErr w:type="gramStart"/>
      <w:r w:rsidRPr="000F3554">
        <w:rPr>
          <w:sz w:val="26"/>
          <w:szCs w:val="26"/>
        </w:rPr>
        <w:t>.р</w:t>
      </w:r>
      <w:proofErr w:type="gramEnd"/>
      <w:r w:rsidRPr="000F3554">
        <w:rPr>
          <w:sz w:val="26"/>
          <w:szCs w:val="26"/>
        </w:rPr>
        <w:t>уб</w:t>
      </w:r>
      <w:r w:rsidR="00F36E26">
        <w:rPr>
          <w:sz w:val="26"/>
          <w:szCs w:val="26"/>
        </w:rPr>
        <w:t>.</w:t>
      </w:r>
      <w:r w:rsidRPr="000F3554">
        <w:rPr>
          <w:sz w:val="26"/>
          <w:szCs w:val="26"/>
        </w:rPr>
        <w:t>.     Расходы  МКОУ ДО «Центр творческого развития и гуманитарного образования «Воспитание» и обеспечение психологического сопровождения участников образовательного процесса  составили – 10</w:t>
      </w:r>
      <w:r w:rsidR="00F36E26">
        <w:rPr>
          <w:sz w:val="26"/>
          <w:szCs w:val="26"/>
        </w:rPr>
        <w:t xml:space="preserve"> </w:t>
      </w:r>
      <w:r w:rsidRPr="000F3554">
        <w:rPr>
          <w:sz w:val="26"/>
          <w:szCs w:val="26"/>
        </w:rPr>
        <w:t>196,6</w:t>
      </w:r>
      <w:r w:rsidR="001165AF">
        <w:rPr>
          <w:sz w:val="26"/>
          <w:szCs w:val="26"/>
        </w:rPr>
        <w:t xml:space="preserve"> </w:t>
      </w:r>
      <w:r w:rsidRPr="000F3554">
        <w:rPr>
          <w:sz w:val="26"/>
          <w:szCs w:val="26"/>
        </w:rPr>
        <w:t>тыс.руб</w:t>
      </w:r>
      <w:r w:rsidR="001165AF">
        <w:rPr>
          <w:sz w:val="26"/>
          <w:szCs w:val="26"/>
        </w:rPr>
        <w:t>.</w:t>
      </w:r>
    </w:p>
    <w:p w:rsidR="000F3554" w:rsidRPr="000F3554" w:rsidRDefault="00F36E26" w:rsidP="000F3554">
      <w:pPr>
        <w:ind w:right="-314"/>
        <w:jc w:val="both"/>
        <w:rPr>
          <w:sz w:val="26"/>
          <w:szCs w:val="26"/>
        </w:rPr>
      </w:pPr>
      <w:r>
        <w:rPr>
          <w:sz w:val="26"/>
          <w:szCs w:val="26"/>
        </w:rPr>
        <w:t xml:space="preserve">  </w:t>
      </w:r>
      <w:r w:rsidR="000F3554" w:rsidRPr="000F3554">
        <w:rPr>
          <w:sz w:val="26"/>
          <w:szCs w:val="26"/>
        </w:rPr>
        <w:t>На профессиональную подготовку, переподготовку и повышение квалификации муниципальных служащих органов местного самоуправления израсходовано- 85,9</w:t>
      </w:r>
      <w:r>
        <w:rPr>
          <w:sz w:val="26"/>
          <w:szCs w:val="26"/>
        </w:rPr>
        <w:t xml:space="preserve"> </w:t>
      </w:r>
      <w:r w:rsidR="000F3554" w:rsidRPr="000F3554">
        <w:rPr>
          <w:sz w:val="26"/>
          <w:szCs w:val="26"/>
        </w:rPr>
        <w:t xml:space="preserve">тыс.руб. - 100%.  </w:t>
      </w:r>
    </w:p>
    <w:p w:rsidR="000F3554" w:rsidRPr="000F3554" w:rsidRDefault="001165AF" w:rsidP="000F3554">
      <w:pPr>
        <w:ind w:right="-314"/>
        <w:jc w:val="both"/>
        <w:rPr>
          <w:sz w:val="26"/>
          <w:szCs w:val="26"/>
        </w:rPr>
      </w:pPr>
      <w:r>
        <w:rPr>
          <w:sz w:val="26"/>
          <w:szCs w:val="26"/>
        </w:rPr>
        <w:t xml:space="preserve">  </w:t>
      </w:r>
      <w:r w:rsidR="000F3554" w:rsidRPr="000F3554">
        <w:rPr>
          <w:sz w:val="26"/>
          <w:szCs w:val="26"/>
        </w:rPr>
        <w:t>Расходы</w:t>
      </w:r>
      <w:r>
        <w:rPr>
          <w:sz w:val="26"/>
          <w:szCs w:val="26"/>
        </w:rPr>
        <w:t xml:space="preserve"> </w:t>
      </w:r>
      <w:r w:rsidR="000F3554" w:rsidRPr="000F3554">
        <w:rPr>
          <w:sz w:val="26"/>
          <w:szCs w:val="26"/>
        </w:rPr>
        <w:t xml:space="preserve"> на молодежную политику составили – 264,9</w:t>
      </w:r>
      <w:r w:rsidR="00F36E26">
        <w:rPr>
          <w:sz w:val="26"/>
          <w:szCs w:val="26"/>
        </w:rPr>
        <w:t xml:space="preserve"> </w:t>
      </w:r>
      <w:r w:rsidR="000F3554" w:rsidRPr="000F3554">
        <w:rPr>
          <w:sz w:val="26"/>
          <w:szCs w:val="26"/>
        </w:rPr>
        <w:t>тыс.руб</w:t>
      </w:r>
      <w:r w:rsidR="00F36E26">
        <w:rPr>
          <w:sz w:val="26"/>
          <w:szCs w:val="26"/>
        </w:rPr>
        <w:t>.</w:t>
      </w:r>
      <w:r w:rsidR="000F3554" w:rsidRPr="000F3554">
        <w:rPr>
          <w:sz w:val="26"/>
          <w:szCs w:val="26"/>
        </w:rPr>
        <w:t>, выполнение на 100%, в том числе:  поддержка  молодёжных инициатив и организация досуга молодёжи – 222,5</w:t>
      </w:r>
      <w:r>
        <w:rPr>
          <w:sz w:val="26"/>
          <w:szCs w:val="26"/>
        </w:rPr>
        <w:t xml:space="preserve"> </w:t>
      </w:r>
      <w:r w:rsidR="000F3554" w:rsidRPr="000F3554">
        <w:rPr>
          <w:sz w:val="26"/>
          <w:szCs w:val="26"/>
        </w:rPr>
        <w:t>тыс.руб. и обеспечение  информационно</w:t>
      </w:r>
      <w:r>
        <w:rPr>
          <w:sz w:val="26"/>
          <w:szCs w:val="26"/>
        </w:rPr>
        <w:t xml:space="preserve"> </w:t>
      </w:r>
      <w:r w:rsidR="000F3554" w:rsidRPr="000F3554">
        <w:rPr>
          <w:sz w:val="26"/>
          <w:szCs w:val="26"/>
        </w:rPr>
        <w:t>- пропагандистского сопровождения профилактики наркомании среди населения – 42,4</w:t>
      </w:r>
      <w:r w:rsidR="00B17653">
        <w:rPr>
          <w:sz w:val="26"/>
          <w:szCs w:val="26"/>
        </w:rPr>
        <w:t xml:space="preserve"> </w:t>
      </w:r>
      <w:r w:rsidR="000F3554" w:rsidRPr="000F3554">
        <w:rPr>
          <w:sz w:val="26"/>
          <w:szCs w:val="26"/>
        </w:rPr>
        <w:t xml:space="preserve">тыс.руб.  </w:t>
      </w:r>
    </w:p>
    <w:p w:rsidR="000F3554" w:rsidRPr="000F3554" w:rsidRDefault="000F3554" w:rsidP="000F3554">
      <w:pPr>
        <w:ind w:right="-314"/>
        <w:jc w:val="both"/>
        <w:rPr>
          <w:sz w:val="26"/>
          <w:szCs w:val="26"/>
        </w:rPr>
      </w:pPr>
      <w:proofErr w:type="gramStart"/>
      <w:r w:rsidRPr="00B17653">
        <w:rPr>
          <w:i/>
          <w:sz w:val="26"/>
          <w:szCs w:val="26"/>
        </w:rPr>
        <w:t>На другие вопросы в области</w:t>
      </w:r>
      <w:r w:rsidRPr="00B17653">
        <w:rPr>
          <w:sz w:val="26"/>
          <w:szCs w:val="26"/>
        </w:rPr>
        <w:t xml:space="preserve"> образования расходы составили</w:t>
      </w:r>
      <w:r w:rsidRPr="000F3554">
        <w:rPr>
          <w:sz w:val="26"/>
          <w:szCs w:val="26"/>
        </w:rPr>
        <w:t xml:space="preserve"> -</w:t>
      </w:r>
      <w:r w:rsidR="00B17653">
        <w:rPr>
          <w:sz w:val="26"/>
          <w:szCs w:val="26"/>
        </w:rPr>
        <w:t xml:space="preserve"> </w:t>
      </w:r>
      <w:r w:rsidRPr="000F3554">
        <w:rPr>
          <w:sz w:val="26"/>
          <w:szCs w:val="26"/>
        </w:rPr>
        <w:t>15</w:t>
      </w:r>
      <w:r w:rsidR="00B17653">
        <w:rPr>
          <w:sz w:val="26"/>
          <w:szCs w:val="26"/>
        </w:rPr>
        <w:t> </w:t>
      </w:r>
      <w:r w:rsidRPr="000F3554">
        <w:rPr>
          <w:sz w:val="26"/>
          <w:szCs w:val="26"/>
        </w:rPr>
        <w:t>491</w:t>
      </w:r>
      <w:r w:rsidR="00B17653">
        <w:rPr>
          <w:sz w:val="26"/>
          <w:szCs w:val="26"/>
        </w:rPr>
        <w:t xml:space="preserve"> </w:t>
      </w:r>
      <w:r w:rsidRPr="000F3554">
        <w:rPr>
          <w:sz w:val="26"/>
          <w:szCs w:val="26"/>
        </w:rPr>
        <w:t>тыс.руб</w:t>
      </w:r>
      <w:r w:rsidR="00F36E26">
        <w:rPr>
          <w:sz w:val="26"/>
          <w:szCs w:val="26"/>
        </w:rPr>
        <w:t>.</w:t>
      </w:r>
      <w:r w:rsidRPr="000F3554">
        <w:rPr>
          <w:sz w:val="26"/>
          <w:szCs w:val="26"/>
        </w:rPr>
        <w:t xml:space="preserve">, выполнение на 100% - расходы на содержание аппарата, централизованной бухгалтерии и группы хозяйственного обслуживания отдела образования </w:t>
      </w:r>
      <w:r w:rsidRPr="000F3554">
        <w:rPr>
          <w:sz w:val="26"/>
          <w:szCs w:val="26"/>
        </w:rPr>
        <w:lastRenderedPageBreak/>
        <w:t xml:space="preserve">муниципального </w:t>
      </w:r>
      <w:r w:rsidR="00B17653">
        <w:rPr>
          <w:sz w:val="26"/>
          <w:szCs w:val="26"/>
        </w:rPr>
        <w:t xml:space="preserve"> </w:t>
      </w:r>
      <w:r w:rsidRPr="000F3554">
        <w:rPr>
          <w:sz w:val="26"/>
          <w:szCs w:val="26"/>
        </w:rPr>
        <w:t>района, обеспечение деятельности  по воспитанию и взаимодействию с детскими общественными  объединениями в общеобразовательных организациях</w:t>
      </w:r>
      <w:r w:rsidR="00B17653">
        <w:rPr>
          <w:sz w:val="26"/>
          <w:szCs w:val="26"/>
        </w:rPr>
        <w:t xml:space="preserve"> </w:t>
      </w:r>
      <w:r w:rsidRPr="000F3554">
        <w:rPr>
          <w:sz w:val="26"/>
          <w:szCs w:val="26"/>
        </w:rPr>
        <w:t>- 1</w:t>
      </w:r>
      <w:r w:rsidR="0020567B">
        <w:rPr>
          <w:sz w:val="26"/>
          <w:szCs w:val="26"/>
        </w:rPr>
        <w:t xml:space="preserve"> </w:t>
      </w:r>
      <w:r w:rsidRPr="000F3554">
        <w:rPr>
          <w:sz w:val="26"/>
          <w:szCs w:val="26"/>
        </w:rPr>
        <w:t>664,0 тыс.руб</w:t>
      </w:r>
      <w:r w:rsidR="0020567B">
        <w:rPr>
          <w:sz w:val="26"/>
          <w:szCs w:val="26"/>
        </w:rPr>
        <w:t>.</w:t>
      </w:r>
      <w:r w:rsidRPr="000F3554">
        <w:rPr>
          <w:sz w:val="26"/>
          <w:szCs w:val="26"/>
        </w:rPr>
        <w:t xml:space="preserve"> и  организация и оздоровление детей – 939,4 тыс.руб</w:t>
      </w:r>
      <w:r w:rsidR="0020567B">
        <w:rPr>
          <w:sz w:val="26"/>
          <w:szCs w:val="26"/>
        </w:rPr>
        <w:t>.</w:t>
      </w:r>
      <w:r w:rsidRPr="000F3554">
        <w:rPr>
          <w:sz w:val="26"/>
          <w:szCs w:val="26"/>
        </w:rPr>
        <w:t>.</w:t>
      </w:r>
      <w:proofErr w:type="gramEnd"/>
    </w:p>
    <w:p w:rsidR="000F3554" w:rsidRPr="000F3554" w:rsidRDefault="000F3554" w:rsidP="000F3554">
      <w:pPr>
        <w:ind w:right="-314"/>
        <w:jc w:val="both"/>
        <w:rPr>
          <w:sz w:val="26"/>
          <w:szCs w:val="26"/>
        </w:rPr>
      </w:pPr>
    </w:p>
    <w:p w:rsidR="000F3554" w:rsidRPr="00116722" w:rsidRDefault="000F3554" w:rsidP="000F3554">
      <w:pPr>
        <w:ind w:right="-314"/>
        <w:jc w:val="both"/>
        <w:rPr>
          <w:sz w:val="26"/>
          <w:szCs w:val="26"/>
        </w:rPr>
      </w:pPr>
      <w:r w:rsidRPr="000F3554">
        <w:rPr>
          <w:sz w:val="26"/>
          <w:szCs w:val="26"/>
        </w:rPr>
        <w:t xml:space="preserve">  </w:t>
      </w:r>
      <w:r w:rsidRPr="00116722">
        <w:rPr>
          <w:sz w:val="26"/>
          <w:szCs w:val="26"/>
          <w:u w:val="single"/>
        </w:rPr>
        <w:t>Расходы  на содержание учреждений культуры, кинематографии</w:t>
      </w:r>
      <w:r w:rsidRPr="00116722">
        <w:rPr>
          <w:sz w:val="26"/>
          <w:szCs w:val="26"/>
        </w:rPr>
        <w:t xml:space="preserve"> (код 0800)  составили –  21 214,3 тыс.руб</w:t>
      </w:r>
      <w:r w:rsidR="0020567B" w:rsidRPr="00116722">
        <w:rPr>
          <w:sz w:val="26"/>
          <w:szCs w:val="26"/>
        </w:rPr>
        <w:t>.</w:t>
      </w:r>
      <w:r w:rsidRPr="00116722">
        <w:rPr>
          <w:sz w:val="26"/>
          <w:szCs w:val="26"/>
        </w:rPr>
        <w:t>,  выполнение  100%.</w:t>
      </w:r>
    </w:p>
    <w:p w:rsidR="000F3554" w:rsidRPr="000F3554" w:rsidRDefault="0020567B" w:rsidP="000F3554">
      <w:pPr>
        <w:ind w:right="-314"/>
        <w:jc w:val="both"/>
        <w:rPr>
          <w:sz w:val="26"/>
          <w:szCs w:val="26"/>
        </w:rPr>
      </w:pPr>
      <w:r w:rsidRPr="00116722">
        <w:rPr>
          <w:sz w:val="26"/>
          <w:szCs w:val="26"/>
        </w:rPr>
        <w:t xml:space="preserve"> </w:t>
      </w:r>
      <w:r w:rsidR="000F3554" w:rsidRPr="00116722">
        <w:rPr>
          <w:sz w:val="26"/>
          <w:szCs w:val="26"/>
          <w:u w:val="single"/>
        </w:rPr>
        <w:t>Расходы по  МП «Содействие занятости населения Мещовского района» - 142,6</w:t>
      </w:r>
      <w:r w:rsidRPr="00116722">
        <w:rPr>
          <w:sz w:val="26"/>
          <w:szCs w:val="26"/>
          <w:u w:val="single"/>
        </w:rPr>
        <w:t xml:space="preserve"> </w:t>
      </w:r>
      <w:r w:rsidR="000F3554" w:rsidRPr="00116722">
        <w:rPr>
          <w:sz w:val="26"/>
          <w:szCs w:val="26"/>
          <w:u w:val="single"/>
        </w:rPr>
        <w:t>тыс.руб</w:t>
      </w:r>
      <w:r w:rsidRPr="00116722">
        <w:rPr>
          <w:sz w:val="26"/>
          <w:szCs w:val="26"/>
          <w:u w:val="single"/>
        </w:rPr>
        <w:t>.</w:t>
      </w:r>
      <w:r w:rsidR="000F3554" w:rsidRPr="000F3554">
        <w:rPr>
          <w:sz w:val="26"/>
          <w:szCs w:val="26"/>
        </w:rPr>
        <w:t xml:space="preserve"> (расходы на оплату труда вожатых).</w:t>
      </w:r>
    </w:p>
    <w:p w:rsidR="000F3554" w:rsidRPr="000F3554" w:rsidRDefault="0020567B" w:rsidP="000F3554">
      <w:pPr>
        <w:ind w:right="-314"/>
        <w:jc w:val="both"/>
        <w:rPr>
          <w:sz w:val="26"/>
          <w:szCs w:val="26"/>
        </w:rPr>
      </w:pPr>
      <w:r>
        <w:rPr>
          <w:sz w:val="26"/>
          <w:szCs w:val="26"/>
        </w:rPr>
        <w:t xml:space="preserve"> </w:t>
      </w:r>
      <w:r w:rsidR="000F3554" w:rsidRPr="000F3554">
        <w:rPr>
          <w:sz w:val="26"/>
          <w:szCs w:val="26"/>
        </w:rPr>
        <w:t>Расходы по МКУ «Мещовский районный Дом культуры»</w:t>
      </w:r>
      <w:r w:rsidR="0016277C">
        <w:rPr>
          <w:sz w:val="26"/>
          <w:szCs w:val="26"/>
        </w:rPr>
        <w:t xml:space="preserve"> </w:t>
      </w:r>
      <w:r w:rsidR="000F3554" w:rsidRPr="000F3554">
        <w:rPr>
          <w:sz w:val="26"/>
          <w:szCs w:val="26"/>
        </w:rPr>
        <w:t>- 7</w:t>
      </w:r>
      <w:r w:rsidR="00E66AB7">
        <w:rPr>
          <w:sz w:val="26"/>
          <w:szCs w:val="26"/>
        </w:rPr>
        <w:t xml:space="preserve"> </w:t>
      </w:r>
      <w:r w:rsidR="000F3554" w:rsidRPr="000F3554">
        <w:rPr>
          <w:sz w:val="26"/>
          <w:szCs w:val="26"/>
        </w:rPr>
        <w:t>011</w:t>
      </w:r>
      <w:r w:rsidR="00E66AB7">
        <w:rPr>
          <w:sz w:val="26"/>
          <w:szCs w:val="26"/>
        </w:rPr>
        <w:t xml:space="preserve"> </w:t>
      </w:r>
      <w:r w:rsidR="000F3554" w:rsidRPr="000F3554">
        <w:rPr>
          <w:sz w:val="26"/>
          <w:szCs w:val="26"/>
        </w:rPr>
        <w:t>тыс.руб</w:t>
      </w:r>
      <w:r w:rsidR="00E66AB7">
        <w:rPr>
          <w:sz w:val="26"/>
          <w:szCs w:val="26"/>
        </w:rPr>
        <w:t>.</w:t>
      </w:r>
      <w:r w:rsidR="000F3554" w:rsidRPr="000F3554">
        <w:rPr>
          <w:sz w:val="26"/>
          <w:szCs w:val="26"/>
        </w:rPr>
        <w:t>, в том числе: на содержание и развитие учреждения    - 5</w:t>
      </w:r>
      <w:r w:rsidR="00E66AB7">
        <w:rPr>
          <w:sz w:val="26"/>
          <w:szCs w:val="26"/>
        </w:rPr>
        <w:t xml:space="preserve"> </w:t>
      </w:r>
      <w:r w:rsidR="000F3554" w:rsidRPr="000F3554">
        <w:rPr>
          <w:sz w:val="26"/>
          <w:szCs w:val="26"/>
        </w:rPr>
        <w:t>288,3</w:t>
      </w:r>
      <w:r w:rsidR="00E66AB7">
        <w:rPr>
          <w:sz w:val="26"/>
          <w:szCs w:val="26"/>
        </w:rPr>
        <w:t xml:space="preserve"> </w:t>
      </w:r>
      <w:r w:rsidR="000F3554" w:rsidRPr="000F3554">
        <w:rPr>
          <w:sz w:val="26"/>
          <w:szCs w:val="26"/>
        </w:rPr>
        <w:t>тыс.руб</w:t>
      </w:r>
      <w:r w:rsidR="00E66AB7">
        <w:rPr>
          <w:sz w:val="26"/>
          <w:szCs w:val="26"/>
        </w:rPr>
        <w:t>.</w:t>
      </w:r>
      <w:r w:rsidR="000F3554" w:rsidRPr="000F3554">
        <w:rPr>
          <w:sz w:val="26"/>
          <w:szCs w:val="26"/>
        </w:rPr>
        <w:t>,  организация, проведение мероприятий в сфере культуры, искусства и кинематографии – 1323,7</w:t>
      </w:r>
      <w:r w:rsidR="0016277C">
        <w:rPr>
          <w:sz w:val="26"/>
          <w:szCs w:val="26"/>
        </w:rPr>
        <w:t xml:space="preserve"> </w:t>
      </w:r>
      <w:r w:rsidR="000F3554" w:rsidRPr="000F3554">
        <w:rPr>
          <w:sz w:val="26"/>
          <w:szCs w:val="26"/>
        </w:rPr>
        <w:t>тыс.руб. За счёт средств областного бюджета на  проведение научно – практической конференции  «У истоков Российско государственности» - 399,0</w:t>
      </w:r>
      <w:r w:rsidR="0016277C">
        <w:rPr>
          <w:sz w:val="26"/>
          <w:szCs w:val="26"/>
        </w:rPr>
        <w:t xml:space="preserve"> </w:t>
      </w:r>
      <w:r w:rsidR="000F3554" w:rsidRPr="000F3554">
        <w:rPr>
          <w:sz w:val="26"/>
          <w:szCs w:val="26"/>
        </w:rPr>
        <w:t xml:space="preserve">тыс.руб. </w:t>
      </w:r>
    </w:p>
    <w:p w:rsidR="000F3554" w:rsidRPr="000F3554" w:rsidRDefault="00E66AB7" w:rsidP="000F3554">
      <w:pPr>
        <w:ind w:right="-314"/>
        <w:jc w:val="both"/>
        <w:rPr>
          <w:sz w:val="26"/>
          <w:szCs w:val="26"/>
        </w:rPr>
      </w:pPr>
      <w:r>
        <w:rPr>
          <w:sz w:val="26"/>
          <w:szCs w:val="26"/>
        </w:rPr>
        <w:t xml:space="preserve">   </w:t>
      </w:r>
      <w:r w:rsidR="000F3554" w:rsidRPr="000F3554">
        <w:rPr>
          <w:sz w:val="26"/>
          <w:szCs w:val="26"/>
        </w:rPr>
        <w:t>Расходы на содержание МКУ «Мещовская централизованная библиотечная система» - 9289,0тыс</w:t>
      </w:r>
      <w:proofErr w:type="gramStart"/>
      <w:r w:rsidR="000F3554" w:rsidRPr="000F3554">
        <w:rPr>
          <w:sz w:val="26"/>
          <w:szCs w:val="26"/>
        </w:rPr>
        <w:t>.р</w:t>
      </w:r>
      <w:proofErr w:type="gramEnd"/>
      <w:r w:rsidR="000F3554" w:rsidRPr="000F3554">
        <w:rPr>
          <w:sz w:val="26"/>
          <w:szCs w:val="26"/>
        </w:rPr>
        <w:t>ублей, в том числе: расходы  на выплаты заработной плату работникам  – 8216,3тыс.рублей, содержание учреждения – 1 072,7 тыс.руб</w:t>
      </w:r>
      <w:r>
        <w:rPr>
          <w:sz w:val="26"/>
          <w:szCs w:val="26"/>
        </w:rPr>
        <w:t xml:space="preserve">. </w:t>
      </w:r>
      <w:r w:rsidR="000F3554" w:rsidRPr="000F3554">
        <w:rPr>
          <w:sz w:val="26"/>
          <w:szCs w:val="26"/>
        </w:rPr>
        <w:t>На  комплектование книжных фондов за счёт областного бюджета выделено 145,4 тыс.руб</w:t>
      </w:r>
      <w:r>
        <w:rPr>
          <w:sz w:val="26"/>
          <w:szCs w:val="26"/>
        </w:rPr>
        <w:t>.</w:t>
      </w:r>
    </w:p>
    <w:p w:rsidR="000F3554" w:rsidRPr="000F3554" w:rsidRDefault="0016277C" w:rsidP="000F3554">
      <w:pPr>
        <w:ind w:right="-314"/>
        <w:jc w:val="both"/>
        <w:rPr>
          <w:sz w:val="26"/>
          <w:szCs w:val="26"/>
        </w:rPr>
      </w:pPr>
      <w:r>
        <w:rPr>
          <w:sz w:val="26"/>
          <w:szCs w:val="26"/>
        </w:rPr>
        <w:t xml:space="preserve">  </w:t>
      </w:r>
      <w:r w:rsidR="000F3554" w:rsidRPr="000F3554">
        <w:rPr>
          <w:sz w:val="26"/>
          <w:szCs w:val="26"/>
        </w:rPr>
        <w:t>Государственная поддержка лучших учреждений культуры -105,0 тыс.руб</w:t>
      </w:r>
      <w:r w:rsidR="00E66AB7">
        <w:rPr>
          <w:sz w:val="26"/>
          <w:szCs w:val="26"/>
        </w:rPr>
        <w:t>.</w:t>
      </w:r>
    </w:p>
    <w:p w:rsidR="0016277C" w:rsidRDefault="0016277C" w:rsidP="000F3554">
      <w:pPr>
        <w:ind w:right="-314"/>
        <w:jc w:val="both"/>
        <w:rPr>
          <w:sz w:val="26"/>
          <w:szCs w:val="26"/>
        </w:rPr>
      </w:pPr>
      <w:r>
        <w:rPr>
          <w:sz w:val="26"/>
          <w:szCs w:val="26"/>
        </w:rPr>
        <w:t xml:space="preserve">  </w:t>
      </w:r>
      <w:r w:rsidR="000F3554" w:rsidRPr="000F3554">
        <w:rPr>
          <w:sz w:val="26"/>
          <w:szCs w:val="26"/>
        </w:rPr>
        <w:t xml:space="preserve">Расходы на другие вопросы в области  культуры, кинематографии  составили – </w:t>
      </w:r>
    </w:p>
    <w:p w:rsidR="000F3554" w:rsidRPr="000F3554" w:rsidRDefault="000F3554" w:rsidP="000F3554">
      <w:pPr>
        <w:ind w:right="-314"/>
        <w:jc w:val="both"/>
        <w:rPr>
          <w:sz w:val="26"/>
          <w:szCs w:val="26"/>
        </w:rPr>
      </w:pPr>
      <w:r w:rsidRPr="000F3554">
        <w:rPr>
          <w:sz w:val="26"/>
          <w:szCs w:val="26"/>
        </w:rPr>
        <w:t>4</w:t>
      </w:r>
      <w:r w:rsidR="0016277C">
        <w:rPr>
          <w:sz w:val="26"/>
          <w:szCs w:val="26"/>
        </w:rPr>
        <w:t xml:space="preserve"> </w:t>
      </w:r>
      <w:r w:rsidRPr="000F3554">
        <w:rPr>
          <w:sz w:val="26"/>
          <w:szCs w:val="26"/>
        </w:rPr>
        <w:t>521,3</w:t>
      </w:r>
      <w:r w:rsidR="00E66AB7">
        <w:rPr>
          <w:sz w:val="26"/>
          <w:szCs w:val="26"/>
        </w:rPr>
        <w:t xml:space="preserve"> </w:t>
      </w:r>
      <w:r w:rsidRPr="000F3554">
        <w:rPr>
          <w:sz w:val="26"/>
          <w:szCs w:val="26"/>
        </w:rPr>
        <w:t>тыс.руб</w:t>
      </w:r>
      <w:r w:rsidR="00E66AB7">
        <w:rPr>
          <w:sz w:val="26"/>
          <w:szCs w:val="26"/>
        </w:rPr>
        <w:t>.</w:t>
      </w:r>
      <w:r w:rsidRPr="000F3554">
        <w:rPr>
          <w:sz w:val="26"/>
          <w:szCs w:val="26"/>
        </w:rPr>
        <w:t xml:space="preserve">- расходы на  содержание аппарата  и централизованной бухгалтерии  отдела </w:t>
      </w:r>
      <w:r w:rsidR="00E66AB7">
        <w:rPr>
          <w:sz w:val="26"/>
          <w:szCs w:val="26"/>
        </w:rPr>
        <w:t>культуры муниципального района.</w:t>
      </w:r>
    </w:p>
    <w:p w:rsidR="000F3554" w:rsidRPr="000F3554" w:rsidRDefault="002034B2" w:rsidP="000F3554">
      <w:pPr>
        <w:ind w:right="-314"/>
        <w:jc w:val="both"/>
        <w:rPr>
          <w:sz w:val="26"/>
          <w:szCs w:val="26"/>
        </w:rPr>
      </w:pPr>
      <w:r>
        <w:rPr>
          <w:sz w:val="26"/>
          <w:szCs w:val="26"/>
          <w:u w:val="single"/>
        </w:rPr>
        <w:t xml:space="preserve">  </w:t>
      </w:r>
      <w:r w:rsidR="000F3554" w:rsidRPr="0020567B">
        <w:rPr>
          <w:sz w:val="26"/>
          <w:szCs w:val="26"/>
          <w:u w:val="single"/>
        </w:rPr>
        <w:t>Расходы по социальной политике</w:t>
      </w:r>
      <w:r w:rsidR="000F3554" w:rsidRPr="000F3554">
        <w:rPr>
          <w:sz w:val="26"/>
          <w:szCs w:val="26"/>
        </w:rPr>
        <w:t xml:space="preserve"> (код 1000) составили  в целом   60 507,4 тыс.руб</w:t>
      </w:r>
      <w:r w:rsidR="0016277C">
        <w:rPr>
          <w:sz w:val="26"/>
          <w:szCs w:val="26"/>
        </w:rPr>
        <w:t>.</w:t>
      </w:r>
      <w:r w:rsidR="000F3554" w:rsidRPr="000F3554">
        <w:rPr>
          <w:sz w:val="26"/>
          <w:szCs w:val="26"/>
        </w:rPr>
        <w:t>, выполнение 98,3%, в том числе:</w:t>
      </w:r>
    </w:p>
    <w:p w:rsidR="000F3554" w:rsidRPr="000F3554" w:rsidRDefault="000F3554" w:rsidP="000F3554">
      <w:pPr>
        <w:ind w:right="-314"/>
        <w:jc w:val="both"/>
        <w:rPr>
          <w:sz w:val="26"/>
          <w:szCs w:val="26"/>
        </w:rPr>
      </w:pPr>
      <w:proofErr w:type="gramStart"/>
      <w:r w:rsidRPr="000F3554">
        <w:rPr>
          <w:sz w:val="26"/>
          <w:szCs w:val="26"/>
        </w:rPr>
        <w:t>-  на социальное обеспечение населения  израсходовано 24 083,4</w:t>
      </w:r>
      <w:r w:rsidR="0016277C">
        <w:rPr>
          <w:sz w:val="26"/>
          <w:szCs w:val="26"/>
        </w:rPr>
        <w:t xml:space="preserve"> </w:t>
      </w:r>
      <w:r w:rsidRPr="000F3554">
        <w:rPr>
          <w:sz w:val="26"/>
          <w:szCs w:val="26"/>
        </w:rPr>
        <w:t>тыс.руб</w:t>
      </w:r>
      <w:r w:rsidR="0016277C">
        <w:rPr>
          <w:sz w:val="26"/>
          <w:szCs w:val="26"/>
        </w:rPr>
        <w:t>.</w:t>
      </w:r>
      <w:r w:rsidRPr="000F3554">
        <w:rPr>
          <w:sz w:val="26"/>
          <w:szCs w:val="26"/>
        </w:rPr>
        <w:t>,</w:t>
      </w:r>
      <w:r w:rsidR="0016277C">
        <w:rPr>
          <w:sz w:val="26"/>
          <w:szCs w:val="26"/>
        </w:rPr>
        <w:t xml:space="preserve"> </w:t>
      </w:r>
      <w:r w:rsidRPr="000F3554">
        <w:rPr>
          <w:sz w:val="26"/>
          <w:szCs w:val="26"/>
        </w:rPr>
        <w:t>из них:  организация предоставления денежных выплат, пособий компенсаций отдельным категориям граждан в соответствии с региональным законодательством</w:t>
      </w:r>
      <w:r w:rsidR="0016277C">
        <w:rPr>
          <w:sz w:val="26"/>
          <w:szCs w:val="26"/>
        </w:rPr>
        <w:t xml:space="preserve"> </w:t>
      </w:r>
      <w:r w:rsidRPr="000F3554">
        <w:rPr>
          <w:sz w:val="26"/>
          <w:szCs w:val="26"/>
        </w:rPr>
        <w:t>- 15 265,8</w:t>
      </w:r>
      <w:r w:rsidR="0016277C">
        <w:rPr>
          <w:sz w:val="26"/>
          <w:szCs w:val="26"/>
        </w:rPr>
        <w:t xml:space="preserve"> </w:t>
      </w:r>
      <w:r w:rsidRPr="000F3554">
        <w:rPr>
          <w:sz w:val="26"/>
          <w:szCs w:val="26"/>
        </w:rPr>
        <w:t>тыс.руб., осуществление деятельности по образованию патронатных семей для граждан пожилого возраста и инвалидов – 61,2 тыс.руб. и  социальная поддержка по предоставлению субсидий на оплату жилого помещения и коммунальных услуг -639,3</w:t>
      </w:r>
      <w:r w:rsidR="0010666C">
        <w:rPr>
          <w:sz w:val="26"/>
          <w:szCs w:val="26"/>
        </w:rPr>
        <w:t xml:space="preserve"> </w:t>
      </w:r>
      <w:r w:rsidRPr="000F3554">
        <w:rPr>
          <w:sz w:val="26"/>
          <w:szCs w:val="26"/>
        </w:rPr>
        <w:t>тыс.руб., оказание мер социальной поддержки</w:t>
      </w:r>
      <w:proofErr w:type="gramEnd"/>
      <w:r w:rsidRPr="000F3554">
        <w:rPr>
          <w:sz w:val="26"/>
          <w:szCs w:val="26"/>
        </w:rPr>
        <w:t xml:space="preserve"> специалистам сельской местности, работникам культуры</w:t>
      </w:r>
      <w:r w:rsidR="0010666C">
        <w:rPr>
          <w:sz w:val="26"/>
          <w:szCs w:val="26"/>
        </w:rPr>
        <w:t xml:space="preserve"> </w:t>
      </w:r>
      <w:r w:rsidRPr="000F3554">
        <w:rPr>
          <w:sz w:val="26"/>
          <w:szCs w:val="26"/>
        </w:rPr>
        <w:t>- 438,6</w:t>
      </w:r>
      <w:r w:rsidR="0010666C">
        <w:rPr>
          <w:sz w:val="26"/>
          <w:szCs w:val="26"/>
        </w:rPr>
        <w:t xml:space="preserve"> </w:t>
      </w:r>
      <w:r w:rsidRPr="000F3554">
        <w:rPr>
          <w:sz w:val="26"/>
          <w:szCs w:val="26"/>
        </w:rPr>
        <w:t>тыс.руб</w:t>
      </w:r>
      <w:r w:rsidR="0010666C">
        <w:rPr>
          <w:sz w:val="26"/>
          <w:szCs w:val="26"/>
        </w:rPr>
        <w:t>.</w:t>
      </w:r>
      <w:r w:rsidRPr="000F3554">
        <w:rPr>
          <w:sz w:val="26"/>
          <w:szCs w:val="26"/>
        </w:rPr>
        <w:t>, обеспечение мер социальной поддержки лиц, награжденных знаком «Почетный донор России» - 1672,6тыс</w:t>
      </w:r>
      <w:proofErr w:type="gramStart"/>
      <w:r w:rsidRPr="000F3554">
        <w:rPr>
          <w:sz w:val="26"/>
          <w:szCs w:val="26"/>
        </w:rPr>
        <w:t>.р</w:t>
      </w:r>
      <w:proofErr w:type="gramEnd"/>
      <w:r w:rsidRPr="000F3554">
        <w:rPr>
          <w:sz w:val="26"/>
          <w:szCs w:val="26"/>
        </w:rPr>
        <w:t>уб.,  оплата жилищно-коммунальных услуг отдельным категориям граждан – 3559,5тыс.руб., оплата жилищно-коммунальных услуг отдельным категориям граждан за счёт средств резервного фонда Правительства Российской Федерации</w:t>
      </w:r>
      <w:r w:rsidR="0010666C">
        <w:rPr>
          <w:sz w:val="26"/>
          <w:szCs w:val="26"/>
        </w:rPr>
        <w:t xml:space="preserve"> </w:t>
      </w:r>
      <w:r w:rsidRPr="000F3554">
        <w:rPr>
          <w:sz w:val="26"/>
          <w:szCs w:val="26"/>
        </w:rPr>
        <w:t>-</w:t>
      </w:r>
      <w:r w:rsidR="0010666C">
        <w:rPr>
          <w:sz w:val="26"/>
          <w:szCs w:val="26"/>
        </w:rPr>
        <w:t xml:space="preserve"> </w:t>
      </w:r>
      <w:r w:rsidRPr="000F3554">
        <w:rPr>
          <w:sz w:val="26"/>
          <w:szCs w:val="26"/>
        </w:rPr>
        <w:t>191,7</w:t>
      </w:r>
      <w:r w:rsidR="0010666C">
        <w:rPr>
          <w:sz w:val="26"/>
          <w:szCs w:val="26"/>
        </w:rPr>
        <w:t xml:space="preserve"> </w:t>
      </w:r>
      <w:r w:rsidRPr="000F3554">
        <w:rPr>
          <w:sz w:val="26"/>
          <w:szCs w:val="26"/>
        </w:rPr>
        <w:t>тыс.руб</w:t>
      </w:r>
      <w:r w:rsidR="0010666C">
        <w:rPr>
          <w:sz w:val="26"/>
          <w:szCs w:val="26"/>
        </w:rPr>
        <w:t>.</w:t>
      </w:r>
      <w:r w:rsidRPr="000F3554">
        <w:rPr>
          <w:sz w:val="26"/>
          <w:szCs w:val="26"/>
        </w:rPr>
        <w:t>, компенсация отдельным категориям граждан оплаты взноса на капремонт общего имущества в многоквартирном доме – 65,9</w:t>
      </w:r>
      <w:r w:rsidR="0010666C">
        <w:rPr>
          <w:sz w:val="26"/>
          <w:szCs w:val="26"/>
        </w:rPr>
        <w:t xml:space="preserve"> </w:t>
      </w:r>
      <w:r w:rsidRPr="000F3554">
        <w:rPr>
          <w:sz w:val="26"/>
          <w:szCs w:val="26"/>
        </w:rPr>
        <w:t>тыс.руб,</w:t>
      </w:r>
      <w:r w:rsidR="0010666C">
        <w:rPr>
          <w:sz w:val="26"/>
          <w:szCs w:val="26"/>
        </w:rPr>
        <w:t xml:space="preserve"> </w:t>
      </w:r>
      <w:r w:rsidRPr="000F3554">
        <w:rPr>
          <w:sz w:val="26"/>
          <w:szCs w:val="26"/>
        </w:rPr>
        <w:t>возмещение расходов на установку внутридомового газового оборудования -</w:t>
      </w:r>
      <w:r w:rsidR="0010666C">
        <w:rPr>
          <w:sz w:val="26"/>
          <w:szCs w:val="26"/>
        </w:rPr>
        <w:t xml:space="preserve"> </w:t>
      </w:r>
      <w:r w:rsidRPr="000F3554">
        <w:rPr>
          <w:sz w:val="26"/>
          <w:szCs w:val="26"/>
        </w:rPr>
        <w:t>878,8</w:t>
      </w:r>
      <w:r w:rsidR="0010666C">
        <w:rPr>
          <w:sz w:val="26"/>
          <w:szCs w:val="26"/>
        </w:rPr>
        <w:t xml:space="preserve"> </w:t>
      </w:r>
      <w:r w:rsidRPr="000F3554">
        <w:rPr>
          <w:sz w:val="26"/>
          <w:szCs w:val="26"/>
        </w:rPr>
        <w:t>тыс.руб</w:t>
      </w:r>
      <w:r w:rsidR="0010666C">
        <w:rPr>
          <w:sz w:val="26"/>
          <w:szCs w:val="26"/>
        </w:rPr>
        <w:t>.</w:t>
      </w:r>
      <w:r w:rsidRPr="000F3554">
        <w:rPr>
          <w:sz w:val="26"/>
          <w:szCs w:val="26"/>
        </w:rPr>
        <w:t xml:space="preserve">, социальная поддержка </w:t>
      </w:r>
      <w:proofErr w:type="gramStart"/>
      <w:r w:rsidRPr="000F3554">
        <w:rPr>
          <w:sz w:val="26"/>
          <w:szCs w:val="26"/>
        </w:rPr>
        <w:t>гражданам</w:t>
      </w:r>
      <w:proofErr w:type="gramEnd"/>
      <w:r w:rsidRPr="000F3554">
        <w:rPr>
          <w:sz w:val="26"/>
          <w:szCs w:val="26"/>
        </w:rPr>
        <w:t xml:space="preserve">  поступившим на военную службу по контракту -</w:t>
      </w:r>
      <w:r w:rsidR="00FD64FA">
        <w:rPr>
          <w:sz w:val="26"/>
          <w:szCs w:val="26"/>
        </w:rPr>
        <w:t xml:space="preserve"> </w:t>
      </w:r>
      <w:r w:rsidRPr="000F3554">
        <w:rPr>
          <w:sz w:val="26"/>
          <w:szCs w:val="26"/>
        </w:rPr>
        <w:t>1</w:t>
      </w:r>
      <w:r w:rsidR="00FD64FA">
        <w:rPr>
          <w:sz w:val="26"/>
          <w:szCs w:val="26"/>
        </w:rPr>
        <w:t> </w:t>
      </w:r>
      <w:r w:rsidRPr="000F3554">
        <w:rPr>
          <w:sz w:val="26"/>
          <w:szCs w:val="26"/>
        </w:rPr>
        <w:t>310</w:t>
      </w:r>
      <w:r w:rsidR="00FD64FA">
        <w:rPr>
          <w:sz w:val="26"/>
          <w:szCs w:val="26"/>
        </w:rPr>
        <w:t xml:space="preserve"> </w:t>
      </w:r>
      <w:r w:rsidRPr="000F3554">
        <w:rPr>
          <w:sz w:val="26"/>
          <w:szCs w:val="26"/>
        </w:rPr>
        <w:t>тыс.ру</w:t>
      </w:r>
      <w:r w:rsidR="00FD64FA">
        <w:rPr>
          <w:sz w:val="26"/>
          <w:szCs w:val="26"/>
        </w:rPr>
        <w:t>б</w:t>
      </w:r>
      <w:r w:rsidRPr="000F3554">
        <w:rPr>
          <w:sz w:val="26"/>
          <w:szCs w:val="26"/>
        </w:rPr>
        <w:t xml:space="preserve">. </w:t>
      </w:r>
    </w:p>
    <w:p w:rsidR="000F3554" w:rsidRPr="000F3554" w:rsidRDefault="00FD64FA" w:rsidP="000F3554">
      <w:pPr>
        <w:ind w:right="-314"/>
        <w:jc w:val="both"/>
        <w:rPr>
          <w:sz w:val="26"/>
          <w:szCs w:val="26"/>
        </w:rPr>
      </w:pPr>
      <w:r>
        <w:rPr>
          <w:sz w:val="26"/>
          <w:szCs w:val="26"/>
        </w:rPr>
        <w:t xml:space="preserve">  </w:t>
      </w:r>
      <w:proofErr w:type="gramStart"/>
      <w:r w:rsidR="000F3554" w:rsidRPr="000F3554">
        <w:rPr>
          <w:sz w:val="26"/>
          <w:szCs w:val="26"/>
        </w:rPr>
        <w:t>Охрана семьи и детства – 21 140 тыс.руб</w:t>
      </w:r>
      <w:r>
        <w:rPr>
          <w:sz w:val="26"/>
          <w:szCs w:val="26"/>
        </w:rPr>
        <w:t>.</w:t>
      </w:r>
      <w:r w:rsidR="000F3554" w:rsidRPr="000F3554">
        <w:rPr>
          <w:sz w:val="26"/>
          <w:szCs w:val="26"/>
        </w:rPr>
        <w:t>, в том числе: предоставление денежных выплат, пособий и компенсаций отдельным категориям граждан области в соответствии с региональным законодательством – 7 331,1</w:t>
      </w:r>
      <w:r w:rsidR="002034B2">
        <w:rPr>
          <w:sz w:val="26"/>
          <w:szCs w:val="26"/>
        </w:rPr>
        <w:t xml:space="preserve"> </w:t>
      </w:r>
      <w:r w:rsidR="000F3554" w:rsidRPr="000F3554">
        <w:rPr>
          <w:sz w:val="26"/>
          <w:szCs w:val="26"/>
        </w:rPr>
        <w:t>тыс.руб</w:t>
      </w:r>
      <w:r>
        <w:rPr>
          <w:sz w:val="26"/>
          <w:szCs w:val="26"/>
        </w:rPr>
        <w:t>.</w:t>
      </w:r>
      <w:r w:rsidR="000F3554" w:rsidRPr="000F3554">
        <w:rPr>
          <w:sz w:val="26"/>
          <w:szCs w:val="26"/>
        </w:rPr>
        <w:t>, обеспечение мер государственной  поддержки молодых семей, нуждающихся в улучшении жилищных условий –</w:t>
      </w:r>
      <w:r>
        <w:rPr>
          <w:sz w:val="26"/>
          <w:szCs w:val="26"/>
        </w:rPr>
        <w:t xml:space="preserve"> </w:t>
      </w:r>
      <w:r w:rsidR="000F3554" w:rsidRPr="000F3554">
        <w:rPr>
          <w:sz w:val="26"/>
          <w:szCs w:val="26"/>
        </w:rPr>
        <w:t>2</w:t>
      </w:r>
      <w:r>
        <w:rPr>
          <w:sz w:val="26"/>
          <w:szCs w:val="26"/>
        </w:rPr>
        <w:t xml:space="preserve"> </w:t>
      </w:r>
      <w:r w:rsidR="000F3554" w:rsidRPr="000F3554">
        <w:rPr>
          <w:sz w:val="26"/>
          <w:szCs w:val="26"/>
        </w:rPr>
        <w:t>646,0</w:t>
      </w:r>
      <w:r>
        <w:rPr>
          <w:sz w:val="26"/>
          <w:szCs w:val="26"/>
        </w:rPr>
        <w:t xml:space="preserve"> </w:t>
      </w:r>
      <w:r w:rsidR="000F3554" w:rsidRPr="000F3554">
        <w:rPr>
          <w:sz w:val="26"/>
          <w:szCs w:val="26"/>
        </w:rPr>
        <w:t>тыс.руб.,</w:t>
      </w:r>
      <w:r>
        <w:rPr>
          <w:sz w:val="26"/>
          <w:szCs w:val="26"/>
        </w:rPr>
        <w:t xml:space="preserve"> </w:t>
      </w:r>
      <w:r w:rsidR="000F3554" w:rsidRPr="000F3554">
        <w:rPr>
          <w:sz w:val="26"/>
          <w:szCs w:val="26"/>
        </w:rPr>
        <w:t>выплата компенсации родительской платы за присмотр и уход за детьми, посещающими образовательные организации и реализующие  программу дошкольного образования</w:t>
      </w:r>
      <w:proofErr w:type="gramEnd"/>
      <w:r w:rsidR="000F3554" w:rsidRPr="000F3554">
        <w:rPr>
          <w:sz w:val="26"/>
          <w:szCs w:val="26"/>
        </w:rPr>
        <w:t xml:space="preserve"> – 21,5тыс</w:t>
      </w:r>
      <w:proofErr w:type="gramStart"/>
      <w:r w:rsidR="000F3554" w:rsidRPr="000F3554">
        <w:rPr>
          <w:sz w:val="26"/>
          <w:szCs w:val="26"/>
        </w:rPr>
        <w:t>.р</w:t>
      </w:r>
      <w:proofErr w:type="gramEnd"/>
      <w:r w:rsidR="000F3554" w:rsidRPr="000F3554">
        <w:rPr>
          <w:sz w:val="26"/>
          <w:szCs w:val="26"/>
        </w:rPr>
        <w:t>уб., обеспечение социальных выплат, пособий, компенсаций детям, семьям с детьми –</w:t>
      </w:r>
      <w:r w:rsidR="00700BA7">
        <w:rPr>
          <w:sz w:val="26"/>
          <w:szCs w:val="26"/>
        </w:rPr>
        <w:t xml:space="preserve"> </w:t>
      </w:r>
      <w:r w:rsidR="000F3554" w:rsidRPr="000F3554">
        <w:rPr>
          <w:sz w:val="26"/>
          <w:szCs w:val="26"/>
        </w:rPr>
        <w:t>8</w:t>
      </w:r>
      <w:r w:rsidR="00700BA7">
        <w:rPr>
          <w:sz w:val="26"/>
          <w:szCs w:val="26"/>
        </w:rPr>
        <w:t xml:space="preserve"> </w:t>
      </w:r>
      <w:r w:rsidR="000F3554" w:rsidRPr="000F3554">
        <w:rPr>
          <w:sz w:val="26"/>
          <w:szCs w:val="26"/>
        </w:rPr>
        <w:t>501,0</w:t>
      </w:r>
      <w:r w:rsidR="00700BA7">
        <w:rPr>
          <w:sz w:val="26"/>
          <w:szCs w:val="26"/>
        </w:rPr>
        <w:t xml:space="preserve"> </w:t>
      </w:r>
      <w:r w:rsidR="000F3554" w:rsidRPr="000F3554">
        <w:rPr>
          <w:sz w:val="26"/>
          <w:szCs w:val="26"/>
        </w:rPr>
        <w:t>тыс.руб</w:t>
      </w:r>
      <w:r w:rsidR="00700BA7">
        <w:rPr>
          <w:sz w:val="26"/>
          <w:szCs w:val="26"/>
        </w:rPr>
        <w:t>.</w:t>
      </w:r>
      <w:r w:rsidR="000F3554" w:rsidRPr="000F3554">
        <w:rPr>
          <w:sz w:val="26"/>
          <w:szCs w:val="26"/>
        </w:rPr>
        <w:t>,</w:t>
      </w:r>
      <w:r w:rsidR="00700BA7">
        <w:rPr>
          <w:sz w:val="26"/>
          <w:szCs w:val="26"/>
        </w:rPr>
        <w:t xml:space="preserve"> </w:t>
      </w:r>
      <w:r w:rsidR="000F3554" w:rsidRPr="000F3554">
        <w:rPr>
          <w:sz w:val="26"/>
          <w:szCs w:val="26"/>
        </w:rPr>
        <w:t>осуществление  ежемесячной выплаты в  случае рождения  третьего ребёнка или последующих детей до достижения  ребёнком  возраста  трёх лет – 2</w:t>
      </w:r>
      <w:r w:rsidR="00700BA7">
        <w:rPr>
          <w:sz w:val="26"/>
          <w:szCs w:val="26"/>
        </w:rPr>
        <w:t xml:space="preserve"> </w:t>
      </w:r>
      <w:r w:rsidR="000F3554" w:rsidRPr="000F3554">
        <w:rPr>
          <w:sz w:val="26"/>
          <w:szCs w:val="26"/>
        </w:rPr>
        <w:t>640,3тыс.руб</w:t>
      </w:r>
      <w:r w:rsidR="00700BA7">
        <w:rPr>
          <w:sz w:val="26"/>
          <w:szCs w:val="26"/>
        </w:rPr>
        <w:t>.</w:t>
      </w:r>
    </w:p>
    <w:p w:rsidR="000F3554" w:rsidRPr="000F3554" w:rsidRDefault="002034B2" w:rsidP="000F3554">
      <w:pPr>
        <w:ind w:right="-314"/>
        <w:jc w:val="both"/>
        <w:rPr>
          <w:sz w:val="26"/>
          <w:szCs w:val="26"/>
        </w:rPr>
      </w:pPr>
      <w:r>
        <w:rPr>
          <w:sz w:val="26"/>
          <w:szCs w:val="26"/>
        </w:rPr>
        <w:lastRenderedPageBreak/>
        <w:t xml:space="preserve">  </w:t>
      </w:r>
      <w:proofErr w:type="gramStart"/>
      <w:r w:rsidR="000F3554" w:rsidRPr="000F3554">
        <w:rPr>
          <w:sz w:val="26"/>
          <w:szCs w:val="26"/>
        </w:rPr>
        <w:t>Другие вопросы в области социальной политики составили 15</w:t>
      </w:r>
      <w:r w:rsidR="00700BA7">
        <w:rPr>
          <w:sz w:val="26"/>
          <w:szCs w:val="26"/>
        </w:rPr>
        <w:t> </w:t>
      </w:r>
      <w:r w:rsidR="000F3554" w:rsidRPr="000F3554">
        <w:rPr>
          <w:sz w:val="26"/>
          <w:szCs w:val="26"/>
        </w:rPr>
        <w:t>284</w:t>
      </w:r>
      <w:r w:rsidR="00700BA7">
        <w:rPr>
          <w:sz w:val="26"/>
          <w:szCs w:val="26"/>
        </w:rPr>
        <w:t xml:space="preserve"> </w:t>
      </w:r>
      <w:r w:rsidR="000F3554" w:rsidRPr="000F3554">
        <w:rPr>
          <w:sz w:val="26"/>
          <w:szCs w:val="26"/>
        </w:rPr>
        <w:t>тыс.руб</w:t>
      </w:r>
      <w:r w:rsidR="00700BA7">
        <w:rPr>
          <w:sz w:val="26"/>
          <w:szCs w:val="26"/>
        </w:rPr>
        <w:t>.</w:t>
      </w:r>
      <w:r w:rsidR="000F3554" w:rsidRPr="000F3554">
        <w:rPr>
          <w:sz w:val="26"/>
          <w:szCs w:val="26"/>
        </w:rPr>
        <w:t>, в том числе: на исполнение переданных полномочий  израсходовано – 9</w:t>
      </w:r>
      <w:r w:rsidR="00700BA7">
        <w:rPr>
          <w:sz w:val="26"/>
          <w:szCs w:val="26"/>
        </w:rPr>
        <w:t xml:space="preserve"> </w:t>
      </w:r>
      <w:r w:rsidR="000F3554" w:rsidRPr="000F3554">
        <w:rPr>
          <w:sz w:val="26"/>
          <w:szCs w:val="26"/>
        </w:rPr>
        <w:t>258,9</w:t>
      </w:r>
      <w:r w:rsidR="00700BA7">
        <w:rPr>
          <w:sz w:val="26"/>
          <w:szCs w:val="26"/>
        </w:rPr>
        <w:t xml:space="preserve"> </w:t>
      </w:r>
      <w:r w:rsidR="000F3554" w:rsidRPr="000F3554">
        <w:rPr>
          <w:sz w:val="26"/>
          <w:szCs w:val="26"/>
        </w:rPr>
        <w:t>тыс.руб</w:t>
      </w:r>
      <w:r w:rsidR="00700BA7">
        <w:rPr>
          <w:sz w:val="26"/>
          <w:szCs w:val="26"/>
        </w:rPr>
        <w:t>.</w:t>
      </w:r>
      <w:r w:rsidR="000F3554" w:rsidRPr="000F3554">
        <w:rPr>
          <w:sz w:val="26"/>
          <w:szCs w:val="26"/>
        </w:rPr>
        <w:t>, поддержка добровольческого (волонтёрского ) движения – 1</w:t>
      </w:r>
      <w:r w:rsidR="00700BA7">
        <w:rPr>
          <w:sz w:val="26"/>
          <w:szCs w:val="26"/>
        </w:rPr>
        <w:t xml:space="preserve"> </w:t>
      </w:r>
      <w:r w:rsidR="000F3554" w:rsidRPr="000F3554">
        <w:rPr>
          <w:sz w:val="26"/>
          <w:szCs w:val="26"/>
        </w:rPr>
        <w:t>368,0 тыс.руб</w:t>
      </w:r>
      <w:r w:rsidR="00700BA7">
        <w:rPr>
          <w:sz w:val="26"/>
          <w:szCs w:val="26"/>
        </w:rPr>
        <w:t>.</w:t>
      </w:r>
      <w:r w:rsidR="000F3554" w:rsidRPr="000F3554">
        <w:rPr>
          <w:sz w:val="26"/>
          <w:szCs w:val="26"/>
        </w:rPr>
        <w:t>, оказание социальной помощи на основании социального контракта – 4</w:t>
      </w:r>
      <w:r w:rsidR="00700BA7">
        <w:rPr>
          <w:sz w:val="26"/>
          <w:szCs w:val="26"/>
        </w:rPr>
        <w:t xml:space="preserve"> </w:t>
      </w:r>
      <w:r w:rsidR="000F3554" w:rsidRPr="000F3554">
        <w:rPr>
          <w:sz w:val="26"/>
          <w:szCs w:val="26"/>
        </w:rPr>
        <w:t>084,6 тыс.руб</w:t>
      </w:r>
      <w:r w:rsidR="00700BA7">
        <w:rPr>
          <w:sz w:val="26"/>
          <w:szCs w:val="26"/>
        </w:rPr>
        <w:t>.</w:t>
      </w:r>
      <w:r w:rsidR="000F3554" w:rsidRPr="000F3554">
        <w:rPr>
          <w:sz w:val="26"/>
          <w:szCs w:val="26"/>
        </w:rPr>
        <w:t>, организация  адресного предоставления отдельным категориям граждан социальных выплат – 365,1 тыс.руб</w:t>
      </w:r>
      <w:r w:rsidR="00700BA7">
        <w:rPr>
          <w:sz w:val="26"/>
          <w:szCs w:val="26"/>
        </w:rPr>
        <w:t xml:space="preserve">.. </w:t>
      </w:r>
      <w:r w:rsidR="000F3554" w:rsidRPr="000F3554">
        <w:rPr>
          <w:sz w:val="26"/>
          <w:szCs w:val="26"/>
        </w:rPr>
        <w:t>и социальная поддержка граждан пожилого возраста и инвалидов, иные выплаты –207,4</w:t>
      </w:r>
      <w:r w:rsidR="00FD72E2">
        <w:rPr>
          <w:sz w:val="26"/>
          <w:szCs w:val="26"/>
        </w:rPr>
        <w:t xml:space="preserve"> </w:t>
      </w:r>
      <w:r w:rsidR="000F3554" w:rsidRPr="000F3554">
        <w:rPr>
          <w:sz w:val="26"/>
          <w:szCs w:val="26"/>
        </w:rPr>
        <w:t>тыс</w:t>
      </w:r>
      <w:proofErr w:type="gramEnd"/>
      <w:r w:rsidR="000F3554" w:rsidRPr="000F3554">
        <w:rPr>
          <w:sz w:val="26"/>
          <w:szCs w:val="26"/>
        </w:rPr>
        <w:t>. руб</w:t>
      </w:r>
      <w:r w:rsidR="00FD72E2">
        <w:rPr>
          <w:sz w:val="26"/>
          <w:szCs w:val="26"/>
        </w:rPr>
        <w:t>.</w:t>
      </w:r>
    </w:p>
    <w:p w:rsidR="000F3554" w:rsidRPr="000F3554" w:rsidRDefault="000F3554" w:rsidP="000F3554">
      <w:pPr>
        <w:ind w:right="-314"/>
        <w:jc w:val="both"/>
        <w:rPr>
          <w:sz w:val="26"/>
          <w:szCs w:val="26"/>
        </w:rPr>
      </w:pPr>
      <w:r w:rsidRPr="000F3554">
        <w:rPr>
          <w:sz w:val="26"/>
          <w:szCs w:val="26"/>
        </w:rPr>
        <w:t xml:space="preserve">  </w:t>
      </w:r>
      <w:r w:rsidRPr="0020567B">
        <w:rPr>
          <w:sz w:val="26"/>
          <w:szCs w:val="26"/>
          <w:u w:val="single"/>
        </w:rPr>
        <w:t>Расходы по физической культуре и спорту</w:t>
      </w:r>
      <w:r w:rsidRPr="000F3554">
        <w:rPr>
          <w:sz w:val="26"/>
          <w:szCs w:val="26"/>
        </w:rPr>
        <w:t xml:space="preserve"> (код 1100) составили в сумме  9 489,2</w:t>
      </w:r>
      <w:r w:rsidR="00FD72E2">
        <w:rPr>
          <w:sz w:val="26"/>
          <w:szCs w:val="26"/>
        </w:rPr>
        <w:t xml:space="preserve"> </w:t>
      </w:r>
      <w:r w:rsidRPr="000F3554">
        <w:rPr>
          <w:sz w:val="26"/>
          <w:szCs w:val="26"/>
        </w:rPr>
        <w:t>тыс.руб</w:t>
      </w:r>
      <w:r w:rsidR="00FD72E2">
        <w:rPr>
          <w:sz w:val="26"/>
          <w:szCs w:val="26"/>
        </w:rPr>
        <w:t>.</w:t>
      </w:r>
      <w:r w:rsidRPr="000F3554">
        <w:rPr>
          <w:sz w:val="26"/>
          <w:szCs w:val="26"/>
        </w:rPr>
        <w:t>, выполнение – 100% (оплата труда, коммунальные расходы, у</w:t>
      </w:r>
      <w:r w:rsidR="00FD72E2">
        <w:rPr>
          <w:sz w:val="26"/>
          <w:szCs w:val="26"/>
        </w:rPr>
        <w:t xml:space="preserve">слуги по содержанию зданий – 8 </w:t>
      </w:r>
      <w:r w:rsidRPr="000F3554">
        <w:rPr>
          <w:sz w:val="26"/>
          <w:szCs w:val="26"/>
        </w:rPr>
        <w:t>848,2</w:t>
      </w:r>
      <w:r w:rsidR="00FD72E2">
        <w:rPr>
          <w:sz w:val="26"/>
          <w:szCs w:val="26"/>
        </w:rPr>
        <w:t xml:space="preserve"> </w:t>
      </w:r>
      <w:r w:rsidRPr="000F3554">
        <w:rPr>
          <w:sz w:val="26"/>
          <w:szCs w:val="26"/>
        </w:rPr>
        <w:t>тыс.руб</w:t>
      </w:r>
      <w:r w:rsidR="00FD72E2">
        <w:rPr>
          <w:sz w:val="26"/>
          <w:szCs w:val="26"/>
        </w:rPr>
        <w:t>.</w:t>
      </w:r>
      <w:r w:rsidRPr="000F3554">
        <w:rPr>
          <w:sz w:val="26"/>
          <w:szCs w:val="26"/>
        </w:rPr>
        <w:t>, организация и проведение спортивных мероприятий, спортивно-массовых, физкультурно-оздоровительных мероприятий – 556,6</w:t>
      </w:r>
      <w:r w:rsidR="00FD72E2">
        <w:rPr>
          <w:sz w:val="26"/>
          <w:szCs w:val="26"/>
        </w:rPr>
        <w:t xml:space="preserve"> </w:t>
      </w:r>
      <w:r w:rsidRPr="000F3554">
        <w:rPr>
          <w:sz w:val="26"/>
          <w:szCs w:val="26"/>
        </w:rPr>
        <w:t>тыс.руб</w:t>
      </w:r>
      <w:r w:rsidR="00FD72E2">
        <w:rPr>
          <w:sz w:val="26"/>
          <w:szCs w:val="26"/>
        </w:rPr>
        <w:t>.</w:t>
      </w:r>
      <w:r w:rsidRPr="000F3554">
        <w:rPr>
          <w:sz w:val="26"/>
          <w:szCs w:val="26"/>
        </w:rPr>
        <w:t>, укрепление материально-технической базы муниципального учреждения спортивной направленности – 84,4тыс</w:t>
      </w:r>
      <w:proofErr w:type="gramStart"/>
      <w:r w:rsidRPr="000F3554">
        <w:rPr>
          <w:sz w:val="26"/>
          <w:szCs w:val="26"/>
        </w:rPr>
        <w:t>.р</w:t>
      </w:r>
      <w:proofErr w:type="gramEnd"/>
      <w:r w:rsidRPr="000F3554">
        <w:rPr>
          <w:sz w:val="26"/>
          <w:szCs w:val="26"/>
        </w:rPr>
        <w:t>уб</w:t>
      </w:r>
      <w:r w:rsidR="00FD72E2">
        <w:rPr>
          <w:sz w:val="26"/>
          <w:szCs w:val="26"/>
        </w:rPr>
        <w:t>.</w:t>
      </w:r>
    </w:p>
    <w:p w:rsidR="000F3554" w:rsidRPr="000F3554" w:rsidRDefault="000F3554" w:rsidP="000F3554">
      <w:pPr>
        <w:ind w:right="-314"/>
        <w:jc w:val="both"/>
        <w:rPr>
          <w:sz w:val="26"/>
          <w:szCs w:val="26"/>
        </w:rPr>
      </w:pPr>
      <w:r w:rsidRPr="000F3554">
        <w:rPr>
          <w:sz w:val="26"/>
          <w:szCs w:val="26"/>
        </w:rPr>
        <w:t xml:space="preserve">  Расходы  по средствам массовой информации (код 1200) составили  4</w:t>
      </w:r>
      <w:r w:rsidR="00BF4B78">
        <w:rPr>
          <w:sz w:val="26"/>
          <w:szCs w:val="26"/>
        </w:rPr>
        <w:t xml:space="preserve"> </w:t>
      </w:r>
      <w:r w:rsidRPr="000F3554">
        <w:rPr>
          <w:sz w:val="26"/>
          <w:szCs w:val="26"/>
        </w:rPr>
        <w:t>732,0 тыс.руб</w:t>
      </w:r>
      <w:r w:rsidR="00FD72E2">
        <w:rPr>
          <w:sz w:val="26"/>
          <w:szCs w:val="26"/>
        </w:rPr>
        <w:t>.</w:t>
      </w:r>
      <w:r w:rsidRPr="000F3554">
        <w:rPr>
          <w:sz w:val="26"/>
          <w:szCs w:val="26"/>
        </w:rPr>
        <w:t>, выполнение 100% - за выполненные работы по своевременному информационном</w:t>
      </w:r>
      <w:r w:rsidR="00BF4B78">
        <w:rPr>
          <w:sz w:val="26"/>
          <w:szCs w:val="26"/>
        </w:rPr>
        <w:t>у обеспечению населения района.</w:t>
      </w:r>
    </w:p>
    <w:p w:rsidR="000F3554" w:rsidRPr="000F3554" w:rsidRDefault="000F3554" w:rsidP="000F3554">
      <w:pPr>
        <w:ind w:right="-314"/>
        <w:jc w:val="both"/>
        <w:rPr>
          <w:sz w:val="26"/>
          <w:szCs w:val="26"/>
        </w:rPr>
      </w:pPr>
      <w:r w:rsidRPr="000F3554">
        <w:rPr>
          <w:sz w:val="26"/>
          <w:szCs w:val="26"/>
        </w:rPr>
        <w:t xml:space="preserve"> </w:t>
      </w:r>
      <w:r w:rsidRPr="0020567B">
        <w:rPr>
          <w:sz w:val="26"/>
          <w:szCs w:val="26"/>
          <w:u w:val="single"/>
        </w:rPr>
        <w:t>Межбюджетные трансферты</w:t>
      </w:r>
      <w:r w:rsidRPr="000F3554">
        <w:rPr>
          <w:sz w:val="26"/>
          <w:szCs w:val="26"/>
        </w:rPr>
        <w:t xml:space="preserve">  –  на выравнивание бюджетной обеспеченности муниципальных образований в 2024 году выделено дотаций в сумме 39 804,3 тыс.руб</w:t>
      </w:r>
      <w:r w:rsidR="00BF4B78">
        <w:rPr>
          <w:sz w:val="26"/>
          <w:szCs w:val="26"/>
        </w:rPr>
        <w:t>.</w:t>
      </w:r>
      <w:r w:rsidRPr="000F3554">
        <w:rPr>
          <w:sz w:val="26"/>
          <w:szCs w:val="26"/>
        </w:rPr>
        <w:t>, с ростом к уровню 2023 года  на  1</w:t>
      </w:r>
      <w:r w:rsidR="00BF4B78">
        <w:rPr>
          <w:sz w:val="26"/>
          <w:szCs w:val="26"/>
        </w:rPr>
        <w:t xml:space="preserve"> </w:t>
      </w:r>
      <w:r w:rsidRPr="000F3554">
        <w:rPr>
          <w:sz w:val="26"/>
          <w:szCs w:val="26"/>
        </w:rPr>
        <w:t>919,2 тыс.руб</w:t>
      </w:r>
      <w:r w:rsidR="00BF4B78">
        <w:rPr>
          <w:sz w:val="26"/>
          <w:szCs w:val="26"/>
        </w:rPr>
        <w:t>.</w:t>
      </w:r>
      <w:r w:rsidRPr="000F3554">
        <w:rPr>
          <w:sz w:val="26"/>
          <w:szCs w:val="26"/>
        </w:rPr>
        <w:t xml:space="preserve">  или 110,2 </w:t>
      </w:r>
      <w:r w:rsidR="00BF4B78">
        <w:rPr>
          <w:sz w:val="26"/>
          <w:szCs w:val="26"/>
        </w:rPr>
        <w:t>%</w:t>
      </w:r>
      <w:r w:rsidRPr="000F3554">
        <w:rPr>
          <w:sz w:val="26"/>
          <w:szCs w:val="26"/>
        </w:rPr>
        <w:t>.</w:t>
      </w:r>
    </w:p>
    <w:p w:rsidR="00BF4B78" w:rsidRDefault="000F3554" w:rsidP="000F3554">
      <w:pPr>
        <w:ind w:right="-314"/>
        <w:jc w:val="both"/>
        <w:rPr>
          <w:sz w:val="26"/>
          <w:szCs w:val="26"/>
        </w:rPr>
      </w:pPr>
      <w:r w:rsidRPr="000F3554">
        <w:rPr>
          <w:sz w:val="26"/>
          <w:szCs w:val="26"/>
        </w:rPr>
        <w:t xml:space="preserve"> Бюджет муниципального района за 2024</w:t>
      </w:r>
      <w:r w:rsidR="00BF4B78">
        <w:rPr>
          <w:sz w:val="26"/>
          <w:szCs w:val="26"/>
        </w:rPr>
        <w:t xml:space="preserve"> </w:t>
      </w:r>
      <w:r w:rsidRPr="000F3554">
        <w:rPr>
          <w:sz w:val="26"/>
          <w:szCs w:val="26"/>
        </w:rPr>
        <w:t xml:space="preserve">год  выполнен с профицитом  в сумме </w:t>
      </w:r>
    </w:p>
    <w:p w:rsidR="00BF4B78" w:rsidRDefault="000F3554" w:rsidP="000F3554">
      <w:pPr>
        <w:ind w:right="-314"/>
        <w:jc w:val="both"/>
        <w:rPr>
          <w:sz w:val="26"/>
          <w:szCs w:val="26"/>
        </w:rPr>
      </w:pPr>
      <w:r w:rsidRPr="000F3554">
        <w:rPr>
          <w:sz w:val="26"/>
          <w:szCs w:val="26"/>
        </w:rPr>
        <w:t xml:space="preserve"> 58 714,5 тыс.руб</w:t>
      </w:r>
      <w:r w:rsidR="00BF4B78">
        <w:rPr>
          <w:sz w:val="26"/>
          <w:szCs w:val="26"/>
        </w:rPr>
        <w:t>. (см Диаграмма № 7).</w:t>
      </w:r>
    </w:p>
    <w:p w:rsidR="00BF4B78" w:rsidRDefault="00BF4B78" w:rsidP="00BF4B78">
      <w:pPr>
        <w:ind w:right="-314"/>
        <w:jc w:val="right"/>
        <w:rPr>
          <w:b/>
          <w:sz w:val="26"/>
          <w:szCs w:val="26"/>
        </w:rPr>
      </w:pPr>
      <w:r w:rsidRPr="00BF4B78">
        <w:rPr>
          <w:b/>
          <w:sz w:val="26"/>
          <w:szCs w:val="26"/>
        </w:rPr>
        <w:t>Диаграмма №7</w:t>
      </w:r>
    </w:p>
    <w:p w:rsidR="00586C25" w:rsidRDefault="00586C25" w:rsidP="00BF4B78">
      <w:pPr>
        <w:ind w:right="-314"/>
        <w:jc w:val="right"/>
        <w:rPr>
          <w:sz w:val="20"/>
          <w:szCs w:val="20"/>
        </w:rPr>
      </w:pPr>
      <w:r w:rsidRPr="00586C25">
        <w:rPr>
          <w:sz w:val="20"/>
          <w:szCs w:val="20"/>
        </w:rPr>
        <w:t>(рублей)</w:t>
      </w:r>
    </w:p>
    <w:p w:rsidR="002034B2" w:rsidRPr="002634E3" w:rsidRDefault="002634E3" w:rsidP="002634E3">
      <w:pPr>
        <w:ind w:right="-314"/>
        <w:jc w:val="center"/>
        <w:rPr>
          <w:b/>
          <w:sz w:val="26"/>
          <w:szCs w:val="26"/>
        </w:rPr>
      </w:pPr>
      <w:r w:rsidRPr="002634E3">
        <w:rPr>
          <w:b/>
          <w:sz w:val="26"/>
          <w:szCs w:val="26"/>
        </w:rPr>
        <w:t>Испо</w:t>
      </w:r>
      <w:r w:rsidR="002034B2" w:rsidRPr="002634E3">
        <w:rPr>
          <w:b/>
          <w:sz w:val="26"/>
          <w:szCs w:val="26"/>
        </w:rPr>
        <w:t xml:space="preserve">лнение </w:t>
      </w:r>
      <w:r w:rsidR="001B3739">
        <w:rPr>
          <w:b/>
          <w:sz w:val="26"/>
          <w:szCs w:val="26"/>
        </w:rPr>
        <w:t>расходной части бюджета</w:t>
      </w:r>
      <w:r w:rsidR="002034B2" w:rsidRPr="002634E3">
        <w:rPr>
          <w:b/>
          <w:sz w:val="26"/>
          <w:szCs w:val="26"/>
        </w:rPr>
        <w:t xml:space="preserve"> МР </w:t>
      </w:r>
      <w:r w:rsidRPr="002634E3">
        <w:rPr>
          <w:b/>
          <w:sz w:val="26"/>
          <w:szCs w:val="26"/>
        </w:rPr>
        <w:t>«Мещовский  район» в 2024 году</w:t>
      </w:r>
      <w:r w:rsidR="001B3739">
        <w:rPr>
          <w:b/>
          <w:sz w:val="26"/>
          <w:szCs w:val="26"/>
        </w:rPr>
        <w:t xml:space="preserve"> по разделам</w:t>
      </w:r>
    </w:p>
    <w:p w:rsidR="00BF4B78" w:rsidRPr="00BF4B78" w:rsidRDefault="00586C25" w:rsidP="00586C25">
      <w:pPr>
        <w:ind w:right="-314"/>
        <w:jc w:val="center"/>
        <w:rPr>
          <w:b/>
          <w:sz w:val="26"/>
          <w:szCs w:val="26"/>
        </w:rPr>
      </w:pPr>
      <w:r>
        <w:rPr>
          <w:noProof/>
        </w:rPr>
        <w:drawing>
          <wp:inline distT="0" distB="0" distL="0" distR="0" wp14:anchorId="3D9C4541" wp14:editId="0720D327">
            <wp:extent cx="6164580" cy="4305300"/>
            <wp:effectExtent l="0" t="0" r="2667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B545E" w:rsidRDefault="00352ECB" w:rsidP="000F3554">
      <w:pPr>
        <w:ind w:right="-456"/>
        <w:jc w:val="both"/>
        <w:rPr>
          <w:b/>
        </w:rPr>
      </w:pPr>
      <w:r w:rsidRPr="00352ECB">
        <w:rPr>
          <w:b/>
        </w:rPr>
        <w:t xml:space="preserve">  </w:t>
      </w:r>
    </w:p>
    <w:p w:rsidR="00336378" w:rsidRDefault="00336378" w:rsidP="000B2C05">
      <w:pPr>
        <w:jc w:val="both"/>
        <w:rPr>
          <w:b/>
        </w:rPr>
      </w:pPr>
    </w:p>
    <w:p w:rsidR="00336378" w:rsidRDefault="00336378" w:rsidP="000B2C05">
      <w:pPr>
        <w:jc w:val="both"/>
        <w:rPr>
          <w:b/>
          <w:sz w:val="26"/>
          <w:szCs w:val="26"/>
        </w:rPr>
      </w:pPr>
    </w:p>
    <w:p w:rsidR="00274DC9" w:rsidRDefault="00CF2039" w:rsidP="000B2C05">
      <w:pPr>
        <w:jc w:val="both"/>
        <w:rPr>
          <w:sz w:val="26"/>
          <w:szCs w:val="26"/>
        </w:rPr>
      </w:pPr>
      <w:r>
        <w:rPr>
          <w:b/>
          <w:sz w:val="26"/>
          <w:szCs w:val="26"/>
        </w:rPr>
        <w:lastRenderedPageBreak/>
        <w:t>Выводы</w:t>
      </w:r>
      <w:r w:rsidR="000B2C05" w:rsidRPr="00674AD0">
        <w:rPr>
          <w:b/>
          <w:sz w:val="26"/>
          <w:szCs w:val="26"/>
        </w:rPr>
        <w:t>:</w:t>
      </w:r>
      <w:r w:rsidR="000B2C05">
        <w:rPr>
          <w:sz w:val="26"/>
          <w:szCs w:val="26"/>
        </w:rPr>
        <w:t xml:space="preserve"> </w:t>
      </w:r>
    </w:p>
    <w:p w:rsidR="0042623E" w:rsidRDefault="006C0223" w:rsidP="0042623E">
      <w:pPr>
        <w:pStyle w:val="a3"/>
        <w:numPr>
          <w:ilvl w:val="0"/>
          <w:numId w:val="19"/>
        </w:numPr>
        <w:ind w:right="-456"/>
        <w:jc w:val="both"/>
        <w:rPr>
          <w:sz w:val="26"/>
          <w:szCs w:val="26"/>
        </w:rPr>
      </w:pPr>
      <w:r>
        <w:rPr>
          <w:sz w:val="26"/>
          <w:szCs w:val="26"/>
        </w:rPr>
        <w:t>д</w:t>
      </w:r>
      <w:r w:rsidR="0042623E" w:rsidRPr="0081008B">
        <w:rPr>
          <w:sz w:val="26"/>
          <w:szCs w:val="26"/>
        </w:rPr>
        <w:t>окументы и материалы, представленные органом, исполняющим бюджет муниципального образования «</w:t>
      </w:r>
      <w:r w:rsidR="0042623E">
        <w:rPr>
          <w:sz w:val="26"/>
          <w:szCs w:val="26"/>
        </w:rPr>
        <w:t>Мещовский</w:t>
      </w:r>
      <w:r w:rsidR="0042623E" w:rsidRPr="0081008B">
        <w:rPr>
          <w:sz w:val="26"/>
          <w:szCs w:val="26"/>
        </w:rPr>
        <w:t xml:space="preserve"> район» соответствуют перечню, установленному П</w:t>
      </w:r>
      <w:r w:rsidR="00935987">
        <w:rPr>
          <w:sz w:val="26"/>
          <w:szCs w:val="26"/>
        </w:rPr>
        <w:t>оложением о бюджетном процессе и ст. 184.1 БК РФ</w:t>
      </w:r>
      <w:r>
        <w:rPr>
          <w:sz w:val="26"/>
          <w:szCs w:val="26"/>
        </w:rPr>
        <w:t>;</w:t>
      </w:r>
    </w:p>
    <w:p w:rsidR="0042623E" w:rsidRDefault="006C0223" w:rsidP="0042623E">
      <w:pPr>
        <w:pStyle w:val="a3"/>
        <w:numPr>
          <w:ilvl w:val="0"/>
          <w:numId w:val="19"/>
        </w:numPr>
        <w:ind w:right="-456"/>
        <w:jc w:val="both"/>
        <w:rPr>
          <w:sz w:val="26"/>
          <w:szCs w:val="26"/>
        </w:rPr>
      </w:pPr>
      <w:r>
        <w:rPr>
          <w:sz w:val="26"/>
          <w:szCs w:val="26"/>
        </w:rPr>
        <w:t>п</w:t>
      </w:r>
      <w:r w:rsidR="0042623E" w:rsidRPr="0042623E">
        <w:rPr>
          <w:sz w:val="26"/>
          <w:szCs w:val="26"/>
        </w:rPr>
        <w:t>оказатели представленных форм отчетности об исполнении бюджета взаимоувяз</w:t>
      </w:r>
      <w:r>
        <w:rPr>
          <w:sz w:val="26"/>
          <w:szCs w:val="26"/>
        </w:rPr>
        <w:t>аны. Расхождений не установлено;</w:t>
      </w:r>
      <w:r w:rsidR="0042623E" w:rsidRPr="0042623E">
        <w:rPr>
          <w:sz w:val="26"/>
          <w:szCs w:val="26"/>
        </w:rPr>
        <w:t xml:space="preserve"> </w:t>
      </w:r>
    </w:p>
    <w:p w:rsidR="0007564C" w:rsidRDefault="00462F5B" w:rsidP="00336378">
      <w:pPr>
        <w:pStyle w:val="a3"/>
        <w:numPr>
          <w:ilvl w:val="0"/>
          <w:numId w:val="19"/>
        </w:numPr>
        <w:ind w:right="-456"/>
        <w:jc w:val="both"/>
        <w:rPr>
          <w:sz w:val="26"/>
          <w:szCs w:val="26"/>
        </w:rPr>
      </w:pPr>
      <w:r>
        <w:rPr>
          <w:sz w:val="26"/>
          <w:szCs w:val="26"/>
        </w:rPr>
        <w:t>д</w:t>
      </w:r>
      <w:r w:rsidR="00336378" w:rsidRPr="00336378">
        <w:rPr>
          <w:sz w:val="26"/>
          <w:szCs w:val="26"/>
        </w:rPr>
        <w:t>оходы  бюджета  МР  «Мещовский район»  исполнены  в сумме 583 718 298,82 руб. или 11</w:t>
      </w:r>
      <w:r w:rsidR="002F5D66">
        <w:rPr>
          <w:sz w:val="26"/>
          <w:szCs w:val="26"/>
        </w:rPr>
        <w:t>2</w:t>
      </w:r>
      <w:r w:rsidR="00336378" w:rsidRPr="00336378">
        <w:rPr>
          <w:sz w:val="26"/>
          <w:szCs w:val="26"/>
        </w:rPr>
        <w:t>% к уточненным годовым назначениям, к первичным назначениям</w:t>
      </w:r>
      <w:r w:rsidR="006428AD">
        <w:rPr>
          <w:sz w:val="26"/>
          <w:szCs w:val="26"/>
        </w:rPr>
        <w:t xml:space="preserve"> (в соответствии с Решением №286 от 14.12.2023 г.)</w:t>
      </w:r>
      <w:r w:rsidR="00336378" w:rsidRPr="00336378">
        <w:rPr>
          <w:sz w:val="26"/>
          <w:szCs w:val="26"/>
        </w:rPr>
        <w:t xml:space="preserve"> – 118%;</w:t>
      </w:r>
      <w:r w:rsidR="0007564C">
        <w:rPr>
          <w:sz w:val="26"/>
          <w:szCs w:val="26"/>
        </w:rPr>
        <w:t xml:space="preserve"> </w:t>
      </w:r>
      <w:r w:rsidR="00336378">
        <w:rPr>
          <w:sz w:val="26"/>
          <w:szCs w:val="26"/>
        </w:rPr>
        <w:t xml:space="preserve"> </w:t>
      </w:r>
      <w:r w:rsidR="00336378" w:rsidRPr="00336378">
        <w:rPr>
          <w:sz w:val="26"/>
          <w:szCs w:val="26"/>
        </w:rPr>
        <w:t xml:space="preserve">расходы в сумме </w:t>
      </w:r>
    </w:p>
    <w:p w:rsidR="00336378" w:rsidRPr="00336378" w:rsidRDefault="00336378" w:rsidP="0007564C">
      <w:pPr>
        <w:pStyle w:val="a3"/>
        <w:ind w:right="-456"/>
        <w:jc w:val="both"/>
        <w:rPr>
          <w:sz w:val="26"/>
          <w:szCs w:val="26"/>
        </w:rPr>
      </w:pPr>
      <w:r w:rsidRPr="00336378">
        <w:rPr>
          <w:sz w:val="26"/>
          <w:szCs w:val="26"/>
        </w:rPr>
        <w:t>525 003 788,47 руб. или 98,8 % к уточненным годовым показателям, к первичным назначениям – 105,6 % .</w:t>
      </w:r>
      <w:r w:rsidR="00ED2041" w:rsidRPr="00ED2041">
        <w:t xml:space="preserve"> </w:t>
      </w:r>
      <w:r w:rsidR="00ED2041" w:rsidRPr="00ED2041">
        <w:rPr>
          <w:sz w:val="26"/>
          <w:szCs w:val="26"/>
        </w:rPr>
        <w:t xml:space="preserve">Доходы муниципального района выросли на 51 073 862,94 руб., расходы </w:t>
      </w:r>
      <w:r w:rsidR="00D147AE">
        <w:rPr>
          <w:sz w:val="26"/>
          <w:szCs w:val="26"/>
        </w:rPr>
        <w:t xml:space="preserve">- </w:t>
      </w:r>
      <w:r w:rsidR="00ED2041" w:rsidRPr="00ED2041">
        <w:rPr>
          <w:sz w:val="26"/>
          <w:szCs w:val="26"/>
        </w:rPr>
        <w:t>на 29 212 236,05 руб.</w:t>
      </w:r>
    </w:p>
    <w:p w:rsidR="00935987" w:rsidRDefault="006C0223" w:rsidP="00935987">
      <w:pPr>
        <w:pStyle w:val="a3"/>
        <w:numPr>
          <w:ilvl w:val="0"/>
          <w:numId w:val="19"/>
        </w:numPr>
        <w:ind w:right="-456"/>
        <w:jc w:val="both"/>
        <w:rPr>
          <w:sz w:val="26"/>
          <w:szCs w:val="26"/>
        </w:rPr>
      </w:pPr>
      <w:r>
        <w:rPr>
          <w:sz w:val="26"/>
          <w:szCs w:val="26"/>
        </w:rPr>
        <w:t>г</w:t>
      </w:r>
      <w:r w:rsidR="0042623E" w:rsidRPr="0042623E">
        <w:rPr>
          <w:sz w:val="26"/>
          <w:szCs w:val="26"/>
        </w:rPr>
        <w:t xml:space="preserve">лавными распорядителями бюджетных средств бюджетная отчетность </w:t>
      </w:r>
      <w:r w:rsidR="006366BE" w:rsidRPr="0042623E">
        <w:rPr>
          <w:sz w:val="26"/>
          <w:szCs w:val="26"/>
        </w:rPr>
        <w:t xml:space="preserve">сформирована </w:t>
      </w:r>
      <w:r w:rsidR="006366BE">
        <w:rPr>
          <w:sz w:val="26"/>
          <w:szCs w:val="26"/>
        </w:rPr>
        <w:t>и</w:t>
      </w:r>
      <w:r w:rsidR="0042623E">
        <w:rPr>
          <w:sz w:val="26"/>
          <w:szCs w:val="26"/>
        </w:rPr>
        <w:t xml:space="preserve"> </w:t>
      </w:r>
      <w:r w:rsidR="0007564C">
        <w:rPr>
          <w:sz w:val="26"/>
          <w:szCs w:val="26"/>
        </w:rPr>
        <w:t xml:space="preserve">вовремя </w:t>
      </w:r>
      <w:r w:rsidR="0042623E">
        <w:rPr>
          <w:sz w:val="26"/>
          <w:szCs w:val="26"/>
        </w:rPr>
        <w:t>представлена</w:t>
      </w:r>
      <w:r w:rsidR="0042623E" w:rsidRPr="0042623E">
        <w:rPr>
          <w:sz w:val="26"/>
          <w:szCs w:val="26"/>
        </w:rPr>
        <w:t xml:space="preserve"> в соответствии с пунктом 3 статьи 264.1 БК РФ и Инструкции № 191н</w:t>
      </w:r>
      <w:r w:rsidR="0042623E">
        <w:rPr>
          <w:sz w:val="26"/>
          <w:szCs w:val="26"/>
        </w:rPr>
        <w:t>.</w:t>
      </w:r>
      <w:r w:rsidR="00935987" w:rsidRPr="00935987">
        <w:rPr>
          <w:sz w:val="26"/>
          <w:szCs w:val="26"/>
        </w:rPr>
        <w:t xml:space="preserve">    </w:t>
      </w:r>
    </w:p>
    <w:p w:rsidR="00935987" w:rsidRPr="00935987" w:rsidRDefault="00935987" w:rsidP="00935987">
      <w:pPr>
        <w:pStyle w:val="a3"/>
        <w:ind w:right="-456"/>
        <w:jc w:val="both"/>
        <w:rPr>
          <w:sz w:val="26"/>
          <w:szCs w:val="26"/>
        </w:rPr>
      </w:pPr>
      <w:r>
        <w:rPr>
          <w:sz w:val="26"/>
          <w:szCs w:val="26"/>
        </w:rPr>
        <w:t xml:space="preserve">    </w:t>
      </w:r>
      <w:r w:rsidRPr="00935987">
        <w:rPr>
          <w:sz w:val="26"/>
          <w:szCs w:val="26"/>
        </w:rPr>
        <w:t xml:space="preserve">При сравнении кассовых расходов, отраженных в годовых отчетах главных распорядителей бюджетных средств по (ф. 0503127) с отчетом об исполнении бюджета района (ф. 0503117) отклонений не выявлено (см. Таблица №1); </w:t>
      </w:r>
    </w:p>
    <w:p w:rsidR="00935987" w:rsidRPr="00935987" w:rsidRDefault="00935987" w:rsidP="00935987">
      <w:pPr>
        <w:pStyle w:val="a3"/>
        <w:ind w:right="-456"/>
        <w:jc w:val="both"/>
        <w:rPr>
          <w:sz w:val="26"/>
          <w:szCs w:val="26"/>
        </w:rPr>
      </w:pPr>
      <w:r>
        <w:rPr>
          <w:sz w:val="26"/>
          <w:szCs w:val="26"/>
        </w:rPr>
        <w:t xml:space="preserve">    </w:t>
      </w:r>
      <w:r w:rsidR="00AD1E68" w:rsidRPr="00AD1E68">
        <w:rPr>
          <w:sz w:val="26"/>
          <w:szCs w:val="26"/>
        </w:rPr>
        <w:t xml:space="preserve">При сравнении доходов, учитывая поступления от Администрации Губернатора Калужской области, Министерства природных ресурсов и экологии Калужской области, Службы по организационному обеспечению деятельности мировых судей Калужской области и Государственной жилищной инспекции Калужской области в общей сумме 706 219 ,87 руб.  - отклонений не выявлено </w:t>
      </w:r>
      <w:r w:rsidRPr="00935987">
        <w:rPr>
          <w:sz w:val="26"/>
          <w:szCs w:val="26"/>
        </w:rPr>
        <w:t xml:space="preserve">(см. Таблица №1). </w:t>
      </w:r>
    </w:p>
    <w:p w:rsidR="006F1308" w:rsidRDefault="00935987" w:rsidP="00CC177C">
      <w:pPr>
        <w:pStyle w:val="a3"/>
        <w:ind w:right="-456"/>
        <w:jc w:val="both"/>
        <w:rPr>
          <w:sz w:val="26"/>
          <w:szCs w:val="26"/>
        </w:rPr>
      </w:pPr>
      <w:r>
        <w:rPr>
          <w:sz w:val="26"/>
          <w:szCs w:val="26"/>
        </w:rPr>
        <w:t xml:space="preserve">    </w:t>
      </w:r>
      <w:r w:rsidRPr="00935987">
        <w:rPr>
          <w:sz w:val="26"/>
          <w:szCs w:val="26"/>
        </w:rPr>
        <w:t xml:space="preserve">Кассовые расходы главными распорядителями бюджетных средств осуществлены в </w:t>
      </w:r>
      <w:r w:rsidR="00387205">
        <w:rPr>
          <w:sz w:val="26"/>
          <w:szCs w:val="26"/>
        </w:rPr>
        <w:t xml:space="preserve"> </w:t>
      </w:r>
      <w:r w:rsidRPr="00935987">
        <w:rPr>
          <w:sz w:val="26"/>
          <w:szCs w:val="26"/>
        </w:rPr>
        <w:t>пределах утве</w:t>
      </w:r>
      <w:r w:rsidR="00F14569">
        <w:rPr>
          <w:sz w:val="26"/>
          <w:szCs w:val="26"/>
        </w:rPr>
        <w:t xml:space="preserve">ржденных бюджетных обязательств. </w:t>
      </w:r>
    </w:p>
    <w:p w:rsidR="00336378" w:rsidRPr="002416DC" w:rsidRDefault="004C2C5C" w:rsidP="002416DC">
      <w:pPr>
        <w:pStyle w:val="a3"/>
        <w:ind w:right="-456"/>
        <w:jc w:val="both"/>
        <w:rPr>
          <w:sz w:val="26"/>
          <w:szCs w:val="26"/>
        </w:rPr>
      </w:pPr>
      <w:r>
        <w:rPr>
          <w:sz w:val="26"/>
          <w:szCs w:val="26"/>
        </w:rPr>
        <w:t xml:space="preserve">    </w:t>
      </w:r>
      <w:r w:rsidR="006B51D6">
        <w:rPr>
          <w:sz w:val="26"/>
          <w:szCs w:val="26"/>
        </w:rPr>
        <w:t xml:space="preserve">В результате анализа </w:t>
      </w:r>
      <w:r w:rsidR="00D548F0">
        <w:rPr>
          <w:sz w:val="26"/>
          <w:szCs w:val="26"/>
        </w:rPr>
        <w:t>выявлен п</w:t>
      </w:r>
      <w:r w:rsidR="00CC177C" w:rsidRPr="00CC177C">
        <w:rPr>
          <w:sz w:val="26"/>
          <w:szCs w:val="26"/>
        </w:rPr>
        <w:t xml:space="preserve">рирост доходов по отделу </w:t>
      </w:r>
      <w:r>
        <w:rPr>
          <w:sz w:val="26"/>
          <w:szCs w:val="26"/>
        </w:rPr>
        <w:t>управления</w:t>
      </w:r>
      <w:r w:rsidR="00CC177C" w:rsidRPr="00CC177C">
        <w:rPr>
          <w:sz w:val="26"/>
          <w:szCs w:val="26"/>
        </w:rPr>
        <w:t xml:space="preserve"> имуществом администрации МР «Мещовский район»  к 2023 году</w:t>
      </w:r>
      <w:r w:rsidR="00AF2315">
        <w:rPr>
          <w:sz w:val="26"/>
          <w:szCs w:val="26"/>
        </w:rPr>
        <w:t xml:space="preserve"> -</w:t>
      </w:r>
      <w:r w:rsidR="00CC177C" w:rsidRPr="00CC177C">
        <w:rPr>
          <w:sz w:val="26"/>
          <w:szCs w:val="26"/>
        </w:rPr>
        <w:t xml:space="preserve">  418,36%</w:t>
      </w:r>
      <w:r w:rsidR="00AF2315">
        <w:rPr>
          <w:sz w:val="26"/>
          <w:szCs w:val="26"/>
        </w:rPr>
        <w:t>, финансовому отделу-</w:t>
      </w:r>
      <w:r w:rsidR="00CC177C" w:rsidRPr="00CC177C">
        <w:rPr>
          <w:sz w:val="26"/>
          <w:szCs w:val="26"/>
        </w:rPr>
        <w:t xml:space="preserve"> 26%</w:t>
      </w:r>
      <w:proofErr w:type="gramStart"/>
      <w:r w:rsidR="00CC177C" w:rsidRPr="00CC177C">
        <w:rPr>
          <w:sz w:val="26"/>
          <w:szCs w:val="26"/>
        </w:rPr>
        <w:t xml:space="preserve"> </w:t>
      </w:r>
      <w:r w:rsidR="00B6630B">
        <w:rPr>
          <w:sz w:val="26"/>
          <w:szCs w:val="26"/>
        </w:rPr>
        <w:t>;</w:t>
      </w:r>
      <w:proofErr w:type="gramEnd"/>
      <w:r w:rsidR="00B6630B">
        <w:rPr>
          <w:sz w:val="26"/>
          <w:szCs w:val="26"/>
        </w:rPr>
        <w:t xml:space="preserve"> с</w:t>
      </w:r>
      <w:r w:rsidR="00902A78">
        <w:rPr>
          <w:sz w:val="26"/>
          <w:szCs w:val="26"/>
        </w:rPr>
        <w:t>нижение поступлений</w:t>
      </w:r>
      <w:r w:rsidR="00CC177C" w:rsidRPr="00CC177C">
        <w:rPr>
          <w:sz w:val="26"/>
          <w:szCs w:val="26"/>
        </w:rPr>
        <w:t xml:space="preserve"> </w:t>
      </w:r>
      <w:r w:rsidR="00902A78">
        <w:rPr>
          <w:sz w:val="26"/>
          <w:szCs w:val="26"/>
        </w:rPr>
        <w:t xml:space="preserve"> в отделе культуры и туризма к 2023 году </w:t>
      </w:r>
      <w:r w:rsidR="00CC177C" w:rsidRPr="00902A78">
        <w:rPr>
          <w:sz w:val="26"/>
          <w:szCs w:val="26"/>
        </w:rPr>
        <w:t>(-</w:t>
      </w:r>
      <w:r w:rsidR="008C02B6">
        <w:rPr>
          <w:sz w:val="26"/>
          <w:szCs w:val="26"/>
        </w:rPr>
        <w:t xml:space="preserve"> </w:t>
      </w:r>
      <w:r w:rsidR="00CC177C" w:rsidRPr="00902A78">
        <w:rPr>
          <w:sz w:val="26"/>
          <w:szCs w:val="26"/>
        </w:rPr>
        <w:t xml:space="preserve">88,30%) </w:t>
      </w:r>
      <w:r w:rsidR="009F6FBD">
        <w:rPr>
          <w:sz w:val="26"/>
          <w:szCs w:val="26"/>
        </w:rPr>
        <w:t xml:space="preserve">напрямую связано со </w:t>
      </w:r>
      <w:r w:rsidR="00CC177C" w:rsidRPr="00902A78">
        <w:rPr>
          <w:sz w:val="26"/>
          <w:szCs w:val="26"/>
        </w:rPr>
        <w:t>строительством виртуальног</w:t>
      </w:r>
      <w:r w:rsidR="002416DC">
        <w:rPr>
          <w:sz w:val="26"/>
          <w:szCs w:val="26"/>
        </w:rPr>
        <w:t xml:space="preserve">о концертного зала в 2023 году. </w:t>
      </w:r>
      <w:proofErr w:type="gramStart"/>
      <w:r w:rsidR="00CC177C" w:rsidRPr="002416DC">
        <w:rPr>
          <w:sz w:val="26"/>
          <w:szCs w:val="26"/>
        </w:rPr>
        <w:t>На 25 % снизились поступления по отделу социальной защиты населения (с 73 224 006,08 руб. до 54 467 549,02 руб. или на 18 756 457,06 руб</w:t>
      </w:r>
      <w:r w:rsidR="00DC4C3B">
        <w:rPr>
          <w:sz w:val="26"/>
          <w:szCs w:val="26"/>
        </w:rPr>
        <w:t>.)</w:t>
      </w:r>
      <w:r w:rsidR="00FB6425">
        <w:rPr>
          <w:sz w:val="26"/>
          <w:szCs w:val="26"/>
        </w:rPr>
        <w:t xml:space="preserve"> </w:t>
      </w:r>
      <w:r w:rsidR="00B97CB3">
        <w:rPr>
          <w:sz w:val="26"/>
          <w:szCs w:val="26"/>
        </w:rPr>
        <w:t>объясняется тем</w:t>
      </w:r>
      <w:r w:rsidR="00FB6425">
        <w:rPr>
          <w:sz w:val="26"/>
          <w:szCs w:val="26"/>
        </w:rPr>
        <w:t xml:space="preserve">, что в </w:t>
      </w:r>
      <w:r w:rsidR="007C1C67">
        <w:rPr>
          <w:sz w:val="26"/>
          <w:szCs w:val="26"/>
        </w:rPr>
        <w:t xml:space="preserve"> </w:t>
      </w:r>
      <w:r w:rsidR="00CC177C" w:rsidRPr="002416DC">
        <w:rPr>
          <w:sz w:val="26"/>
          <w:szCs w:val="26"/>
        </w:rPr>
        <w:t xml:space="preserve">2023 году отдел социальной защиты осуществлял выплату в размере прожиточного минимума на детей в возрасте от 3 до 7 лет включительно., </w:t>
      </w:r>
      <w:r w:rsidR="004059FC">
        <w:rPr>
          <w:sz w:val="26"/>
          <w:szCs w:val="26"/>
        </w:rPr>
        <w:t xml:space="preserve">а </w:t>
      </w:r>
      <w:r w:rsidR="00CC177C" w:rsidRPr="002416DC">
        <w:rPr>
          <w:sz w:val="26"/>
          <w:szCs w:val="26"/>
        </w:rPr>
        <w:t xml:space="preserve">в 2024 году полномочия </w:t>
      </w:r>
      <w:r w:rsidR="00F22ACC">
        <w:rPr>
          <w:sz w:val="26"/>
          <w:szCs w:val="26"/>
        </w:rPr>
        <w:t xml:space="preserve"> </w:t>
      </w:r>
      <w:r w:rsidR="00CC177C" w:rsidRPr="002416DC">
        <w:rPr>
          <w:sz w:val="26"/>
          <w:szCs w:val="26"/>
        </w:rPr>
        <w:t xml:space="preserve">по предоставлению </w:t>
      </w:r>
      <w:r w:rsidR="007C1C67">
        <w:rPr>
          <w:sz w:val="26"/>
          <w:szCs w:val="26"/>
        </w:rPr>
        <w:t xml:space="preserve"> </w:t>
      </w:r>
      <w:r w:rsidR="00CC177C" w:rsidRPr="002416DC">
        <w:rPr>
          <w:sz w:val="26"/>
          <w:szCs w:val="26"/>
        </w:rPr>
        <w:t>данной услуги</w:t>
      </w:r>
      <w:r w:rsidR="00F22ACC">
        <w:rPr>
          <w:sz w:val="26"/>
          <w:szCs w:val="26"/>
        </w:rPr>
        <w:t xml:space="preserve">, </w:t>
      </w:r>
      <w:r w:rsidR="00CC177C" w:rsidRPr="002416DC">
        <w:rPr>
          <w:sz w:val="26"/>
          <w:szCs w:val="26"/>
        </w:rPr>
        <w:t xml:space="preserve"> в</w:t>
      </w:r>
      <w:proofErr w:type="gramEnd"/>
      <w:r w:rsidR="00CC177C" w:rsidRPr="002416DC">
        <w:rPr>
          <w:sz w:val="26"/>
          <w:szCs w:val="26"/>
        </w:rPr>
        <w:t xml:space="preserve"> </w:t>
      </w:r>
      <w:proofErr w:type="gramStart"/>
      <w:r w:rsidR="00CC177C" w:rsidRPr="002416DC">
        <w:rPr>
          <w:sz w:val="26"/>
          <w:szCs w:val="26"/>
        </w:rPr>
        <w:t>соответствии</w:t>
      </w:r>
      <w:proofErr w:type="gramEnd"/>
      <w:r w:rsidR="00CC177C" w:rsidRPr="002416DC">
        <w:rPr>
          <w:sz w:val="26"/>
          <w:szCs w:val="26"/>
        </w:rPr>
        <w:t xml:space="preserve"> с Постановлением Правительства РФ</w:t>
      </w:r>
      <w:r w:rsidR="00F22ACC">
        <w:rPr>
          <w:sz w:val="26"/>
          <w:szCs w:val="26"/>
        </w:rPr>
        <w:t>,</w:t>
      </w:r>
      <w:r w:rsidR="00CC177C" w:rsidRPr="002416DC">
        <w:rPr>
          <w:sz w:val="26"/>
          <w:szCs w:val="26"/>
        </w:rPr>
        <w:t xml:space="preserve"> были переданы в Фонд пенсионного и социального страхования РФ)</w:t>
      </w:r>
      <w:r w:rsidR="007A7B6C" w:rsidRPr="002416DC">
        <w:rPr>
          <w:sz w:val="26"/>
          <w:szCs w:val="26"/>
        </w:rPr>
        <w:t>;</w:t>
      </w:r>
    </w:p>
    <w:p w:rsidR="001C124C" w:rsidRDefault="00EF65D7" w:rsidP="001C124C">
      <w:pPr>
        <w:pStyle w:val="a3"/>
        <w:numPr>
          <w:ilvl w:val="0"/>
          <w:numId w:val="19"/>
        </w:numPr>
        <w:ind w:right="-456"/>
        <w:jc w:val="both"/>
        <w:rPr>
          <w:sz w:val="26"/>
          <w:szCs w:val="26"/>
        </w:rPr>
      </w:pPr>
      <w:r w:rsidRPr="00EF65D7">
        <w:rPr>
          <w:sz w:val="26"/>
          <w:szCs w:val="26"/>
        </w:rPr>
        <w:t>налоговые и неналоговые доходы  поступили  в сумме  210 361,6 тыс.руб., выполнение 144%  к уточнённому годовому плану.</w:t>
      </w:r>
      <w:r w:rsidR="001C124C">
        <w:rPr>
          <w:sz w:val="26"/>
          <w:szCs w:val="26"/>
        </w:rPr>
        <w:t xml:space="preserve"> </w:t>
      </w:r>
    </w:p>
    <w:p w:rsidR="00EF65D7" w:rsidRDefault="001C124C" w:rsidP="001C124C">
      <w:pPr>
        <w:pStyle w:val="a3"/>
        <w:ind w:right="-456"/>
        <w:jc w:val="both"/>
        <w:rPr>
          <w:sz w:val="26"/>
          <w:szCs w:val="26"/>
        </w:rPr>
      </w:pPr>
      <w:r>
        <w:rPr>
          <w:sz w:val="26"/>
          <w:szCs w:val="26"/>
        </w:rPr>
        <w:t xml:space="preserve">   </w:t>
      </w:r>
      <w:r w:rsidRPr="001C124C">
        <w:rPr>
          <w:sz w:val="26"/>
          <w:szCs w:val="26"/>
        </w:rPr>
        <w:t>В структуре налоговых доходов основными  бюжетообразующими  доходами  остаются доходы от налога на доходы физических лиц (66,2,%), акцизов (11,7%),  налога, взимаемого в связи с  применением упрощённой  системы налогообложения (11,1%). Доходы от указанных налогов обеспечили 89% поступлений  в бюджет района. Основными причинами роста поступлений налоговых доходов  являются: увеличение  фонда оплаты труда, увеличение доли доходов от акцизов на нефтепродукты и улучшение  финансовых  результатов  деятельности по отдельным  субъектам  малого и среднего предпринимательства.</w:t>
      </w:r>
    </w:p>
    <w:p w:rsidR="00142ABD" w:rsidRDefault="00224C6E" w:rsidP="00224C6E">
      <w:pPr>
        <w:pStyle w:val="a3"/>
        <w:numPr>
          <w:ilvl w:val="0"/>
          <w:numId w:val="19"/>
        </w:numPr>
        <w:ind w:right="-456"/>
        <w:jc w:val="both"/>
        <w:rPr>
          <w:sz w:val="26"/>
          <w:szCs w:val="26"/>
        </w:rPr>
      </w:pPr>
      <w:r>
        <w:rPr>
          <w:sz w:val="26"/>
          <w:szCs w:val="26"/>
        </w:rPr>
        <w:t>п</w:t>
      </w:r>
      <w:r w:rsidRPr="00224C6E">
        <w:rPr>
          <w:sz w:val="26"/>
          <w:szCs w:val="26"/>
        </w:rPr>
        <w:t>о с</w:t>
      </w:r>
      <w:r w:rsidR="00DA473C">
        <w:rPr>
          <w:sz w:val="26"/>
          <w:szCs w:val="26"/>
        </w:rPr>
        <w:t>равнению с прошлым годом, объем</w:t>
      </w:r>
      <w:r w:rsidRPr="00224C6E">
        <w:rPr>
          <w:sz w:val="26"/>
          <w:szCs w:val="26"/>
        </w:rPr>
        <w:t xml:space="preserve"> безвозмездных поступлений в виде дотаций, субвенций и иных межбюджетных поступлений вырос на 18 850,47 тыс.руб., объем субсидий снизился на 21 447,59 тыс.руб</w:t>
      </w:r>
      <w:r w:rsidR="007578DF">
        <w:rPr>
          <w:sz w:val="26"/>
          <w:szCs w:val="26"/>
        </w:rPr>
        <w:t>.</w:t>
      </w:r>
    </w:p>
    <w:p w:rsidR="007578DF" w:rsidRDefault="007578DF" w:rsidP="006C5C90">
      <w:pPr>
        <w:pStyle w:val="a3"/>
        <w:numPr>
          <w:ilvl w:val="0"/>
          <w:numId w:val="19"/>
        </w:numPr>
        <w:ind w:right="-456"/>
        <w:jc w:val="both"/>
        <w:rPr>
          <w:sz w:val="26"/>
          <w:szCs w:val="26"/>
        </w:rPr>
      </w:pPr>
      <w:r>
        <w:rPr>
          <w:sz w:val="26"/>
          <w:szCs w:val="26"/>
        </w:rPr>
        <w:lastRenderedPageBreak/>
        <w:t xml:space="preserve">45% всех </w:t>
      </w:r>
      <w:r w:rsidR="0097794F">
        <w:rPr>
          <w:sz w:val="26"/>
          <w:szCs w:val="26"/>
        </w:rPr>
        <w:t xml:space="preserve">расходов района </w:t>
      </w:r>
      <w:r w:rsidR="00C2088F">
        <w:rPr>
          <w:sz w:val="26"/>
          <w:szCs w:val="26"/>
        </w:rPr>
        <w:t>или 236 570 224,42 руб.</w:t>
      </w:r>
      <w:r w:rsidR="00123E93">
        <w:rPr>
          <w:sz w:val="26"/>
          <w:szCs w:val="26"/>
        </w:rPr>
        <w:t xml:space="preserve"> </w:t>
      </w:r>
      <w:r w:rsidR="00FA0392">
        <w:rPr>
          <w:sz w:val="26"/>
          <w:szCs w:val="26"/>
        </w:rPr>
        <w:t xml:space="preserve">направлены </w:t>
      </w:r>
      <w:r w:rsidR="00512511">
        <w:rPr>
          <w:sz w:val="26"/>
          <w:szCs w:val="26"/>
        </w:rPr>
        <w:t xml:space="preserve">в область </w:t>
      </w:r>
      <w:r w:rsidR="00FA0392">
        <w:rPr>
          <w:sz w:val="26"/>
          <w:szCs w:val="26"/>
        </w:rPr>
        <w:t>образовани</w:t>
      </w:r>
      <w:r w:rsidR="00512511">
        <w:rPr>
          <w:sz w:val="26"/>
          <w:szCs w:val="26"/>
        </w:rPr>
        <w:t>я</w:t>
      </w:r>
      <w:r w:rsidR="00FA0392">
        <w:rPr>
          <w:sz w:val="26"/>
          <w:szCs w:val="26"/>
        </w:rPr>
        <w:t xml:space="preserve">, </w:t>
      </w:r>
      <w:r w:rsidR="00FA0392" w:rsidRPr="00FA0392">
        <w:rPr>
          <w:sz w:val="26"/>
          <w:szCs w:val="26"/>
        </w:rPr>
        <w:t>171 147 218,32</w:t>
      </w:r>
      <w:r w:rsidR="00FA0392">
        <w:rPr>
          <w:sz w:val="26"/>
          <w:szCs w:val="26"/>
        </w:rPr>
        <w:t xml:space="preserve"> руб. из которых</w:t>
      </w:r>
      <w:r w:rsidR="00512511">
        <w:rPr>
          <w:sz w:val="26"/>
          <w:szCs w:val="26"/>
        </w:rPr>
        <w:t xml:space="preserve"> – на общее образование, </w:t>
      </w:r>
      <w:r w:rsidR="00512511" w:rsidRPr="00512511">
        <w:rPr>
          <w:sz w:val="26"/>
          <w:szCs w:val="26"/>
        </w:rPr>
        <w:t>32 405 147,56</w:t>
      </w:r>
      <w:r w:rsidR="00512511">
        <w:rPr>
          <w:sz w:val="26"/>
          <w:szCs w:val="26"/>
        </w:rPr>
        <w:t xml:space="preserve"> руб. </w:t>
      </w:r>
      <w:r w:rsidR="004D4775">
        <w:rPr>
          <w:sz w:val="26"/>
          <w:szCs w:val="26"/>
        </w:rPr>
        <w:t>–</w:t>
      </w:r>
      <w:r w:rsidR="00512511">
        <w:rPr>
          <w:sz w:val="26"/>
          <w:szCs w:val="26"/>
        </w:rPr>
        <w:t xml:space="preserve"> дошкольно</w:t>
      </w:r>
      <w:r w:rsidR="004D4775">
        <w:rPr>
          <w:sz w:val="26"/>
          <w:szCs w:val="26"/>
        </w:rPr>
        <w:t xml:space="preserve">е образование, </w:t>
      </w:r>
      <w:r w:rsidR="004D4775" w:rsidRPr="004D4775">
        <w:rPr>
          <w:sz w:val="26"/>
          <w:szCs w:val="26"/>
        </w:rPr>
        <w:t>17 176 101,67</w:t>
      </w:r>
      <w:r w:rsidR="004D4775">
        <w:rPr>
          <w:sz w:val="26"/>
          <w:szCs w:val="26"/>
        </w:rPr>
        <w:t xml:space="preserve"> руб. – дополнительное образование. В 4,5 раза </w:t>
      </w:r>
      <w:r w:rsidR="002221F1">
        <w:rPr>
          <w:sz w:val="26"/>
          <w:szCs w:val="26"/>
        </w:rPr>
        <w:t>выросли расходы на «молодежную политику»</w:t>
      </w:r>
      <w:r w:rsidR="00D3376E">
        <w:rPr>
          <w:sz w:val="26"/>
          <w:szCs w:val="26"/>
        </w:rPr>
        <w:t xml:space="preserve"> </w:t>
      </w:r>
      <w:r w:rsidR="00856795">
        <w:rPr>
          <w:sz w:val="26"/>
          <w:szCs w:val="26"/>
        </w:rPr>
        <w:t xml:space="preserve"> </w:t>
      </w:r>
      <w:r w:rsidR="00D3376E">
        <w:rPr>
          <w:sz w:val="26"/>
          <w:szCs w:val="26"/>
        </w:rPr>
        <w:t>и составили сумму в размере</w:t>
      </w:r>
      <w:r w:rsidR="006C5C90" w:rsidRPr="006C5C90">
        <w:t xml:space="preserve"> </w:t>
      </w:r>
      <w:r w:rsidR="006C5C90" w:rsidRPr="006C5C90">
        <w:rPr>
          <w:sz w:val="26"/>
          <w:szCs w:val="26"/>
        </w:rPr>
        <w:t>264 939,80</w:t>
      </w:r>
      <w:r w:rsidR="006C5C90">
        <w:rPr>
          <w:sz w:val="26"/>
          <w:szCs w:val="26"/>
        </w:rPr>
        <w:t xml:space="preserve"> руб</w:t>
      </w:r>
      <w:r w:rsidR="00EC50B1">
        <w:rPr>
          <w:sz w:val="26"/>
          <w:szCs w:val="26"/>
        </w:rPr>
        <w:t>. В перв</w:t>
      </w:r>
      <w:r w:rsidR="00D3376E">
        <w:rPr>
          <w:sz w:val="26"/>
          <w:szCs w:val="26"/>
        </w:rPr>
        <w:t>ую очередь</w:t>
      </w:r>
      <w:r w:rsidR="004F3819">
        <w:rPr>
          <w:sz w:val="26"/>
          <w:szCs w:val="26"/>
        </w:rPr>
        <w:t>,</w:t>
      </w:r>
      <w:r w:rsidR="00D3376E">
        <w:rPr>
          <w:sz w:val="26"/>
          <w:szCs w:val="26"/>
        </w:rPr>
        <w:t xml:space="preserve"> на поддержку молодежных инициатив и организацию досуга молодежи</w:t>
      </w:r>
      <w:r w:rsidR="002E42C6">
        <w:rPr>
          <w:sz w:val="26"/>
          <w:szCs w:val="26"/>
        </w:rPr>
        <w:t xml:space="preserve"> (Приложение № 2)</w:t>
      </w:r>
      <w:r w:rsidR="00D3376E">
        <w:rPr>
          <w:sz w:val="26"/>
          <w:szCs w:val="26"/>
        </w:rPr>
        <w:t>.</w:t>
      </w:r>
    </w:p>
    <w:p w:rsidR="005F186B" w:rsidRDefault="002235E6" w:rsidP="005F186B">
      <w:pPr>
        <w:pStyle w:val="a3"/>
        <w:numPr>
          <w:ilvl w:val="0"/>
          <w:numId w:val="19"/>
        </w:numPr>
        <w:ind w:right="-456"/>
        <w:jc w:val="both"/>
        <w:rPr>
          <w:sz w:val="26"/>
          <w:szCs w:val="26"/>
        </w:rPr>
      </w:pPr>
      <w:r>
        <w:rPr>
          <w:sz w:val="26"/>
          <w:szCs w:val="26"/>
        </w:rPr>
        <w:t>з</w:t>
      </w:r>
      <w:r w:rsidR="00FC4359">
        <w:rPr>
          <w:sz w:val="26"/>
          <w:szCs w:val="26"/>
        </w:rPr>
        <w:t xml:space="preserve">начительный рост </w:t>
      </w:r>
      <w:r w:rsidR="00885584">
        <w:rPr>
          <w:sz w:val="26"/>
          <w:szCs w:val="26"/>
        </w:rPr>
        <w:t xml:space="preserve">исполнения </w:t>
      </w:r>
      <w:r w:rsidR="00462F5B">
        <w:rPr>
          <w:sz w:val="26"/>
          <w:szCs w:val="26"/>
        </w:rPr>
        <w:t>р</w:t>
      </w:r>
      <w:r w:rsidR="00C55D52">
        <w:rPr>
          <w:sz w:val="26"/>
          <w:szCs w:val="26"/>
        </w:rPr>
        <w:t>асход</w:t>
      </w:r>
      <w:r w:rsidR="00FC4359">
        <w:rPr>
          <w:sz w:val="26"/>
          <w:szCs w:val="26"/>
        </w:rPr>
        <w:t>ов</w:t>
      </w:r>
      <w:r w:rsidR="00C55D52">
        <w:rPr>
          <w:sz w:val="26"/>
          <w:szCs w:val="26"/>
        </w:rPr>
        <w:t xml:space="preserve"> </w:t>
      </w:r>
      <w:r w:rsidR="004139E8">
        <w:rPr>
          <w:sz w:val="26"/>
          <w:szCs w:val="26"/>
        </w:rPr>
        <w:t xml:space="preserve">в 2024 году </w:t>
      </w:r>
      <w:r w:rsidR="00C55D52">
        <w:rPr>
          <w:sz w:val="26"/>
          <w:szCs w:val="26"/>
        </w:rPr>
        <w:t>к</w:t>
      </w:r>
      <w:r w:rsidR="004139E8">
        <w:rPr>
          <w:sz w:val="26"/>
          <w:szCs w:val="26"/>
        </w:rPr>
        <w:t xml:space="preserve"> уровню</w:t>
      </w:r>
      <w:r w:rsidR="00C55D52">
        <w:rPr>
          <w:sz w:val="26"/>
          <w:szCs w:val="26"/>
        </w:rPr>
        <w:t xml:space="preserve"> 2023 год</w:t>
      </w:r>
      <w:r w:rsidR="004139E8">
        <w:rPr>
          <w:sz w:val="26"/>
          <w:szCs w:val="26"/>
        </w:rPr>
        <w:t>а</w:t>
      </w:r>
      <w:r w:rsidR="00C67FE6">
        <w:rPr>
          <w:sz w:val="26"/>
          <w:szCs w:val="26"/>
        </w:rPr>
        <w:t xml:space="preserve"> прослеживается</w:t>
      </w:r>
      <w:r>
        <w:rPr>
          <w:sz w:val="26"/>
          <w:szCs w:val="26"/>
        </w:rPr>
        <w:t xml:space="preserve"> по следующим </w:t>
      </w:r>
      <w:r w:rsidR="0065528D">
        <w:rPr>
          <w:sz w:val="26"/>
          <w:szCs w:val="26"/>
        </w:rPr>
        <w:t>под</w:t>
      </w:r>
      <w:r>
        <w:rPr>
          <w:sz w:val="26"/>
          <w:szCs w:val="26"/>
        </w:rPr>
        <w:t xml:space="preserve">разделам: </w:t>
      </w:r>
    </w:p>
    <w:p w:rsidR="005F186B" w:rsidRDefault="005F186B" w:rsidP="005F186B">
      <w:pPr>
        <w:pStyle w:val="a3"/>
        <w:ind w:right="-456"/>
        <w:jc w:val="both"/>
        <w:rPr>
          <w:sz w:val="26"/>
          <w:szCs w:val="26"/>
        </w:rPr>
      </w:pPr>
      <w:r>
        <w:rPr>
          <w:sz w:val="26"/>
          <w:szCs w:val="26"/>
        </w:rPr>
        <w:t xml:space="preserve">- 243,8% </w:t>
      </w:r>
      <w:r w:rsidR="002235E6">
        <w:rPr>
          <w:sz w:val="26"/>
          <w:szCs w:val="26"/>
        </w:rPr>
        <w:t>«благоустройство» (</w:t>
      </w:r>
      <w:r>
        <w:rPr>
          <w:sz w:val="26"/>
          <w:szCs w:val="26"/>
        </w:rPr>
        <w:t xml:space="preserve">с </w:t>
      </w:r>
      <w:r w:rsidRPr="005F186B">
        <w:rPr>
          <w:sz w:val="26"/>
          <w:szCs w:val="26"/>
        </w:rPr>
        <w:t>514</w:t>
      </w:r>
      <w:r w:rsidR="00C404C0">
        <w:rPr>
          <w:sz w:val="26"/>
          <w:szCs w:val="26"/>
        </w:rPr>
        <w:t>,</w:t>
      </w:r>
      <w:r w:rsidRPr="005F186B">
        <w:rPr>
          <w:sz w:val="26"/>
          <w:szCs w:val="26"/>
        </w:rPr>
        <w:t>00</w:t>
      </w:r>
      <w:r w:rsidR="00C404C0">
        <w:rPr>
          <w:sz w:val="26"/>
          <w:szCs w:val="26"/>
        </w:rPr>
        <w:t xml:space="preserve"> тыс.</w:t>
      </w:r>
      <w:r w:rsidRPr="005F186B">
        <w:rPr>
          <w:sz w:val="26"/>
          <w:szCs w:val="26"/>
        </w:rPr>
        <w:t>руб. до 1</w:t>
      </w:r>
      <w:r w:rsidR="00C404C0">
        <w:rPr>
          <w:sz w:val="26"/>
          <w:szCs w:val="26"/>
        </w:rPr>
        <w:t> </w:t>
      </w:r>
      <w:r w:rsidRPr="005F186B">
        <w:rPr>
          <w:sz w:val="26"/>
          <w:szCs w:val="26"/>
        </w:rPr>
        <w:t>253</w:t>
      </w:r>
      <w:r w:rsidR="00C404C0">
        <w:rPr>
          <w:sz w:val="26"/>
          <w:szCs w:val="26"/>
        </w:rPr>
        <w:t>,</w:t>
      </w:r>
      <w:r w:rsidRPr="005F186B">
        <w:rPr>
          <w:sz w:val="26"/>
          <w:szCs w:val="26"/>
        </w:rPr>
        <w:t xml:space="preserve"> 3</w:t>
      </w:r>
      <w:r w:rsidR="00C404C0">
        <w:rPr>
          <w:sz w:val="26"/>
          <w:szCs w:val="26"/>
        </w:rPr>
        <w:t>2 тыс.</w:t>
      </w:r>
      <w:r w:rsidRPr="005F186B">
        <w:rPr>
          <w:sz w:val="26"/>
          <w:szCs w:val="26"/>
        </w:rPr>
        <w:t xml:space="preserve"> руб.</w:t>
      </w:r>
      <w:r w:rsidR="000948C7">
        <w:rPr>
          <w:sz w:val="26"/>
          <w:szCs w:val="26"/>
        </w:rPr>
        <w:t xml:space="preserve">, из них на </w:t>
      </w:r>
      <w:r w:rsidR="00BF753C">
        <w:rPr>
          <w:sz w:val="26"/>
          <w:szCs w:val="26"/>
        </w:rPr>
        <w:t xml:space="preserve">реализацию целевой федеральной программы </w:t>
      </w:r>
      <w:r w:rsidR="00A76446">
        <w:rPr>
          <w:sz w:val="26"/>
          <w:szCs w:val="26"/>
        </w:rPr>
        <w:t>«Увековечение памяти погибших при защите Отечества» - 508,3 тыс.руб.</w:t>
      </w:r>
      <w:r w:rsidR="002235E6">
        <w:rPr>
          <w:sz w:val="26"/>
          <w:szCs w:val="26"/>
        </w:rPr>
        <w:t>)</w:t>
      </w:r>
      <w:r>
        <w:rPr>
          <w:sz w:val="26"/>
          <w:szCs w:val="26"/>
        </w:rPr>
        <w:t>;</w:t>
      </w:r>
    </w:p>
    <w:p w:rsidR="006E04BD" w:rsidRDefault="005F186B" w:rsidP="005F186B">
      <w:pPr>
        <w:pStyle w:val="a3"/>
        <w:ind w:right="-456"/>
        <w:jc w:val="both"/>
        <w:rPr>
          <w:sz w:val="26"/>
          <w:szCs w:val="26"/>
        </w:rPr>
      </w:pPr>
      <w:r>
        <w:rPr>
          <w:sz w:val="26"/>
          <w:szCs w:val="26"/>
        </w:rPr>
        <w:t>-</w:t>
      </w:r>
      <w:r w:rsidR="00C404C0">
        <w:rPr>
          <w:sz w:val="26"/>
          <w:szCs w:val="26"/>
        </w:rPr>
        <w:t xml:space="preserve"> </w:t>
      </w:r>
      <w:r>
        <w:rPr>
          <w:sz w:val="26"/>
          <w:szCs w:val="26"/>
        </w:rPr>
        <w:t>241,2% «коммунальное хозяйство»</w:t>
      </w:r>
      <w:r w:rsidR="00610A9B">
        <w:rPr>
          <w:sz w:val="26"/>
          <w:szCs w:val="26"/>
        </w:rPr>
        <w:t xml:space="preserve"> (</w:t>
      </w:r>
      <w:r w:rsidR="00AA7B82">
        <w:rPr>
          <w:sz w:val="26"/>
          <w:szCs w:val="26"/>
        </w:rPr>
        <w:t xml:space="preserve">с </w:t>
      </w:r>
      <w:r w:rsidR="00610A9B" w:rsidRPr="00610A9B">
        <w:rPr>
          <w:sz w:val="26"/>
          <w:szCs w:val="26"/>
        </w:rPr>
        <w:t>4</w:t>
      </w:r>
      <w:r w:rsidR="00C404C0">
        <w:rPr>
          <w:sz w:val="26"/>
          <w:szCs w:val="26"/>
        </w:rPr>
        <w:t> </w:t>
      </w:r>
      <w:r w:rsidR="00610A9B" w:rsidRPr="00610A9B">
        <w:rPr>
          <w:sz w:val="26"/>
          <w:szCs w:val="26"/>
        </w:rPr>
        <w:t>040</w:t>
      </w:r>
      <w:r w:rsidR="00C404C0">
        <w:rPr>
          <w:sz w:val="26"/>
          <w:szCs w:val="26"/>
        </w:rPr>
        <w:t>,</w:t>
      </w:r>
      <w:r w:rsidR="00610A9B" w:rsidRPr="00610A9B">
        <w:rPr>
          <w:sz w:val="26"/>
          <w:szCs w:val="26"/>
        </w:rPr>
        <w:t xml:space="preserve"> </w:t>
      </w:r>
      <w:r w:rsidR="00C404C0">
        <w:rPr>
          <w:sz w:val="26"/>
          <w:szCs w:val="26"/>
        </w:rPr>
        <w:t>94 тыс.</w:t>
      </w:r>
      <w:r w:rsidR="00610A9B" w:rsidRPr="00610A9B">
        <w:rPr>
          <w:sz w:val="26"/>
          <w:szCs w:val="26"/>
        </w:rPr>
        <w:t xml:space="preserve"> </w:t>
      </w:r>
      <w:r w:rsidR="00610A9B">
        <w:rPr>
          <w:sz w:val="26"/>
          <w:szCs w:val="26"/>
        </w:rPr>
        <w:t xml:space="preserve">руб. до </w:t>
      </w:r>
      <w:r w:rsidR="00610A9B" w:rsidRPr="00610A9B">
        <w:rPr>
          <w:sz w:val="26"/>
          <w:szCs w:val="26"/>
        </w:rPr>
        <w:t>9</w:t>
      </w:r>
      <w:r w:rsidR="00225219">
        <w:rPr>
          <w:sz w:val="26"/>
          <w:szCs w:val="26"/>
        </w:rPr>
        <w:t> </w:t>
      </w:r>
      <w:r w:rsidR="00610A9B" w:rsidRPr="00610A9B">
        <w:rPr>
          <w:sz w:val="26"/>
          <w:szCs w:val="26"/>
        </w:rPr>
        <w:t>745</w:t>
      </w:r>
      <w:r w:rsidR="00225219">
        <w:rPr>
          <w:sz w:val="26"/>
          <w:szCs w:val="26"/>
        </w:rPr>
        <w:t>,48</w:t>
      </w:r>
      <w:r w:rsidR="00610A9B" w:rsidRPr="00610A9B">
        <w:rPr>
          <w:sz w:val="26"/>
          <w:szCs w:val="26"/>
        </w:rPr>
        <w:t xml:space="preserve"> </w:t>
      </w:r>
      <w:r w:rsidR="00225219">
        <w:rPr>
          <w:sz w:val="26"/>
          <w:szCs w:val="26"/>
        </w:rPr>
        <w:t>тыс.</w:t>
      </w:r>
      <w:r w:rsidR="00610A9B">
        <w:rPr>
          <w:sz w:val="26"/>
          <w:szCs w:val="26"/>
        </w:rPr>
        <w:t xml:space="preserve"> руб</w:t>
      </w:r>
      <w:r w:rsidR="001D183B">
        <w:rPr>
          <w:sz w:val="26"/>
          <w:szCs w:val="26"/>
        </w:rPr>
        <w:t>., из них на реконструкцию и модернизацию систем коммунальной инфраструктуры муниципального района</w:t>
      </w:r>
      <w:r w:rsidR="00C404C0">
        <w:rPr>
          <w:sz w:val="26"/>
          <w:szCs w:val="26"/>
        </w:rPr>
        <w:t xml:space="preserve"> – 6 313,3 тыс.руб.</w:t>
      </w:r>
      <w:r w:rsidR="00610A9B">
        <w:rPr>
          <w:sz w:val="26"/>
          <w:szCs w:val="26"/>
        </w:rPr>
        <w:t>)</w:t>
      </w:r>
      <w:r w:rsidR="00A76446">
        <w:rPr>
          <w:sz w:val="26"/>
          <w:szCs w:val="26"/>
        </w:rPr>
        <w:t>;</w:t>
      </w:r>
    </w:p>
    <w:p w:rsidR="00C55D52" w:rsidRPr="00F073E7" w:rsidRDefault="00610F79" w:rsidP="00F073E7">
      <w:pPr>
        <w:pStyle w:val="a3"/>
        <w:ind w:right="-456"/>
        <w:jc w:val="both"/>
        <w:rPr>
          <w:sz w:val="26"/>
          <w:szCs w:val="26"/>
        </w:rPr>
      </w:pPr>
      <w:r>
        <w:rPr>
          <w:sz w:val="26"/>
          <w:szCs w:val="26"/>
        </w:rPr>
        <w:t xml:space="preserve">- </w:t>
      </w:r>
      <w:r w:rsidR="00B8639A" w:rsidRPr="00B8639A">
        <w:rPr>
          <w:sz w:val="26"/>
          <w:szCs w:val="26"/>
        </w:rPr>
        <w:t>152,4</w:t>
      </w:r>
      <w:r w:rsidR="00B8639A">
        <w:rPr>
          <w:sz w:val="26"/>
          <w:szCs w:val="26"/>
        </w:rPr>
        <w:t xml:space="preserve"> % </w:t>
      </w:r>
      <w:r w:rsidR="00885584">
        <w:rPr>
          <w:sz w:val="26"/>
          <w:szCs w:val="26"/>
        </w:rPr>
        <w:t xml:space="preserve">«сельское хозяйство и рыболовство» (с </w:t>
      </w:r>
      <w:r w:rsidR="00885584" w:rsidRPr="00885584">
        <w:rPr>
          <w:sz w:val="26"/>
          <w:szCs w:val="26"/>
        </w:rPr>
        <w:t>816</w:t>
      </w:r>
      <w:r w:rsidR="00AA7B82">
        <w:rPr>
          <w:sz w:val="26"/>
          <w:szCs w:val="26"/>
        </w:rPr>
        <w:t>,</w:t>
      </w:r>
      <w:r w:rsidR="00885584" w:rsidRPr="00885584">
        <w:rPr>
          <w:sz w:val="26"/>
          <w:szCs w:val="26"/>
        </w:rPr>
        <w:t>5</w:t>
      </w:r>
      <w:r w:rsidR="00AA7B82">
        <w:rPr>
          <w:sz w:val="26"/>
          <w:szCs w:val="26"/>
        </w:rPr>
        <w:t>9</w:t>
      </w:r>
      <w:r w:rsidR="00885584" w:rsidRPr="00885584">
        <w:rPr>
          <w:sz w:val="26"/>
          <w:szCs w:val="26"/>
        </w:rPr>
        <w:t>,00</w:t>
      </w:r>
      <w:r w:rsidR="00AA7B82">
        <w:rPr>
          <w:sz w:val="26"/>
          <w:szCs w:val="26"/>
        </w:rPr>
        <w:t xml:space="preserve"> тыс.</w:t>
      </w:r>
      <w:r w:rsidR="00885584">
        <w:rPr>
          <w:sz w:val="26"/>
          <w:szCs w:val="26"/>
        </w:rPr>
        <w:t>руб</w:t>
      </w:r>
      <w:r w:rsidR="00AA7B82">
        <w:rPr>
          <w:sz w:val="26"/>
          <w:szCs w:val="26"/>
        </w:rPr>
        <w:t>. до</w:t>
      </w:r>
      <w:r w:rsidR="00E94F6E">
        <w:rPr>
          <w:sz w:val="26"/>
          <w:szCs w:val="26"/>
        </w:rPr>
        <w:t xml:space="preserve"> </w:t>
      </w:r>
      <w:r w:rsidR="00717C5C">
        <w:rPr>
          <w:sz w:val="26"/>
          <w:szCs w:val="26"/>
        </w:rPr>
        <w:t>1 244,21 тыс.руб.</w:t>
      </w:r>
      <w:r w:rsidR="006E037A">
        <w:rPr>
          <w:sz w:val="26"/>
          <w:szCs w:val="26"/>
        </w:rPr>
        <w:t xml:space="preserve">, из них на содержание и отлов безнадзорных собак – 280,5 тыс.руб., </w:t>
      </w:r>
      <w:r w:rsidR="008C705F">
        <w:rPr>
          <w:sz w:val="26"/>
          <w:szCs w:val="26"/>
        </w:rPr>
        <w:t>на возмещение затрат потребкооперации по доставке</w:t>
      </w:r>
      <w:r w:rsidR="00C16E01">
        <w:rPr>
          <w:sz w:val="26"/>
          <w:szCs w:val="26"/>
        </w:rPr>
        <w:t xml:space="preserve"> товаров первой необходимости – 700,</w:t>
      </w:r>
      <w:r w:rsidR="00284E62">
        <w:rPr>
          <w:sz w:val="26"/>
          <w:szCs w:val="26"/>
        </w:rPr>
        <w:t>00 тыс.руб и др.)</w:t>
      </w:r>
      <w:r w:rsidR="00107718">
        <w:rPr>
          <w:sz w:val="26"/>
          <w:szCs w:val="26"/>
        </w:rPr>
        <w:t xml:space="preserve"> (Приложение №2)</w:t>
      </w:r>
      <w:r w:rsidR="00F073E7">
        <w:rPr>
          <w:sz w:val="26"/>
          <w:szCs w:val="26"/>
        </w:rPr>
        <w:t>;</w:t>
      </w:r>
      <w:r w:rsidR="00C55D52" w:rsidRPr="00F073E7">
        <w:rPr>
          <w:sz w:val="26"/>
          <w:szCs w:val="26"/>
        </w:rPr>
        <w:t xml:space="preserve"> </w:t>
      </w:r>
    </w:p>
    <w:p w:rsidR="000B2C05" w:rsidRDefault="000B2C05" w:rsidP="00807815">
      <w:pPr>
        <w:pStyle w:val="a3"/>
        <w:numPr>
          <w:ilvl w:val="0"/>
          <w:numId w:val="19"/>
        </w:numPr>
        <w:ind w:right="-456"/>
        <w:jc w:val="both"/>
        <w:rPr>
          <w:sz w:val="26"/>
          <w:szCs w:val="26"/>
        </w:rPr>
      </w:pPr>
      <w:r w:rsidRPr="00557C34">
        <w:rPr>
          <w:sz w:val="26"/>
          <w:szCs w:val="26"/>
        </w:rPr>
        <w:t xml:space="preserve">КСО МР "Мещовский район" в установленные Положением о бюджетном процессе муниципального района «Мещовский район" сроки провел внешнюю проверку отчёта об исполнении бюджета муниципального района "Мещовский район" за </w:t>
      </w:r>
      <w:r w:rsidR="002751F7">
        <w:rPr>
          <w:sz w:val="26"/>
          <w:szCs w:val="26"/>
        </w:rPr>
        <w:t xml:space="preserve"> </w:t>
      </w:r>
      <w:r w:rsidRPr="00557C34">
        <w:rPr>
          <w:sz w:val="26"/>
          <w:szCs w:val="26"/>
        </w:rPr>
        <w:t>202</w:t>
      </w:r>
      <w:r w:rsidR="002751F7">
        <w:rPr>
          <w:sz w:val="26"/>
          <w:szCs w:val="26"/>
        </w:rPr>
        <w:t>4</w:t>
      </w:r>
      <w:r w:rsidRPr="00557C34">
        <w:rPr>
          <w:sz w:val="26"/>
          <w:szCs w:val="26"/>
        </w:rPr>
        <w:t xml:space="preserve"> год.  </w:t>
      </w:r>
      <w:r w:rsidR="00807815">
        <w:rPr>
          <w:sz w:val="26"/>
          <w:szCs w:val="26"/>
        </w:rPr>
        <w:t xml:space="preserve">Заключение </w:t>
      </w:r>
      <w:r w:rsidRPr="00557C34">
        <w:rPr>
          <w:sz w:val="26"/>
          <w:szCs w:val="26"/>
        </w:rPr>
        <w:t xml:space="preserve">направлено в соответствии с п.2 ст.10 Положения о бюджетном процессе МР «Мещовский район» в </w:t>
      </w:r>
      <w:r w:rsidR="00F073E7">
        <w:rPr>
          <w:sz w:val="26"/>
          <w:szCs w:val="26"/>
        </w:rPr>
        <w:t xml:space="preserve"> </w:t>
      </w:r>
      <w:r w:rsidRPr="00557C34">
        <w:rPr>
          <w:sz w:val="26"/>
          <w:szCs w:val="26"/>
        </w:rPr>
        <w:t xml:space="preserve">Районное Собрание муниципального района и </w:t>
      </w:r>
      <w:r w:rsidR="002751F7">
        <w:rPr>
          <w:sz w:val="26"/>
          <w:szCs w:val="26"/>
        </w:rPr>
        <w:t>А</w:t>
      </w:r>
      <w:r w:rsidRPr="00557C34">
        <w:rPr>
          <w:sz w:val="26"/>
          <w:szCs w:val="26"/>
        </w:rPr>
        <w:t>дминис</w:t>
      </w:r>
      <w:r w:rsidR="00CF2039">
        <w:rPr>
          <w:sz w:val="26"/>
          <w:szCs w:val="26"/>
        </w:rPr>
        <w:t>трацию района «Мещовский район»;</w:t>
      </w:r>
    </w:p>
    <w:p w:rsidR="00807815" w:rsidRPr="00807815" w:rsidRDefault="00CF2039" w:rsidP="00807815">
      <w:pPr>
        <w:pStyle w:val="a3"/>
        <w:numPr>
          <w:ilvl w:val="0"/>
          <w:numId w:val="19"/>
        </w:numPr>
        <w:ind w:right="-456"/>
        <w:jc w:val="both"/>
        <w:rPr>
          <w:sz w:val="26"/>
          <w:szCs w:val="26"/>
        </w:rPr>
      </w:pPr>
      <w:r>
        <w:rPr>
          <w:sz w:val="26"/>
          <w:szCs w:val="26"/>
        </w:rPr>
        <w:t>ф</w:t>
      </w:r>
      <w:r w:rsidR="00807815" w:rsidRPr="00807815">
        <w:rPr>
          <w:sz w:val="26"/>
          <w:szCs w:val="26"/>
        </w:rPr>
        <w:t xml:space="preserve">актов недостоверных отчетных данных и искажений бюджетной отчетности </w:t>
      </w:r>
      <w:r w:rsidR="006366BE" w:rsidRPr="00807815">
        <w:rPr>
          <w:sz w:val="26"/>
          <w:szCs w:val="26"/>
        </w:rPr>
        <w:t>за 202</w:t>
      </w:r>
      <w:r w:rsidR="002751F7">
        <w:rPr>
          <w:sz w:val="26"/>
          <w:szCs w:val="26"/>
        </w:rPr>
        <w:t>4</w:t>
      </w:r>
      <w:r w:rsidR="00807815">
        <w:rPr>
          <w:sz w:val="26"/>
          <w:szCs w:val="26"/>
        </w:rPr>
        <w:t xml:space="preserve"> год </w:t>
      </w:r>
      <w:r w:rsidR="00807815" w:rsidRPr="00807815">
        <w:rPr>
          <w:sz w:val="26"/>
          <w:szCs w:val="26"/>
        </w:rPr>
        <w:t>не установлено</w:t>
      </w:r>
      <w:r w:rsidR="00807815">
        <w:rPr>
          <w:sz w:val="26"/>
          <w:szCs w:val="26"/>
        </w:rPr>
        <w:t>.</w:t>
      </w:r>
    </w:p>
    <w:p w:rsidR="00807815" w:rsidRPr="0091551A" w:rsidRDefault="00807815" w:rsidP="000B2C05">
      <w:pPr>
        <w:spacing w:line="276" w:lineRule="auto"/>
        <w:jc w:val="both"/>
        <w:rPr>
          <w:b/>
        </w:rPr>
      </w:pPr>
    </w:p>
    <w:p w:rsidR="0091551A" w:rsidRDefault="0091551A" w:rsidP="000B2C05">
      <w:pPr>
        <w:spacing w:line="276" w:lineRule="auto"/>
        <w:jc w:val="both"/>
        <w:rPr>
          <w:b/>
          <w:sz w:val="26"/>
          <w:szCs w:val="26"/>
        </w:rPr>
      </w:pPr>
    </w:p>
    <w:p w:rsidR="000B2C05" w:rsidRPr="0091551A" w:rsidRDefault="000B2C05" w:rsidP="000B2C05">
      <w:pPr>
        <w:spacing w:line="276" w:lineRule="auto"/>
        <w:jc w:val="both"/>
        <w:rPr>
          <w:b/>
          <w:sz w:val="26"/>
          <w:szCs w:val="26"/>
        </w:rPr>
      </w:pPr>
      <w:r w:rsidRPr="0091551A">
        <w:rPr>
          <w:b/>
          <w:sz w:val="26"/>
          <w:szCs w:val="26"/>
        </w:rPr>
        <w:t xml:space="preserve">Председатель                                                                                     </w:t>
      </w:r>
    </w:p>
    <w:p w:rsidR="000B2C05" w:rsidRPr="0091551A" w:rsidRDefault="000B2C05" w:rsidP="00EC4FEE">
      <w:pPr>
        <w:rPr>
          <w:b/>
          <w:sz w:val="26"/>
          <w:szCs w:val="26"/>
        </w:rPr>
        <w:sectPr w:rsidR="000B2C05" w:rsidRPr="0091551A" w:rsidSect="00A57B2D">
          <w:pgSz w:w="11906" w:h="16838"/>
          <w:pgMar w:top="851" w:right="851" w:bottom="851" w:left="1588" w:header="709" w:footer="709" w:gutter="0"/>
          <w:cols w:space="708"/>
          <w:docGrid w:linePitch="381"/>
        </w:sectPr>
      </w:pPr>
      <w:r w:rsidRPr="0091551A">
        <w:rPr>
          <w:b/>
          <w:sz w:val="26"/>
          <w:szCs w:val="26"/>
        </w:rPr>
        <w:t>КСО</w:t>
      </w:r>
      <w:r w:rsidR="00EC4FEE" w:rsidRPr="0091551A">
        <w:rPr>
          <w:b/>
          <w:sz w:val="26"/>
          <w:szCs w:val="26"/>
        </w:rPr>
        <w:t xml:space="preserve"> МО </w:t>
      </w:r>
      <w:r w:rsidRPr="0091551A">
        <w:rPr>
          <w:b/>
          <w:sz w:val="26"/>
          <w:szCs w:val="26"/>
        </w:rPr>
        <w:t>М</w:t>
      </w:r>
      <w:r w:rsidR="00EC4FEE" w:rsidRPr="0091551A">
        <w:rPr>
          <w:b/>
          <w:sz w:val="26"/>
          <w:szCs w:val="26"/>
        </w:rPr>
        <w:t xml:space="preserve">Р «Мещовский </w:t>
      </w:r>
      <w:r w:rsidR="006366BE" w:rsidRPr="0091551A">
        <w:rPr>
          <w:b/>
          <w:sz w:val="26"/>
          <w:szCs w:val="26"/>
        </w:rPr>
        <w:t xml:space="preserve">район»  </w:t>
      </w:r>
      <w:r w:rsidRPr="0091551A">
        <w:rPr>
          <w:b/>
          <w:sz w:val="26"/>
          <w:szCs w:val="26"/>
        </w:rPr>
        <w:t xml:space="preserve">                                                 </w:t>
      </w:r>
      <w:r w:rsidR="0091551A">
        <w:rPr>
          <w:b/>
          <w:sz w:val="26"/>
          <w:szCs w:val="26"/>
        </w:rPr>
        <w:t xml:space="preserve">    </w:t>
      </w:r>
      <w:r w:rsidR="00EC4FEE" w:rsidRPr="0091551A">
        <w:rPr>
          <w:b/>
          <w:sz w:val="26"/>
          <w:szCs w:val="26"/>
        </w:rPr>
        <w:t xml:space="preserve">Д.В. Каничева </w:t>
      </w:r>
    </w:p>
    <w:p w:rsidR="00631B1A" w:rsidRDefault="00631B1A" w:rsidP="004F062F">
      <w:pPr>
        <w:ind w:firstLine="284"/>
        <w:jc w:val="both"/>
        <w:rPr>
          <w:sz w:val="26"/>
          <w:szCs w:val="26"/>
        </w:rPr>
      </w:pPr>
    </w:p>
    <w:p w:rsidR="009D2B22" w:rsidRDefault="009D2B22" w:rsidP="00936041"/>
    <w:p w:rsidR="00FA7EFD" w:rsidRPr="000B2C05" w:rsidRDefault="001C0480" w:rsidP="001C0480">
      <w:pPr>
        <w:tabs>
          <w:tab w:val="left" w:pos="6800"/>
          <w:tab w:val="right" w:pos="15136"/>
        </w:tabs>
        <w:rPr>
          <w:b/>
        </w:rPr>
      </w:pPr>
      <w:r>
        <w:tab/>
      </w:r>
      <w:r>
        <w:tab/>
      </w:r>
      <w:r w:rsidR="006E799C" w:rsidRPr="000B2C05">
        <w:rPr>
          <w:b/>
        </w:rPr>
        <w:t>Приложение №1</w:t>
      </w:r>
    </w:p>
    <w:p w:rsidR="00E24B1D" w:rsidRPr="0068297C" w:rsidRDefault="000B2C05" w:rsidP="0068297C">
      <w:pPr>
        <w:jc w:val="center"/>
        <w:rPr>
          <w:sz w:val="20"/>
          <w:szCs w:val="20"/>
        </w:rPr>
      </w:pPr>
      <w:r>
        <w:t xml:space="preserve">                                                                                                                                                                                                                    </w:t>
      </w:r>
      <w:r w:rsidRPr="00AD1F8A">
        <w:rPr>
          <w:sz w:val="20"/>
          <w:szCs w:val="20"/>
        </w:rPr>
        <w:t xml:space="preserve">   </w:t>
      </w:r>
      <w:r w:rsidR="00B75816" w:rsidRPr="00AD1F8A">
        <w:rPr>
          <w:sz w:val="20"/>
          <w:szCs w:val="20"/>
        </w:rPr>
        <w:t>(</w:t>
      </w:r>
      <w:r w:rsidR="00AD1F8A" w:rsidRPr="00AD1F8A">
        <w:rPr>
          <w:sz w:val="20"/>
          <w:szCs w:val="20"/>
        </w:rPr>
        <w:t>рублей</w:t>
      </w:r>
      <w:r w:rsidR="0068297C">
        <w:rPr>
          <w:sz w:val="20"/>
          <w:szCs w:val="20"/>
        </w:rPr>
        <w:t>)</w:t>
      </w:r>
    </w:p>
    <w:p w:rsidR="00580A5E" w:rsidRDefault="00191C38" w:rsidP="00580A5E">
      <w:pPr>
        <w:jc w:val="center"/>
        <w:rPr>
          <w:b/>
        </w:rPr>
      </w:pPr>
      <w:r>
        <w:rPr>
          <w:b/>
        </w:rPr>
        <w:t xml:space="preserve">Исполнение доходов бюджета МР «Мещовский район» по кодам классификации доходов, </w:t>
      </w:r>
      <w:r w:rsidRPr="00191C38">
        <w:rPr>
          <w:sz w:val="20"/>
          <w:szCs w:val="20"/>
        </w:rPr>
        <w:t>(рублей)</w:t>
      </w:r>
    </w:p>
    <w:p w:rsidR="00191C38" w:rsidRPr="00F366CA" w:rsidRDefault="00191C38" w:rsidP="00580A5E">
      <w:pPr>
        <w:jc w:val="center"/>
        <w:rPr>
          <w:b/>
        </w:rPr>
      </w:pPr>
    </w:p>
    <w:tbl>
      <w:tblPr>
        <w:tblW w:w="1561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4"/>
        <w:gridCol w:w="2477"/>
        <w:gridCol w:w="1720"/>
        <w:gridCol w:w="1683"/>
        <w:gridCol w:w="1660"/>
        <w:gridCol w:w="760"/>
        <w:gridCol w:w="920"/>
      </w:tblGrid>
      <w:tr w:rsidR="00D7026F" w:rsidRPr="00107718" w:rsidTr="0068297C">
        <w:trPr>
          <w:trHeight w:val="225"/>
        </w:trPr>
        <w:tc>
          <w:tcPr>
            <w:tcW w:w="6394" w:type="dxa"/>
            <w:vMerge w:val="restart"/>
            <w:shd w:val="clear" w:color="auto" w:fill="auto"/>
            <w:noWrap/>
            <w:vAlign w:val="center"/>
            <w:hideMark/>
          </w:tcPr>
          <w:p w:rsidR="00D7026F" w:rsidRPr="00107718" w:rsidRDefault="00D7026F" w:rsidP="00D7026F">
            <w:pPr>
              <w:jc w:val="center"/>
              <w:rPr>
                <w:color w:val="000000"/>
                <w:sz w:val="20"/>
                <w:szCs w:val="20"/>
              </w:rPr>
            </w:pPr>
            <w:r w:rsidRPr="00107718">
              <w:rPr>
                <w:color w:val="000000"/>
                <w:sz w:val="20"/>
                <w:szCs w:val="20"/>
              </w:rPr>
              <w:t>Наименование показателя</w:t>
            </w:r>
          </w:p>
        </w:tc>
        <w:tc>
          <w:tcPr>
            <w:tcW w:w="2477" w:type="dxa"/>
            <w:vMerge w:val="restart"/>
            <w:shd w:val="clear" w:color="auto" w:fill="auto"/>
            <w:vAlign w:val="center"/>
            <w:hideMark/>
          </w:tcPr>
          <w:p w:rsidR="00D7026F" w:rsidRPr="00107718" w:rsidRDefault="00D7026F" w:rsidP="00D7026F">
            <w:pPr>
              <w:jc w:val="center"/>
              <w:rPr>
                <w:color w:val="000000"/>
                <w:sz w:val="20"/>
                <w:szCs w:val="20"/>
              </w:rPr>
            </w:pPr>
            <w:r w:rsidRPr="00107718">
              <w:rPr>
                <w:color w:val="000000"/>
                <w:sz w:val="20"/>
                <w:szCs w:val="20"/>
              </w:rPr>
              <w:t> </w:t>
            </w:r>
          </w:p>
        </w:tc>
        <w:tc>
          <w:tcPr>
            <w:tcW w:w="1720" w:type="dxa"/>
            <w:shd w:val="clear" w:color="auto" w:fill="auto"/>
            <w:noWrap/>
            <w:vAlign w:val="bottom"/>
            <w:hideMark/>
          </w:tcPr>
          <w:p w:rsidR="00D7026F" w:rsidRPr="00107718" w:rsidRDefault="00D7026F" w:rsidP="00D7026F">
            <w:pPr>
              <w:jc w:val="center"/>
              <w:rPr>
                <w:color w:val="000000"/>
                <w:sz w:val="20"/>
                <w:szCs w:val="20"/>
              </w:rPr>
            </w:pPr>
            <w:r w:rsidRPr="00107718">
              <w:rPr>
                <w:color w:val="000000"/>
                <w:sz w:val="20"/>
                <w:szCs w:val="20"/>
              </w:rPr>
              <w:t>2023 год</w:t>
            </w:r>
          </w:p>
        </w:tc>
        <w:tc>
          <w:tcPr>
            <w:tcW w:w="3343" w:type="dxa"/>
            <w:gridSpan w:val="2"/>
            <w:shd w:val="clear" w:color="auto" w:fill="auto"/>
            <w:noWrap/>
            <w:vAlign w:val="bottom"/>
            <w:hideMark/>
          </w:tcPr>
          <w:p w:rsidR="00D7026F" w:rsidRPr="00107718" w:rsidRDefault="00D7026F" w:rsidP="00D7026F">
            <w:pPr>
              <w:jc w:val="center"/>
              <w:rPr>
                <w:color w:val="000000"/>
                <w:sz w:val="20"/>
                <w:szCs w:val="20"/>
              </w:rPr>
            </w:pPr>
            <w:r w:rsidRPr="00107718">
              <w:rPr>
                <w:color w:val="000000"/>
                <w:sz w:val="20"/>
                <w:szCs w:val="20"/>
              </w:rPr>
              <w:t>2024 год</w:t>
            </w:r>
          </w:p>
        </w:tc>
        <w:tc>
          <w:tcPr>
            <w:tcW w:w="1680" w:type="dxa"/>
            <w:gridSpan w:val="2"/>
            <w:shd w:val="clear" w:color="auto" w:fill="auto"/>
            <w:noWrap/>
            <w:vAlign w:val="bottom"/>
            <w:hideMark/>
          </w:tcPr>
          <w:p w:rsidR="00D7026F" w:rsidRPr="00107718" w:rsidRDefault="00D7026F" w:rsidP="00D7026F">
            <w:pPr>
              <w:jc w:val="center"/>
              <w:rPr>
                <w:sz w:val="20"/>
                <w:szCs w:val="20"/>
              </w:rPr>
            </w:pPr>
            <w:r w:rsidRPr="00107718">
              <w:rPr>
                <w:sz w:val="20"/>
                <w:szCs w:val="20"/>
              </w:rPr>
              <w:t>% исполнения</w:t>
            </w:r>
          </w:p>
        </w:tc>
      </w:tr>
      <w:tr w:rsidR="00D7026F" w:rsidRPr="00107718" w:rsidTr="0068297C">
        <w:trPr>
          <w:trHeight w:val="480"/>
        </w:trPr>
        <w:tc>
          <w:tcPr>
            <w:tcW w:w="6394" w:type="dxa"/>
            <w:vMerge/>
            <w:vAlign w:val="center"/>
            <w:hideMark/>
          </w:tcPr>
          <w:p w:rsidR="00D7026F" w:rsidRPr="00107718" w:rsidRDefault="00D7026F" w:rsidP="00D7026F">
            <w:pPr>
              <w:rPr>
                <w:color w:val="000000"/>
                <w:sz w:val="20"/>
                <w:szCs w:val="20"/>
              </w:rPr>
            </w:pPr>
          </w:p>
        </w:tc>
        <w:tc>
          <w:tcPr>
            <w:tcW w:w="2477" w:type="dxa"/>
            <w:vMerge/>
            <w:vAlign w:val="center"/>
            <w:hideMark/>
          </w:tcPr>
          <w:p w:rsidR="00D7026F" w:rsidRPr="00107718" w:rsidRDefault="00D7026F" w:rsidP="00D7026F">
            <w:pPr>
              <w:rPr>
                <w:color w:val="000000"/>
                <w:sz w:val="20"/>
                <w:szCs w:val="20"/>
              </w:rPr>
            </w:pPr>
          </w:p>
        </w:tc>
        <w:tc>
          <w:tcPr>
            <w:tcW w:w="1720" w:type="dxa"/>
            <w:shd w:val="clear" w:color="auto" w:fill="auto"/>
            <w:vAlign w:val="center"/>
            <w:hideMark/>
          </w:tcPr>
          <w:p w:rsidR="00D7026F" w:rsidRPr="00107718" w:rsidRDefault="00D7026F" w:rsidP="00D7026F">
            <w:pPr>
              <w:jc w:val="center"/>
              <w:rPr>
                <w:color w:val="000000"/>
                <w:sz w:val="20"/>
                <w:szCs w:val="20"/>
              </w:rPr>
            </w:pPr>
            <w:r w:rsidRPr="00107718">
              <w:rPr>
                <w:color w:val="000000"/>
                <w:sz w:val="20"/>
                <w:szCs w:val="20"/>
              </w:rPr>
              <w:t> </w:t>
            </w:r>
          </w:p>
        </w:tc>
        <w:tc>
          <w:tcPr>
            <w:tcW w:w="1683" w:type="dxa"/>
            <w:shd w:val="clear" w:color="auto" w:fill="auto"/>
            <w:vAlign w:val="center"/>
            <w:hideMark/>
          </w:tcPr>
          <w:p w:rsidR="00D7026F" w:rsidRPr="00107718" w:rsidRDefault="00D7026F" w:rsidP="00D7026F">
            <w:pPr>
              <w:jc w:val="center"/>
              <w:rPr>
                <w:color w:val="000000"/>
                <w:sz w:val="20"/>
                <w:szCs w:val="20"/>
              </w:rPr>
            </w:pPr>
            <w:r w:rsidRPr="00107718">
              <w:rPr>
                <w:color w:val="000000"/>
                <w:sz w:val="20"/>
                <w:szCs w:val="20"/>
              </w:rPr>
              <w:t>Утвержденные бюджетные назначения</w:t>
            </w:r>
          </w:p>
        </w:tc>
        <w:tc>
          <w:tcPr>
            <w:tcW w:w="1660" w:type="dxa"/>
            <w:shd w:val="clear" w:color="auto" w:fill="auto"/>
            <w:vAlign w:val="center"/>
            <w:hideMark/>
          </w:tcPr>
          <w:p w:rsidR="00D7026F" w:rsidRPr="00107718" w:rsidRDefault="00D7026F" w:rsidP="00D7026F">
            <w:pPr>
              <w:jc w:val="center"/>
              <w:rPr>
                <w:color w:val="000000"/>
                <w:sz w:val="20"/>
                <w:szCs w:val="20"/>
              </w:rPr>
            </w:pPr>
            <w:r w:rsidRPr="00107718">
              <w:rPr>
                <w:color w:val="000000"/>
                <w:sz w:val="20"/>
                <w:szCs w:val="20"/>
              </w:rPr>
              <w:t>Исполнено</w:t>
            </w:r>
          </w:p>
        </w:tc>
        <w:tc>
          <w:tcPr>
            <w:tcW w:w="760" w:type="dxa"/>
            <w:shd w:val="clear" w:color="auto" w:fill="auto"/>
            <w:vAlign w:val="center"/>
            <w:hideMark/>
          </w:tcPr>
          <w:p w:rsidR="00D7026F" w:rsidRPr="00107718" w:rsidRDefault="00D7026F" w:rsidP="00D7026F">
            <w:pPr>
              <w:jc w:val="center"/>
              <w:rPr>
                <w:color w:val="000000"/>
                <w:sz w:val="20"/>
                <w:szCs w:val="20"/>
              </w:rPr>
            </w:pPr>
            <w:r w:rsidRPr="00107718">
              <w:rPr>
                <w:color w:val="000000"/>
                <w:sz w:val="20"/>
                <w:szCs w:val="20"/>
              </w:rPr>
              <w:t>к плану</w:t>
            </w:r>
          </w:p>
        </w:tc>
        <w:tc>
          <w:tcPr>
            <w:tcW w:w="920" w:type="dxa"/>
            <w:shd w:val="clear" w:color="auto" w:fill="auto"/>
            <w:vAlign w:val="center"/>
            <w:hideMark/>
          </w:tcPr>
          <w:p w:rsidR="00D7026F" w:rsidRPr="00107718" w:rsidRDefault="00D7026F" w:rsidP="00D7026F">
            <w:pPr>
              <w:jc w:val="center"/>
              <w:rPr>
                <w:color w:val="000000"/>
                <w:sz w:val="20"/>
                <w:szCs w:val="20"/>
              </w:rPr>
            </w:pPr>
            <w:r w:rsidRPr="00107718">
              <w:rPr>
                <w:color w:val="000000"/>
                <w:sz w:val="20"/>
                <w:szCs w:val="20"/>
              </w:rPr>
              <w:t>к уровню 2023 г.</w:t>
            </w:r>
          </w:p>
        </w:tc>
      </w:tr>
      <w:tr w:rsidR="00D7026F" w:rsidRPr="00107718" w:rsidTr="0068297C">
        <w:trPr>
          <w:trHeight w:val="210"/>
        </w:trPr>
        <w:tc>
          <w:tcPr>
            <w:tcW w:w="6394" w:type="dxa"/>
            <w:shd w:val="clear" w:color="auto" w:fill="auto"/>
            <w:noWrap/>
            <w:vAlign w:val="center"/>
            <w:hideMark/>
          </w:tcPr>
          <w:p w:rsidR="00D7026F" w:rsidRPr="00107718" w:rsidRDefault="00D7026F" w:rsidP="00D7026F">
            <w:pPr>
              <w:jc w:val="center"/>
              <w:rPr>
                <w:color w:val="000000"/>
                <w:sz w:val="20"/>
                <w:szCs w:val="20"/>
              </w:rPr>
            </w:pPr>
            <w:r w:rsidRPr="00107718">
              <w:rPr>
                <w:color w:val="000000"/>
                <w:sz w:val="20"/>
                <w:szCs w:val="20"/>
              </w:rPr>
              <w:t>1</w:t>
            </w:r>
          </w:p>
        </w:tc>
        <w:tc>
          <w:tcPr>
            <w:tcW w:w="2477" w:type="dxa"/>
            <w:shd w:val="clear" w:color="auto" w:fill="auto"/>
            <w:noWrap/>
            <w:vAlign w:val="center"/>
            <w:hideMark/>
          </w:tcPr>
          <w:p w:rsidR="00D7026F" w:rsidRPr="00107718" w:rsidRDefault="00D7026F" w:rsidP="00D7026F">
            <w:pPr>
              <w:jc w:val="center"/>
              <w:rPr>
                <w:color w:val="000000"/>
                <w:sz w:val="20"/>
                <w:szCs w:val="20"/>
              </w:rPr>
            </w:pPr>
            <w:r w:rsidRPr="00107718">
              <w:rPr>
                <w:color w:val="000000"/>
                <w:sz w:val="20"/>
                <w:szCs w:val="20"/>
              </w:rPr>
              <w:t>2</w:t>
            </w:r>
          </w:p>
        </w:tc>
        <w:tc>
          <w:tcPr>
            <w:tcW w:w="1720" w:type="dxa"/>
            <w:shd w:val="clear" w:color="auto" w:fill="auto"/>
            <w:noWrap/>
            <w:vAlign w:val="center"/>
            <w:hideMark/>
          </w:tcPr>
          <w:p w:rsidR="00D7026F" w:rsidRPr="00107718" w:rsidRDefault="00D7026F" w:rsidP="00D7026F">
            <w:pPr>
              <w:jc w:val="center"/>
              <w:rPr>
                <w:color w:val="000000"/>
                <w:sz w:val="20"/>
                <w:szCs w:val="20"/>
              </w:rPr>
            </w:pPr>
            <w:r w:rsidRPr="00107718">
              <w:rPr>
                <w:color w:val="000000"/>
                <w:sz w:val="20"/>
                <w:szCs w:val="20"/>
              </w:rPr>
              <w:t>3</w:t>
            </w:r>
          </w:p>
        </w:tc>
        <w:tc>
          <w:tcPr>
            <w:tcW w:w="1683" w:type="dxa"/>
            <w:shd w:val="clear" w:color="auto" w:fill="auto"/>
            <w:noWrap/>
            <w:vAlign w:val="center"/>
            <w:hideMark/>
          </w:tcPr>
          <w:p w:rsidR="00D7026F" w:rsidRPr="00107718" w:rsidRDefault="00D7026F" w:rsidP="00D7026F">
            <w:pPr>
              <w:jc w:val="center"/>
              <w:rPr>
                <w:color w:val="000000"/>
                <w:sz w:val="20"/>
                <w:szCs w:val="20"/>
              </w:rPr>
            </w:pPr>
            <w:r w:rsidRPr="00107718">
              <w:rPr>
                <w:color w:val="000000"/>
                <w:sz w:val="20"/>
                <w:szCs w:val="20"/>
              </w:rPr>
              <w:t>4</w:t>
            </w:r>
          </w:p>
        </w:tc>
        <w:tc>
          <w:tcPr>
            <w:tcW w:w="1660" w:type="dxa"/>
            <w:shd w:val="clear" w:color="auto" w:fill="auto"/>
            <w:noWrap/>
            <w:vAlign w:val="center"/>
            <w:hideMark/>
          </w:tcPr>
          <w:p w:rsidR="00D7026F" w:rsidRPr="00107718" w:rsidRDefault="00D7026F" w:rsidP="00D7026F">
            <w:pPr>
              <w:jc w:val="center"/>
              <w:rPr>
                <w:color w:val="000000"/>
                <w:sz w:val="20"/>
                <w:szCs w:val="20"/>
              </w:rPr>
            </w:pPr>
            <w:r w:rsidRPr="00107718">
              <w:rPr>
                <w:color w:val="000000"/>
                <w:sz w:val="20"/>
                <w:szCs w:val="20"/>
              </w:rPr>
              <w:t>5</w:t>
            </w:r>
          </w:p>
        </w:tc>
        <w:tc>
          <w:tcPr>
            <w:tcW w:w="760" w:type="dxa"/>
            <w:shd w:val="clear" w:color="auto" w:fill="auto"/>
            <w:noWrap/>
            <w:vAlign w:val="center"/>
            <w:hideMark/>
          </w:tcPr>
          <w:p w:rsidR="00D7026F" w:rsidRPr="00107718" w:rsidRDefault="00D7026F" w:rsidP="00D7026F">
            <w:pPr>
              <w:jc w:val="center"/>
              <w:rPr>
                <w:color w:val="000000"/>
                <w:sz w:val="20"/>
                <w:szCs w:val="20"/>
              </w:rPr>
            </w:pPr>
            <w:r w:rsidRPr="00107718">
              <w:rPr>
                <w:color w:val="000000"/>
                <w:sz w:val="20"/>
                <w:szCs w:val="20"/>
              </w:rPr>
              <w:t>6</w:t>
            </w:r>
          </w:p>
        </w:tc>
        <w:tc>
          <w:tcPr>
            <w:tcW w:w="920" w:type="dxa"/>
            <w:shd w:val="clear" w:color="auto" w:fill="auto"/>
            <w:noWrap/>
            <w:vAlign w:val="center"/>
            <w:hideMark/>
          </w:tcPr>
          <w:p w:rsidR="00D7026F" w:rsidRPr="00107718" w:rsidRDefault="00D7026F" w:rsidP="00D7026F">
            <w:pPr>
              <w:jc w:val="center"/>
              <w:rPr>
                <w:color w:val="000000"/>
                <w:sz w:val="20"/>
                <w:szCs w:val="20"/>
              </w:rPr>
            </w:pPr>
            <w:r w:rsidRPr="00107718">
              <w:rPr>
                <w:color w:val="000000"/>
                <w:sz w:val="20"/>
                <w:szCs w:val="20"/>
              </w:rPr>
              <w:t>7</w:t>
            </w:r>
          </w:p>
        </w:tc>
      </w:tr>
      <w:tr w:rsidR="00D7026F" w:rsidRPr="00107718" w:rsidTr="0068297C">
        <w:trPr>
          <w:trHeight w:val="255"/>
        </w:trPr>
        <w:tc>
          <w:tcPr>
            <w:tcW w:w="6394" w:type="dxa"/>
            <w:shd w:val="clear" w:color="auto" w:fill="auto"/>
            <w:vAlign w:val="bottom"/>
            <w:hideMark/>
          </w:tcPr>
          <w:p w:rsidR="00D7026F" w:rsidRPr="00107718" w:rsidRDefault="00D7026F" w:rsidP="00D7026F">
            <w:pPr>
              <w:rPr>
                <w:b/>
                <w:bCs/>
                <w:color w:val="000000"/>
                <w:sz w:val="20"/>
                <w:szCs w:val="20"/>
              </w:rPr>
            </w:pPr>
            <w:r w:rsidRPr="00107718">
              <w:rPr>
                <w:b/>
                <w:bCs/>
                <w:color w:val="000000"/>
                <w:sz w:val="20"/>
                <w:szCs w:val="20"/>
              </w:rPr>
              <w:t>Доходы бюджета - ИТОГО</w:t>
            </w:r>
          </w:p>
        </w:tc>
        <w:tc>
          <w:tcPr>
            <w:tcW w:w="2477" w:type="dxa"/>
            <w:shd w:val="clear" w:color="auto" w:fill="auto"/>
            <w:noWrap/>
            <w:vAlign w:val="bottom"/>
            <w:hideMark/>
          </w:tcPr>
          <w:p w:rsidR="00D7026F" w:rsidRPr="00107718" w:rsidRDefault="00D7026F" w:rsidP="00D7026F">
            <w:pPr>
              <w:jc w:val="center"/>
              <w:rPr>
                <w:b/>
                <w:bCs/>
                <w:color w:val="000000"/>
                <w:sz w:val="20"/>
                <w:szCs w:val="20"/>
              </w:rPr>
            </w:pPr>
            <w:r w:rsidRPr="00107718">
              <w:rPr>
                <w:b/>
                <w:bCs/>
                <w:color w:val="000000"/>
                <w:sz w:val="20"/>
                <w:szCs w:val="20"/>
              </w:rPr>
              <w:t>х</w:t>
            </w:r>
          </w:p>
        </w:tc>
        <w:tc>
          <w:tcPr>
            <w:tcW w:w="172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532 644 435,88</w:t>
            </w:r>
          </w:p>
        </w:tc>
        <w:tc>
          <w:tcPr>
            <w:tcW w:w="1683"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521 010 439,20</w:t>
            </w:r>
          </w:p>
        </w:tc>
        <w:tc>
          <w:tcPr>
            <w:tcW w:w="166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583 718 298,82</w:t>
            </w:r>
          </w:p>
        </w:tc>
        <w:tc>
          <w:tcPr>
            <w:tcW w:w="76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112,0</w:t>
            </w:r>
          </w:p>
        </w:tc>
        <w:tc>
          <w:tcPr>
            <w:tcW w:w="92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109,6</w:t>
            </w:r>
          </w:p>
        </w:tc>
      </w:tr>
      <w:tr w:rsidR="00D7026F" w:rsidRPr="00107718" w:rsidTr="0068297C">
        <w:trPr>
          <w:trHeight w:val="255"/>
        </w:trPr>
        <w:tc>
          <w:tcPr>
            <w:tcW w:w="6394" w:type="dxa"/>
            <w:shd w:val="clear" w:color="auto" w:fill="auto"/>
            <w:vAlign w:val="bottom"/>
            <w:hideMark/>
          </w:tcPr>
          <w:p w:rsidR="00D7026F" w:rsidRPr="00107718" w:rsidRDefault="00D7026F" w:rsidP="00107718">
            <w:pPr>
              <w:ind w:firstLineChars="100" w:firstLine="200"/>
              <w:rPr>
                <w:color w:val="000000"/>
                <w:sz w:val="20"/>
                <w:szCs w:val="20"/>
              </w:rPr>
            </w:pPr>
            <w:r w:rsidRPr="00107718">
              <w:rPr>
                <w:color w:val="000000"/>
                <w:sz w:val="20"/>
                <w:szCs w:val="20"/>
              </w:rPr>
              <w:t>в том числе:</w:t>
            </w:r>
          </w:p>
        </w:tc>
        <w:tc>
          <w:tcPr>
            <w:tcW w:w="2477" w:type="dxa"/>
            <w:shd w:val="clear" w:color="auto" w:fill="auto"/>
            <w:noWrap/>
            <w:vAlign w:val="bottom"/>
            <w:hideMark/>
          </w:tcPr>
          <w:p w:rsidR="00D7026F" w:rsidRPr="00107718" w:rsidRDefault="00D7026F" w:rsidP="00D7026F">
            <w:pPr>
              <w:jc w:val="center"/>
              <w:rPr>
                <w:color w:val="000000"/>
                <w:sz w:val="20"/>
                <w:szCs w:val="20"/>
              </w:rPr>
            </w:pPr>
            <w:r w:rsidRPr="00107718">
              <w:rPr>
                <w:color w:val="000000"/>
                <w:sz w:val="20"/>
                <w:szCs w:val="20"/>
              </w:rPr>
              <w:t> </w:t>
            </w:r>
          </w:p>
        </w:tc>
        <w:tc>
          <w:tcPr>
            <w:tcW w:w="1720" w:type="dxa"/>
            <w:shd w:val="clear" w:color="auto" w:fill="auto"/>
            <w:noWrap/>
            <w:vAlign w:val="bottom"/>
            <w:hideMark/>
          </w:tcPr>
          <w:p w:rsidR="00D7026F" w:rsidRPr="00107718" w:rsidRDefault="00D7026F" w:rsidP="00D7026F">
            <w:pPr>
              <w:jc w:val="center"/>
              <w:rPr>
                <w:color w:val="000000"/>
                <w:sz w:val="20"/>
                <w:szCs w:val="20"/>
              </w:rPr>
            </w:pPr>
            <w:r w:rsidRPr="00107718">
              <w:rPr>
                <w:color w:val="000000"/>
                <w:sz w:val="20"/>
                <w:szCs w:val="20"/>
              </w:rPr>
              <w:t> </w:t>
            </w:r>
          </w:p>
        </w:tc>
        <w:tc>
          <w:tcPr>
            <w:tcW w:w="1683" w:type="dxa"/>
            <w:shd w:val="clear" w:color="auto" w:fill="auto"/>
            <w:noWrap/>
            <w:vAlign w:val="bottom"/>
            <w:hideMark/>
          </w:tcPr>
          <w:p w:rsidR="00D7026F" w:rsidRPr="00107718" w:rsidRDefault="00D7026F" w:rsidP="00D7026F">
            <w:pPr>
              <w:jc w:val="center"/>
              <w:rPr>
                <w:color w:val="000000"/>
                <w:sz w:val="20"/>
                <w:szCs w:val="20"/>
              </w:rPr>
            </w:pPr>
            <w:r w:rsidRPr="00107718">
              <w:rPr>
                <w:color w:val="000000"/>
                <w:sz w:val="20"/>
                <w:szCs w:val="20"/>
              </w:rPr>
              <w:t> </w:t>
            </w:r>
          </w:p>
        </w:tc>
        <w:tc>
          <w:tcPr>
            <w:tcW w:w="1660" w:type="dxa"/>
            <w:shd w:val="clear" w:color="auto" w:fill="auto"/>
            <w:noWrap/>
            <w:vAlign w:val="bottom"/>
            <w:hideMark/>
          </w:tcPr>
          <w:p w:rsidR="00D7026F" w:rsidRPr="00107718" w:rsidRDefault="00D7026F" w:rsidP="00D7026F">
            <w:pPr>
              <w:jc w:val="center"/>
              <w:rPr>
                <w:color w:val="000000"/>
                <w:sz w:val="20"/>
                <w:szCs w:val="20"/>
              </w:rPr>
            </w:pPr>
            <w:r w:rsidRPr="00107718">
              <w:rPr>
                <w:color w:val="000000"/>
                <w:sz w:val="20"/>
                <w:szCs w:val="20"/>
              </w:rPr>
              <w:t> </w:t>
            </w:r>
          </w:p>
        </w:tc>
        <w:tc>
          <w:tcPr>
            <w:tcW w:w="760" w:type="dxa"/>
            <w:shd w:val="clear" w:color="auto" w:fill="auto"/>
            <w:noWrap/>
            <w:vAlign w:val="bottom"/>
            <w:hideMark/>
          </w:tcPr>
          <w:p w:rsidR="00D7026F" w:rsidRPr="00107718" w:rsidRDefault="00D7026F" w:rsidP="00D7026F">
            <w:pPr>
              <w:jc w:val="center"/>
              <w:rPr>
                <w:color w:val="000000"/>
                <w:sz w:val="20"/>
                <w:szCs w:val="20"/>
              </w:rPr>
            </w:pPr>
            <w:r w:rsidRPr="00107718">
              <w:rPr>
                <w:color w:val="000000"/>
                <w:sz w:val="20"/>
                <w:szCs w:val="20"/>
              </w:rPr>
              <w:t> </w:t>
            </w:r>
          </w:p>
        </w:tc>
        <w:tc>
          <w:tcPr>
            <w:tcW w:w="920" w:type="dxa"/>
            <w:shd w:val="clear" w:color="auto" w:fill="auto"/>
            <w:noWrap/>
            <w:vAlign w:val="bottom"/>
            <w:hideMark/>
          </w:tcPr>
          <w:p w:rsidR="00D7026F" w:rsidRPr="00107718" w:rsidRDefault="00D7026F" w:rsidP="00D7026F">
            <w:pPr>
              <w:jc w:val="center"/>
              <w:rPr>
                <w:color w:val="000000"/>
                <w:sz w:val="20"/>
                <w:szCs w:val="20"/>
              </w:rPr>
            </w:pPr>
            <w:r w:rsidRPr="00107718">
              <w:rPr>
                <w:color w:val="000000"/>
                <w:sz w:val="20"/>
                <w:szCs w:val="20"/>
              </w:rPr>
              <w:t> </w:t>
            </w:r>
          </w:p>
        </w:tc>
      </w:tr>
      <w:tr w:rsidR="00D7026F" w:rsidRPr="00107718" w:rsidTr="0068297C">
        <w:trPr>
          <w:trHeight w:val="255"/>
        </w:trPr>
        <w:tc>
          <w:tcPr>
            <w:tcW w:w="6394" w:type="dxa"/>
            <w:shd w:val="clear" w:color="auto" w:fill="auto"/>
            <w:vAlign w:val="bottom"/>
            <w:hideMark/>
          </w:tcPr>
          <w:p w:rsidR="00D7026F" w:rsidRPr="00107718" w:rsidRDefault="00D7026F" w:rsidP="00107718">
            <w:pPr>
              <w:ind w:firstLineChars="100" w:firstLine="201"/>
              <w:rPr>
                <w:b/>
                <w:bCs/>
                <w:color w:val="000000"/>
                <w:sz w:val="20"/>
                <w:szCs w:val="20"/>
              </w:rPr>
            </w:pPr>
            <w:r w:rsidRPr="00107718">
              <w:rPr>
                <w:b/>
                <w:bCs/>
                <w:color w:val="000000"/>
                <w:sz w:val="20"/>
                <w:szCs w:val="20"/>
              </w:rPr>
              <w:t xml:space="preserve"> НАЛОГОВЫЕ И НЕНАЛОГОВЫЕ ДОХОДЫ</w:t>
            </w:r>
          </w:p>
        </w:tc>
        <w:tc>
          <w:tcPr>
            <w:tcW w:w="2477" w:type="dxa"/>
            <w:shd w:val="clear" w:color="auto" w:fill="auto"/>
            <w:noWrap/>
            <w:vAlign w:val="bottom"/>
            <w:hideMark/>
          </w:tcPr>
          <w:p w:rsidR="00D7026F" w:rsidRPr="00107718" w:rsidRDefault="00D7026F" w:rsidP="00D7026F">
            <w:pPr>
              <w:jc w:val="center"/>
              <w:rPr>
                <w:b/>
                <w:bCs/>
                <w:color w:val="000000"/>
                <w:sz w:val="20"/>
                <w:szCs w:val="20"/>
              </w:rPr>
            </w:pPr>
            <w:r w:rsidRPr="00107718">
              <w:rPr>
                <w:b/>
                <w:bCs/>
                <w:color w:val="000000"/>
                <w:sz w:val="20"/>
                <w:szCs w:val="20"/>
              </w:rPr>
              <w:t xml:space="preserve"> 000 1000000000 0000 000</w:t>
            </w:r>
          </w:p>
        </w:tc>
        <w:tc>
          <w:tcPr>
            <w:tcW w:w="172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157 362 359,46</w:t>
            </w:r>
          </w:p>
        </w:tc>
        <w:tc>
          <w:tcPr>
            <w:tcW w:w="1683"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146 087 715,01</w:t>
            </w:r>
          </w:p>
        </w:tc>
        <w:tc>
          <w:tcPr>
            <w:tcW w:w="166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210 361 564,15</w:t>
            </w:r>
          </w:p>
        </w:tc>
        <w:tc>
          <w:tcPr>
            <w:tcW w:w="76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144,0</w:t>
            </w:r>
          </w:p>
        </w:tc>
        <w:tc>
          <w:tcPr>
            <w:tcW w:w="92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133,7</w:t>
            </w:r>
          </w:p>
        </w:tc>
      </w:tr>
      <w:tr w:rsidR="00D7026F" w:rsidRPr="00107718" w:rsidTr="0068297C">
        <w:trPr>
          <w:trHeight w:val="255"/>
        </w:trPr>
        <w:tc>
          <w:tcPr>
            <w:tcW w:w="6394" w:type="dxa"/>
            <w:shd w:val="clear" w:color="auto" w:fill="auto"/>
            <w:vAlign w:val="bottom"/>
            <w:hideMark/>
          </w:tcPr>
          <w:p w:rsidR="00D7026F" w:rsidRPr="00107718" w:rsidRDefault="00D7026F" w:rsidP="00107718">
            <w:pPr>
              <w:ind w:firstLineChars="100" w:firstLine="201"/>
              <w:rPr>
                <w:b/>
                <w:bCs/>
                <w:color w:val="000000"/>
                <w:sz w:val="20"/>
                <w:szCs w:val="20"/>
              </w:rPr>
            </w:pPr>
            <w:r w:rsidRPr="00107718">
              <w:rPr>
                <w:b/>
                <w:bCs/>
                <w:color w:val="000000"/>
                <w:sz w:val="20"/>
                <w:szCs w:val="20"/>
              </w:rPr>
              <w:t xml:space="preserve"> НАЛОГИ НА ПРИБЫЛЬ, ДОХОДЫ</w:t>
            </w:r>
          </w:p>
        </w:tc>
        <w:tc>
          <w:tcPr>
            <w:tcW w:w="2477" w:type="dxa"/>
            <w:shd w:val="clear" w:color="auto" w:fill="auto"/>
            <w:noWrap/>
            <w:vAlign w:val="bottom"/>
            <w:hideMark/>
          </w:tcPr>
          <w:p w:rsidR="00D7026F" w:rsidRPr="00107718" w:rsidRDefault="00D7026F" w:rsidP="00D7026F">
            <w:pPr>
              <w:jc w:val="center"/>
              <w:rPr>
                <w:b/>
                <w:bCs/>
                <w:color w:val="000000"/>
                <w:sz w:val="20"/>
                <w:szCs w:val="20"/>
              </w:rPr>
            </w:pPr>
            <w:r w:rsidRPr="00107718">
              <w:rPr>
                <w:b/>
                <w:bCs/>
                <w:color w:val="000000"/>
                <w:sz w:val="20"/>
                <w:szCs w:val="20"/>
              </w:rPr>
              <w:t xml:space="preserve"> 000 1010000000 0000 000</w:t>
            </w:r>
          </w:p>
        </w:tc>
        <w:tc>
          <w:tcPr>
            <w:tcW w:w="172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104 698 486,50</w:t>
            </w:r>
          </w:p>
        </w:tc>
        <w:tc>
          <w:tcPr>
            <w:tcW w:w="1683"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91 587 616,00</w:t>
            </w:r>
          </w:p>
        </w:tc>
        <w:tc>
          <w:tcPr>
            <w:tcW w:w="166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139 665 355,26</w:t>
            </w:r>
          </w:p>
        </w:tc>
        <w:tc>
          <w:tcPr>
            <w:tcW w:w="76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152,5</w:t>
            </w:r>
          </w:p>
        </w:tc>
        <w:tc>
          <w:tcPr>
            <w:tcW w:w="92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133,4</w:t>
            </w:r>
          </w:p>
        </w:tc>
      </w:tr>
      <w:tr w:rsidR="00D7026F" w:rsidRPr="00107718" w:rsidTr="0068297C">
        <w:trPr>
          <w:trHeight w:val="255"/>
        </w:trPr>
        <w:tc>
          <w:tcPr>
            <w:tcW w:w="6394" w:type="dxa"/>
            <w:shd w:val="clear" w:color="auto" w:fill="auto"/>
            <w:vAlign w:val="bottom"/>
            <w:hideMark/>
          </w:tcPr>
          <w:p w:rsidR="00D7026F" w:rsidRPr="00107718" w:rsidRDefault="00D7026F" w:rsidP="00107718">
            <w:pPr>
              <w:ind w:firstLineChars="100" w:firstLine="200"/>
              <w:rPr>
                <w:color w:val="000000"/>
                <w:sz w:val="20"/>
                <w:szCs w:val="20"/>
              </w:rPr>
            </w:pPr>
            <w:r w:rsidRPr="00107718">
              <w:rPr>
                <w:color w:val="000000"/>
                <w:sz w:val="20"/>
                <w:szCs w:val="20"/>
              </w:rPr>
              <w:t xml:space="preserve"> Налог на прибыль организаций</w:t>
            </w:r>
          </w:p>
        </w:tc>
        <w:tc>
          <w:tcPr>
            <w:tcW w:w="2477" w:type="dxa"/>
            <w:shd w:val="clear" w:color="auto" w:fill="auto"/>
            <w:noWrap/>
            <w:vAlign w:val="bottom"/>
            <w:hideMark/>
          </w:tcPr>
          <w:p w:rsidR="00D7026F" w:rsidRPr="00107718" w:rsidRDefault="00D7026F" w:rsidP="00D7026F">
            <w:pPr>
              <w:jc w:val="center"/>
              <w:rPr>
                <w:color w:val="000000"/>
                <w:sz w:val="20"/>
                <w:szCs w:val="20"/>
              </w:rPr>
            </w:pPr>
            <w:r w:rsidRPr="00107718">
              <w:rPr>
                <w:color w:val="000000"/>
                <w:sz w:val="20"/>
                <w:szCs w:val="20"/>
              </w:rPr>
              <w:t xml:space="preserve"> 000 1010100000 0000 110</w:t>
            </w:r>
          </w:p>
        </w:tc>
        <w:tc>
          <w:tcPr>
            <w:tcW w:w="17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327 315,57</w:t>
            </w:r>
          </w:p>
        </w:tc>
        <w:tc>
          <w:tcPr>
            <w:tcW w:w="1683"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280 000,00</w:t>
            </w:r>
          </w:p>
        </w:tc>
        <w:tc>
          <w:tcPr>
            <w:tcW w:w="16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371 616,31</w:t>
            </w:r>
          </w:p>
        </w:tc>
        <w:tc>
          <w:tcPr>
            <w:tcW w:w="7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132,7</w:t>
            </w:r>
          </w:p>
        </w:tc>
        <w:tc>
          <w:tcPr>
            <w:tcW w:w="9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113,5</w:t>
            </w:r>
          </w:p>
        </w:tc>
      </w:tr>
      <w:tr w:rsidR="00D7026F" w:rsidRPr="00107718" w:rsidTr="0068297C">
        <w:trPr>
          <w:trHeight w:val="255"/>
        </w:trPr>
        <w:tc>
          <w:tcPr>
            <w:tcW w:w="6394" w:type="dxa"/>
            <w:shd w:val="clear" w:color="auto" w:fill="auto"/>
            <w:vAlign w:val="bottom"/>
            <w:hideMark/>
          </w:tcPr>
          <w:p w:rsidR="00D7026F" w:rsidRPr="00107718" w:rsidRDefault="00D7026F" w:rsidP="00107718">
            <w:pPr>
              <w:ind w:firstLineChars="100" w:firstLine="200"/>
              <w:rPr>
                <w:color w:val="000000"/>
                <w:sz w:val="20"/>
                <w:szCs w:val="20"/>
              </w:rPr>
            </w:pPr>
            <w:r w:rsidRPr="00107718">
              <w:rPr>
                <w:color w:val="000000"/>
                <w:sz w:val="20"/>
                <w:szCs w:val="20"/>
              </w:rPr>
              <w:t xml:space="preserve"> Налог на доходы физических лиц</w:t>
            </w:r>
          </w:p>
        </w:tc>
        <w:tc>
          <w:tcPr>
            <w:tcW w:w="2477" w:type="dxa"/>
            <w:shd w:val="clear" w:color="auto" w:fill="auto"/>
            <w:noWrap/>
            <w:vAlign w:val="bottom"/>
            <w:hideMark/>
          </w:tcPr>
          <w:p w:rsidR="00D7026F" w:rsidRPr="00107718" w:rsidRDefault="00D7026F" w:rsidP="00D7026F">
            <w:pPr>
              <w:jc w:val="center"/>
              <w:rPr>
                <w:color w:val="000000"/>
                <w:sz w:val="20"/>
                <w:szCs w:val="20"/>
              </w:rPr>
            </w:pPr>
            <w:r w:rsidRPr="00107718">
              <w:rPr>
                <w:color w:val="000000"/>
                <w:sz w:val="20"/>
                <w:szCs w:val="20"/>
              </w:rPr>
              <w:t xml:space="preserve"> 000 1010200001 0000 110</w:t>
            </w:r>
          </w:p>
        </w:tc>
        <w:tc>
          <w:tcPr>
            <w:tcW w:w="17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104 371 170,93</w:t>
            </w:r>
          </w:p>
        </w:tc>
        <w:tc>
          <w:tcPr>
            <w:tcW w:w="1683"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91 307 616,00</w:t>
            </w:r>
          </w:p>
        </w:tc>
        <w:tc>
          <w:tcPr>
            <w:tcW w:w="16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139 293 738,95</w:t>
            </w:r>
          </w:p>
        </w:tc>
        <w:tc>
          <w:tcPr>
            <w:tcW w:w="7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152,6</w:t>
            </w:r>
          </w:p>
        </w:tc>
        <w:tc>
          <w:tcPr>
            <w:tcW w:w="9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133,5</w:t>
            </w:r>
          </w:p>
        </w:tc>
      </w:tr>
      <w:tr w:rsidR="00D7026F" w:rsidRPr="00107718" w:rsidTr="0068297C">
        <w:trPr>
          <w:trHeight w:val="450"/>
        </w:trPr>
        <w:tc>
          <w:tcPr>
            <w:tcW w:w="6394" w:type="dxa"/>
            <w:shd w:val="clear" w:color="auto" w:fill="auto"/>
            <w:vAlign w:val="bottom"/>
            <w:hideMark/>
          </w:tcPr>
          <w:p w:rsidR="00D7026F" w:rsidRPr="00107718" w:rsidRDefault="00D7026F" w:rsidP="00107718">
            <w:pPr>
              <w:ind w:firstLineChars="100" w:firstLine="201"/>
              <w:rPr>
                <w:b/>
                <w:bCs/>
                <w:color w:val="000000"/>
                <w:sz w:val="20"/>
                <w:szCs w:val="20"/>
              </w:rPr>
            </w:pPr>
            <w:r w:rsidRPr="00107718">
              <w:rPr>
                <w:b/>
                <w:bCs/>
                <w:color w:val="000000"/>
                <w:sz w:val="20"/>
                <w:szCs w:val="20"/>
              </w:rPr>
              <w:t xml:space="preserve"> НАЛОГИ НА ТОВАРЫ (РАБОТЫ, УСЛУГИ), РЕАЛИЗУЕМЫЕ НА ТЕРРИТОРИИ РОССИЙСКОЙ ФЕДЕРАЦИИ</w:t>
            </w:r>
          </w:p>
        </w:tc>
        <w:tc>
          <w:tcPr>
            <w:tcW w:w="2477" w:type="dxa"/>
            <w:shd w:val="clear" w:color="auto" w:fill="auto"/>
            <w:noWrap/>
            <w:vAlign w:val="bottom"/>
            <w:hideMark/>
          </w:tcPr>
          <w:p w:rsidR="00D7026F" w:rsidRPr="00107718" w:rsidRDefault="00D7026F" w:rsidP="00D7026F">
            <w:pPr>
              <w:jc w:val="center"/>
              <w:rPr>
                <w:b/>
                <w:bCs/>
                <w:color w:val="000000"/>
                <w:sz w:val="20"/>
                <w:szCs w:val="20"/>
              </w:rPr>
            </w:pPr>
            <w:r w:rsidRPr="00107718">
              <w:rPr>
                <w:b/>
                <w:bCs/>
                <w:color w:val="000000"/>
                <w:sz w:val="20"/>
                <w:szCs w:val="20"/>
              </w:rPr>
              <w:t xml:space="preserve"> 000 1030000000 0000 000</w:t>
            </w:r>
          </w:p>
        </w:tc>
        <w:tc>
          <w:tcPr>
            <w:tcW w:w="172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25 059 352,84</w:t>
            </w:r>
          </w:p>
        </w:tc>
        <w:tc>
          <w:tcPr>
            <w:tcW w:w="1683"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24 514 219,01</w:t>
            </w:r>
          </w:p>
        </w:tc>
        <w:tc>
          <w:tcPr>
            <w:tcW w:w="166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24 514 219,01</w:t>
            </w:r>
          </w:p>
        </w:tc>
        <w:tc>
          <w:tcPr>
            <w:tcW w:w="76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100,0</w:t>
            </w:r>
          </w:p>
        </w:tc>
        <w:tc>
          <w:tcPr>
            <w:tcW w:w="92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97,8</w:t>
            </w:r>
          </w:p>
        </w:tc>
      </w:tr>
      <w:tr w:rsidR="00D7026F" w:rsidRPr="00107718" w:rsidTr="0068297C">
        <w:trPr>
          <w:trHeight w:val="870"/>
        </w:trPr>
        <w:tc>
          <w:tcPr>
            <w:tcW w:w="6394" w:type="dxa"/>
            <w:shd w:val="clear" w:color="auto" w:fill="auto"/>
            <w:vAlign w:val="bottom"/>
            <w:hideMark/>
          </w:tcPr>
          <w:p w:rsidR="00D7026F" w:rsidRPr="00107718" w:rsidRDefault="00D7026F" w:rsidP="00107718">
            <w:pPr>
              <w:ind w:firstLineChars="100" w:firstLine="200"/>
              <w:rPr>
                <w:color w:val="000000"/>
                <w:sz w:val="20"/>
                <w:szCs w:val="20"/>
              </w:rPr>
            </w:pPr>
            <w:r w:rsidRPr="00107718">
              <w:rPr>
                <w:color w:val="000000"/>
                <w:sz w:val="20"/>
                <w:szCs w:val="2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77" w:type="dxa"/>
            <w:shd w:val="clear" w:color="auto" w:fill="auto"/>
            <w:noWrap/>
            <w:vAlign w:val="bottom"/>
            <w:hideMark/>
          </w:tcPr>
          <w:p w:rsidR="00D7026F" w:rsidRPr="00107718" w:rsidRDefault="00D7026F" w:rsidP="00D7026F">
            <w:pPr>
              <w:jc w:val="center"/>
              <w:rPr>
                <w:color w:val="000000"/>
                <w:sz w:val="20"/>
                <w:szCs w:val="20"/>
              </w:rPr>
            </w:pPr>
            <w:r w:rsidRPr="00107718">
              <w:rPr>
                <w:color w:val="000000"/>
                <w:sz w:val="20"/>
                <w:szCs w:val="20"/>
              </w:rPr>
              <w:t xml:space="preserve"> 000 1030223001 0000 110</w:t>
            </w:r>
          </w:p>
        </w:tc>
        <w:tc>
          <w:tcPr>
            <w:tcW w:w="17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12 984 614,74</w:t>
            </w:r>
          </w:p>
        </w:tc>
        <w:tc>
          <w:tcPr>
            <w:tcW w:w="1683"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12 633 629,01</w:t>
            </w:r>
          </w:p>
        </w:tc>
        <w:tc>
          <w:tcPr>
            <w:tcW w:w="16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12 664 921,51</w:t>
            </w:r>
          </w:p>
        </w:tc>
        <w:tc>
          <w:tcPr>
            <w:tcW w:w="7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100,2</w:t>
            </w:r>
          </w:p>
        </w:tc>
        <w:tc>
          <w:tcPr>
            <w:tcW w:w="9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97,5</w:t>
            </w:r>
          </w:p>
        </w:tc>
      </w:tr>
      <w:tr w:rsidR="00D7026F" w:rsidRPr="00107718" w:rsidTr="0068297C">
        <w:trPr>
          <w:trHeight w:val="915"/>
        </w:trPr>
        <w:tc>
          <w:tcPr>
            <w:tcW w:w="6394" w:type="dxa"/>
            <w:shd w:val="clear" w:color="auto" w:fill="auto"/>
            <w:vAlign w:val="bottom"/>
            <w:hideMark/>
          </w:tcPr>
          <w:p w:rsidR="00D7026F" w:rsidRPr="00107718" w:rsidRDefault="00D7026F" w:rsidP="00107718">
            <w:pPr>
              <w:ind w:firstLineChars="100" w:firstLine="200"/>
              <w:rPr>
                <w:color w:val="000000"/>
                <w:sz w:val="20"/>
                <w:szCs w:val="20"/>
              </w:rPr>
            </w:pPr>
            <w:r w:rsidRPr="00107718">
              <w:rPr>
                <w:color w:val="000000"/>
                <w:sz w:val="20"/>
                <w:szCs w:val="20"/>
              </w:rPr>
              <w:t xml:space="preserve"> Доходы от уплаты акцизов на моторные масла для дизельных и (или) карбюраторных (</w:t>
            </w:r>
            <w:r w:rsidR="0068297C" w:rsidRPr="00107718">
              <w:rPr>
                <w:color w:val="000000"/>
                <w:sz w:val="20"/>
                <w:szCs w:val="20"/>
              </w:rPr>
              <w:t>инверторных</w:t>
            </w:r>
            <w:r w:rsidRPr="00107718">
              <w:rPr>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77" w:type="dxa"/>
            <w:shd w:val="clear" w:color="auto" w:fill="auto"/>
            <w:noWrap/>
            <w:vAlign w:val="bottom"/>
            <w:hideMark/>
          </w:tcPr>
          <w:p w:rsidR="00D7026F" w:rsidRPr="00107718" w:rsidRDefault="00D7026F" w:rsidP="00D7026F">
            <w:pPr>
              <w:jc w:val="center"/>
              <w:rPr>
                <w:color w:val="000000"/>
                <w:sz w:val="20"/>
                <w:szCs w:val="20"/>
              </w:rPr>
            </w:pPr>
            <w:r w:rsidRPr="00107718">
              <w:rPr>
                <w:color w:val="000000"/>
                <w:sz w:val="20"/>
                <w:szCs w:val="20"/>
              </w:rPr>
              <w:t xml:space="preserve"> 000 1030224001 0000 110</w:t>
            </w:r>
          </w:p>
        </w:tc>
        <w:tc>
          <w:tcPr>
            <w:tcW w:w="17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67 817,30</w:t>
            </w:r>
          </w:p>
        </w:tc>
        <w:tc>
          <w:tcPr>
            <w:tcW w:w="1683"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70 830,00</w:t>
            </w:r>
          </w:p>
        </w:tc>
        <w:tc>
          <w:tcPr>
            <w:tcW w:w="16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73 176,21</w:t>
            </w:r>
          </w:p>
        </w:tc>
        <w:tc>
          <w:tcPr>
            <w:tcW w:w="7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103,3</w:t>
            </w:r>
          </w:p>
        </w:tc>
        <w:tc>
          <w:tcPr>
            <w:tcW w:w="9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107,9</w:t>
            </w:r>
          </w:p>
        </w:tc>
      </w:tr>
      <w:tr w:rsidR="00D7026F" w:rsidRPr="00107718" w:rsidTr="0068297C">
        <w:trPr>
          <w:trHeight w:val="930"/>
        </w:trPr>
        <w:tc>
          <w:tcPr>
            <w:tcW w:w="6394" w:type="dxa"/>
            <w:shd w:val="clear" w:color="auto" w:fill="auto"/>
            <w:vAlign w:val="bottom"/>
            <w:hideMark/>
          </w:tcPr>
          <w:p w:rsidR="00D7026F" w:rsidRPr="00107718" w:rsidRDefault="00D7026F" w:rsidP="00107718">
            <w:pPr>
              <w:ind w:firstLineChars="100" w:firstLine="200"/>
              <w:rPr>
                <w:color w:val="000000"/>
                <w:sz w:val="20"/>
                <w:szCs w:val="20"/>
              </w:rPr>
            </w:pPr>
            <w:r w:rsidRPr="00107718">
              <w:rPr>
                <w:color w:val="000000"/>
                <w:sz w:val="20"/>
                <w:szCs w:val="20"/>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77" w:type="dxa"/>
            <w:shd w:val="clear" w:color="auto" w:fill="auto"/>
            <w:noWrap/>
            <w:vAlign w:val="bottom"/>
            <w:hideMark/>
          </w:tcPr>
          <w:p w:rsidR="00D7026F" w:rsidRPr="00107718" w:rsidRDefault="00D7026F" w:rsidP="00D7026F">
            <w:pPr>
              <w:jc w:val="center"/>
              <w:rPr>
                <w:color w:val="000000"/>
                <w:sz w:val="20"/>
                <w:szCs w:val="20"/>
              </w:rPr>
            </w:pPr>
            <w:r w:rsidRPr="00107718">
              <w:rPr>
                <w:color w:val="000000"/>
                <w:sz w:val="20"/>
                <w:szCs w:val="20"/>
              </w:rPr>
              <w:t xml:space="preserve"> 000 1030225001 0000 110</w:t>
            </w:r>
          </w:p>
        </w:tc>
        <w:tc>
          <w:tcPr>
            <w:tcW w:w="17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13 420 612,56</w:t>
            </w:r>
          </w:p>
        </w:tc>
        <w:tc>
          <w:tcPr>
            <w:tcW w:w="1683"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13 154 630,00</w:t>
            </w:r>
          </w:p>
        </w:tc>
        <w:tc>
          <w:tcPr>
            <w:tcW w:w="16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13 154 681,52</w:t>
            </w:r>
          </w:p>
        </w:tc>
        <w:tc>
          <w:tcPr>
            <w:tcW w:w="7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100,0</w:t>
            </w:r>
          </w:p>
        </w:tc>
        <w:tc>
          <w:tcPr>
            <w:tcW w:w="9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98,0</w:t>
            </w:r>
          </w:p>
        </w:tc>
      </w:tr>
      <w:tr w:rsidR="00D7026F" w:rsidRPr="00107718" w:rsidTr="0068297C">
        <w:trPr>
          <w:trHeight w:val="855"/>
        </w:trPr>
        <w:tc>
          <w:tcPr>
            <w:tcW w:w="6394" w:type="dxa"/>
            <w:shd w:val="clear" w:color="auto" w:fill="auto"/>
            <w:vAlign w:val="bottom"/>
            <w:hideMark/>
          </w:tcPr>
          <w:p w:rsidR="00D7026F" w:rsidRPr="00107718" w:rsidRDefault="00D7026F" w:rsidP="00107718">
            <w:pPr>
              <w:ind w:firstLineChars="100" w:firstLine="200"/>
              <w:rPr>
                <w:color w:val="000000"/>
                <w:sz w:val="20"/>
                <w:szCs w:val="20"/>
              </w:rPr>
            </w:pPr>
            <w:r w:rsidRPr="00107718">
              <w:rPr>
                <w:color w:val="000000"/>
                <w:sz w:val="20"/>
                <w:szCs w:val="20"/>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77" w:type="dxa"/>
            <w:shd w:val="clear" w:color="auto" w:fill="auto"/>
            <w:noWrap/>
            <w:vAlign w:val="bottom"/>
            <w:hideMark/>
          </w:tcPr>
          <w:p w:rsidR="00D7026F" w:rsidRPr="00107718" w:rsidRDefault="00D7026F" w:rsidP="00D7026F">
            <w:pPr>
              <w:jc w:val="center"/>
              <w:rPr>
                <w:color w:val="000000"/>
                <w:sz w:val="20"/>
                <w:szCs w:val="20"/>
              </w:rPr>
            </w:pPr>
            <w:r w:rsidRPr="00107718">
              <w:rPr>
                <w:color w:val="000000"/>
                <w:sz w:val="20"/>
                <w:szCs w:val="20"/>
              </w:rPr>
              <w:t xml:space="preserve"> 000 1030226001 0000 110</w:t>
            </w:r>
          </w:p>
        </w:tc>
        <w:tc>
          <w:tcPr>
            <w:tcW w:w="17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-1 413 691,76</w:t>
            </w:r>
          </w:p>
        </w:tc>
        <w:tc>
          <w:tcPr>
            <w:tcW w:w="1683"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-1 344 870,00</w:t>
            </w:r>
          </w:p>
        </w:tc>
        <w:tc>
          <w:tcPr>
            <w:tcW w:w="16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-1 378 560,23</w:t>
            </w:r>
          </w:p>
        </w:tc>
        <w:tc>
          <w:tcPr>
            <w:tcW w:w="7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102,5</w:t>
            </w:r>
          </w:p>
        </w:tc>
        <w:tc>
          <w:tcPr>
            <w:tcW w:w="9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97,5</w:t>
            </w:r>
          </w:p>
        </w:tc>
      </w:tr>
      <w:tr w:rsidR="00D7026F" w:rsidRPr="00107718" w:rsidTr="0068297C">
        <w:trPr>
          <w:trHeight w:val="300"/>
        </w:trPr>
        <w:tc>
          <w:tcPr>
            <w:tcW w:w="6394" w:type="dxa"/>
            <w:shd w:val="clear" w:color="auto" w:fill="auto"/>
            <w:vAlign w:val="bottom"/>
            <w:hideMark/>
          </w:tcPr>
          <w:p w:rsidR="00D7026F" w:rsidRPr="00107718" w:rsidRDefault="00D7026F" w:rsidP="00107718">
            <w:pPr>
              <w:ind w:firstLineChars="100" w:firstLine="201"/>
              <w:rPr>
                <w:b/>
                <w:bCs/>
                <w:color w:val="000000"/>
                <w:sz w:val="20"/>
                <w:szCs w:val="20"/>
              </w:rPr>
            </w:pPr>
            <w:r w:rsidRPr="00107718">
              <w:rPr>
                <w:b/>
                <w:bCs/>
                <w:color w:val="000000"/>
                <w:sz w:val="20"/>
                <w:szCs w:val="20"/>
              </w:rPr>
              <w:t xml:space="preserve"> НАЛОГИ НА СОВОКУПНЫЙ ДОХОД</w:t>
            </w:r>
          </w:p>
        </w:tc>
        <w:tc>
          <w:tcPr>
            <w:tcW w:w="2477" w:type="dxa"/>
            <w:shd w:val="clear" w:color="auto" w:fill="auto"/>
            <w:noWrap/>
            <w:vAlign w:val="bottom"/>
            <w:hideMark/>
          </w:tcPr>
          <w:p w:rsidR="00D7026F" w:rsidRPr="00107718" w:rsidRDefault="00D7026F" w:rsidP="00D7026F">
            <w:pPr>
              <w:jc w:val="center"/>
              <w:rPr>
                <w:b/>
                <w:bCs/>
                <w:color w:val="000000"/>
                <w:sz w:val="20"/>
                <w:szCs w:val="20"/>
              </w:rPr>
            </w:pPr>
            <w:r w:rsidRPr="00107718">
              <w:rPr>
                <w:b/>
                <w:bCs/>
                <w:color w:val="000000"/>
                <w:sz w:val="20"/>
                <w:szCs w:val="20"/>
              </w:rPr>
              <w:t xml:space="preserve"> 000 1050000000 0000 000</w:t>
            </w:r>
          </w:p>
        </w:tc>
        <w:tc>
          <w:tcPr>
            <w:tcW w:w="172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17 731 770,68</w:t>
            </w:r>
          </w:p>
        </w:tc>
        <w:tc>
          <w:tcPr>
            <w:tcW w:w="1683"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15 201 000,00</w:t>
            </w:r>
          </w:p>
        </w:tc>
        <w:tc>
          <w:tcPr>
            <w:tcW w:w="166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24 626 021,34</w:t>
            </w:r>
          </w:p>
        </w:tc>
        <w:tc>
          <w:tcPr>
            <w:tcW w:w="76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162,0</w:t>
            </w:r>
          </w:p>
        </w:tc>
        <w:tc>
          <w:tcPr>
            <w:tcW w:w="92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138,9</w:t>
            </w:r>
          </w:p>
        </w:tc>
      </w:tr>
      <w:tr w:rsidR="00D7026F" w:rsidRPr="00107718" w:rsidTr="0068297C">
        <w:trPr>
          <w:trHeight w:val="300"/>
        </w:trPr>
        <w:tc>
          <w:tcPr>
            <w:tcW w:w="6394" w:type="dxa"/>
            <w:shd w:val="clear" w:color="auto" w:fill="auto"/>
            <w:vAlign w:val="bottom"/>
            <w:hideMark/>
          </w:tcPr>
          <w:p w:rsidR="00D7026F" w:rsidRPr="00107718" w:rsidRDefault="00D7026F" w:rsidP="00107718">
            <w:pPr>
              <w:ind w:firstLineChars="100" w:firstLine="200"/>
              <w:rPr>
                <w:color w:val="000000"/>
                <w:sz w:val="20"/>
                <w:szCs w:val="20"/>
              </w:rPr>
            </w:pPr>
            <w:r w:rsidRPr="00107718">
              <w:rPr>
                <w:color w:val="000000"/>
                <w:sz w:val="20"/>
                <w:szCs w:val="20"/>
              </w:rPr>
              <w:t xml:space="preserve"> Налог, взимаемый в связи с применением упрощенной системы </w:t>
            </w:r>
            <w:r w:rsidRPr="00107718">
              <w:rPr>
                <w:color w:val="000000"/>
                <w:sz w:val="20"/>
                <w:szCs w:val="20"/>
              </w:rPr>
              <w:lastRenderedPageBreak/>
              <w:t>налогообложения</w:t>
            </w:r>
          </w:p>
        </w:tc>
        <w:tc>
          <w:tcPr>
            <w:tcW w:w="2477" w:type="dxa"/>
            <w:shd w:val="clear" w:color="auto" w:fill="auto"/>
            <w:noWrap/>
            <w:vAlign w:val="bottom"/>
            <w:hideMark/>
          </w:tcPr>
          <w:p w:rsidR="00D7026F" w:rsidRPr="00107718" w:rsidRDefault="00D7026F" w:rsidP="00D7026F">
            <w:pPr>
              <w:jc w:val="center"/>
              <w:rPr>
                <w:color w:val="000000"/>
                <w:sz w:val="20"/>
                <w:szCs w:val="20"/>
              </w:rPr>
            </w:pPr>
            <w:r w:rsidRPr="00107718">
              <w:rPr>
                <w:color w:val="000000"/>
                <w:sz w:val="20"/>
                <w:szCs w:val="20"/>
              </w:rPr>
              <w:lastRenderedPageBreak/>
              <w:t xml:space="preserve"> 000 1050100000 0000 110</w:t>
            </w:r>
          </w:p>
        </w:tc>
        <w:tc>
          <w:tcPr>
            <w:tcW w:w="17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17 461 245,06</w:t>
            </w:r>
          </w:p>
        </w:tc>
        <w:tc>
          <w:tcPr>
            <w:tcW w:w="1683"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14 400 000,00</w:t>
            </w:r>
          </w:p>
        </w:tc>
        <w:tc>
          <w:tcPr>
            <w:tcW w:w="16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23 373 403,31</w:t>
            </w:r>
          </w:p>
        </w:tc>
        <w:tc>
          <w:tcPr>
            <w:tcW w:w="7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162,3</w:t>
            </w:r>
          </w:p>
        </w:tc>
        <w:tc>
          <w:tcPr>
            <w:tcW w:w="9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133,9</w:t>
            </w:r>
          </w:p>
        </w:tc>
      </w:tr>
      <w:tr w:rsidR="00D7026F" w:rsidRPr="00107718" w:rsidTr="0068297C">
        <w:trPr>
          <w:trHeight w:val="255"/>
        </w:trPr>
        <w:tc>
          <w:tcPr>
            <w:tcW w:w="6394" w:type="dxa"/>
            <w:shd w:val="clear" w:color="auto" w:fill="auto"/>
            <w:vAlign w:val="bottom"/>
            <w:hideMark/>
          </w:tcPr>
          <w:p w:rsidR="00D7026F" w:rsidRPr="00107718" w:rsidRDefault="00D7026F" w:rsidP="00107718">
            <w:pPr>
              <w:ind w:firstLineChars="100" w:firstLine="200"/>
              <w:rPr>
                <w:color w:val="000000"/>
                <w:sz w:val="20"/>
                <w:szCs w:val="20"/>
              </w:rPr>
            </w:pPr>
            <w:r w:rsidRPr="00107718">
              <w:rPr>
                <w:color w:val="000000"/>
                <w:sz w:val="20"/>
                <w:szCs w:val="20"/>
              </w:rPr>
              <w:lastRenderedPageBreak/>
              <w:t xml:space="preserve"> Единый налог на вмененный доход для отдельных видов деятельности</w:t>
            </w:r>
          </w:p>
        </w:tc>
        <w:tc>
          <w:tcPr>
            <w:tcW w:w="2477" w:type="dxa"/>
            <w:shd w:val="clear" w:color="auto" w:fill="auto"/>
            <w:noWrap/>
            <w:vAlign w:val="bottom"/>
            <w:hideMark/>
          </w:tcPr>
          <w:p w:rsidR="00D7026F" w:rsidRPr="00107718" w:rsidRDefault="00D7026F" w:rsidP="00D7026F">
            <w:pPr>
              <w:jc w:val="center"/>
              <w:rPr>
                <w:color w:val="000000"/>
                <w:sz w:val="20"/>
                <w:szCs w:val="20"/>
              </w:rPr>
            </w:pPr>
            <w:r w:rsidRPr="00107718">
              <w:rPr>
                <w:color w:val="000000"/>
                <w:sz w:val="20"/>
                <w:szCs w:val="20"/>
              </w:rPr>
              <w:t xml:space="preserve"> 000 1050200002 0000 110</w:t>
            </w:r>
          </w:p>
        </w:tc>
        <w:tc>
          <w:tcPr>
            <w:tcW w:w="17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184,21</w:t>
            </w:r>
          </w:p>
        </w:tc>
        <w:tc>
          <w:tcPr>
            <w:tcW w:w="1683"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0,00</w:t>
            </w:r>
          </w:p>
        </w:tc>
        <w:tc>
          <w:tcPr>
            <w:tcW w:w="16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8 059,33</w:t>
            </w:r>
          </w:p>
        </w:tc>
        <w:tc>
          <w:tcPr>
            <w:tcW w:w="7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0,0</w:t>
            </w:r>
          </w:p>
        </w:tc>
        <w:tc>
          <w:tcPr>
            <w:tcW w:w="9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4 375,1</w:t>
            </w:r>
          </w:p>
        </w:tc>
      </w:tr>
      <w:tr w:rsidR="00D7026F" w:rsidRPr="00107718" w:rsidTr="0068297C">
        <w:trPr>
          <w:trHeight w:val="255"/>
        </w:trPr>
        <w:tc>
          <w:tcPr>
            <w:tcW w:w="6394" w:type="dxa"/>
            <w:shd w:val="clear" w:color="auto" w:fill="auto"/>
            <w:vAlign w:val="bottom"/>
            <w:hideMark/>
          </w:tcPr>
          <w:p w:rsidR="00D7026F" w:rsidRPr="00107718" w:rsidRDefault="00D7026F" w:rsidP="00107718">
            <w:pPr>
              <w:ind w:firstLineChars="100" w:firstLine="200"/>
              <w:rPr>
                <w:color w:val="000000"/>
                <w:sz w:val="20"/>
                <w:szCs w:val="20"/>
              </w:rPr>
            </w:pPr>
            <w:r w:rsidRPr="00107718">
              <w:rPr>
                <w:color w:val="000000"/>
                <w:sz w:val="20"/>
                <w:szCs w:val="20"/>
              </w:rPr>
              <w:t xml:space="preserve"> Единый сельскохозяйственный налог</w:t>
            </w:r>
          </w:p>
        </w:tc>
        <w:tc>
          <w:tcPr>
            <w:tcW w:w="2477" w:type="dxa"/>
            <w:shd w:val="clear" w:color="auto" w:fill="auto"/>
            <w:noWrap/>
            <w:vAlign w:val="bottom"/>
            <w:hideMark/>
          </w:tcPr>
          <w:p w:rsidR="00D7026F" w:rsidRPr="00107718" w:rsidRDefault="00D7026F" w:rsidP="00D7026F">
            <w:pPr>
              <w:jc w:val="center"/>
              <w:rPr>
                <w:color w:val="000000"/>
                <w:sz w:val="20"/>
                <w:szCs w:val="20"/>
              </w:rPr>
            </w:pPr>
            <w:r w:rsidRPr="00107718">
              <w:rPr>
                <w:color w:val="000000"/>
                <w:sz w:val="20"/>
                <w:szCs w:val="20"/>
              </w:rPr>
              <w:t xml:space="preserve"> 000 1050300001 0000 110</w:t>
            </w:r>
          </w:p>
        </w:tc>
        <w:tc>
          <w:tcPr>
            <w:tcW w:w="17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7 782,87</w:t>
            </w:r>
          </w:p>
        </w:tc>
        <w:tc>
          <w:tcPr>
            <w:tcW w:w="1683"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1 000,00</w:t>
            </w:r>
          </w:p>
        </w:tc>
        <w:tc>
          <w:tcPr>
            <w:tcW w:w="16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16 404,73</w:t>
            </w:r>
          </w:p>
        </w:tc>
        <w:tc>
          <w:tcPr>
            <w:tcW w:w="7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0,0</w:t>
            </w:r>
          </w:p>
        </w:tc>
        <w:tc>
          <w:tcPr>
            <w:tcW w:w="9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210,8</w:t>
            </w:r>
          </w:p>
        </w:tc>
      </w:tr>
      <w:tr w:rsidR="00D7026F" w:rsidRPr="00107718" w:rsidTr="0068297C">
        <w:trPr>
          <w:trHeight w:val="270"/>
        </w:trPr>
        <w:tc>
          <w:tcPr>
            <w:tcW w:w="6394" w:type="dxa"/>
            <w:shd w:val="clear" w:color="auto" w:fill="auto"/>
            <w:vAlign w:val="bottom"/>
            <w:hideMark/>
          </w:tcPr>
          <w:p w:rsidR="00D7026F" w:rsidRPr="00107718" w:rsidRDefault="00D7026F" w:rsidP="00107718">
            <w:pPr>
              <w:ind w:firstLineChars="100" w:firstLine="200"/>
              <w:rPr>
                <w:color w:val="000000"/>
                <w:sz w:val="20"/>
                <w:szCs w:val="20"/>
              </w:rPr>
            </w:pPr>
            <w:r w:rsidRPr="00107718">
              <w:rPr>
                <w:color w:val="000000"/>
                <w:sz w:val="20"/>
                <w:szCs w:val="20"/>
              </w:rPr>
              <w:t>Налог, взимаемый в связи с применением патентной системы налогообложения</w:t>
            </w:r>
          </w:p>
        </w:tc>
        <w:tc>
          <w:tcPr>
            <w:tcW w:w="2477" w:type="dxa"/>
            <w:shd w:val="clear" w:color="auto" w:fill="auto"/>
            <w:noWrap/>
            <w:vAlign w:val="bottom"/>
            <w:hideMark/>
          </w:tcPr>
          <w:p w:rsidR="00D7026F" w:rsidRPr="00107718" w:rsidRDefault="00D7026F" w:rsidP="00D7026F">
            <w:pPr>
              <w:jc w:val="center"/>
              <w:rPr>
                <w:color w:val="000000"/>
                <w:sz w:val="20"/>
                <w:szCs w:val="20"/>
              </w:rPr>
            </w:pPr>
            <w:r w:rsidRPr="00107718">
              <w:rPr>
                <w:color w:val="000000"/>
                <w:sz w:val="20"/>
                <w:szCs w:val="20"/>
              </w:rPr>
              <w:t xml:space="preserve"> 000 1050400001 0000 110</w:t>
            </w:r>
          </w:p>
        </w:tc>
        <w:tc>
          <w:tcPr>
            <w:tcW w:w="17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262 558,54</w:t>
            </w:r>
          </w:p>
        </w:tc>
        <w:tc>
          <w:tcPr>
            <w:tcW w:w="1683"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800 000,00</w:t>
            </w:r>
          </w:p>
        </w:tc>
        <w:tc>
          <w:tcPr>
            <w:tcW w:w="16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1 228 153,97</w:t>
            </w:r>
          </w:p>
        </w:tc>
        <w:tc>
          <w:tcPr>
            <w:tcW w:w="7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153,5</w:t>
            </w:r>
          </w:p>
        </w:tc>
        <w:tc>
          <w:tcPr>
            <w:tcW w:w="9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467,8</w:t>
            </w:r>
          </w:p>
        </w:tc>
      </w:tr>
      <w:tr w:rsidR="00D7026F" w:rsidRPr="00107718" w:rsidTr="0068297C">
        <w:trPr>
          <w:trHeight w:val="240"/>
        </w:trPr>
        <w:tc>
          <w:tcPr>
            <w:tcW w:w="6394" w:type="dxa"/>
            <w:shd w:val="clear" w:color="auto" w:fill="auto"/>
            <w:vAlign w:val="bottom"/>
            <w:hideMark/>
          </w:tcPr>
          <w:p w:rsidR="00D7026F" w:rsidRPr="00107718" w:rsidRDefault="00D7026F" w:rsidP="00107718">
            <w:pPr>
              <w:ind w:firstLineChars="100" w:firstLine="200"/>
              <w:rPr>
                <w:color w:val="000000"/>
                <w:sz w:val="20"/>
                <w:szCs w:val="20"/>
              </w:rPr>
            </w:pPr>
            <w:r w:rsidRPr="00107718">
              <w:rPr>
                <w:color w:val="000000"/>
                <w:sz w:val="20"/>
                <w:szCs w:val="20"/>
              </w:rPr>
              <w:t xml:space="preserve">Налог на </w:t>
            </w:r>
            <w:r w:rsidR="0068297C" w:rsidRPr="00107718">
              <w:rPr>
                <w:color w:val="000000"/>
                <w:sz w:val="20"/>
                <w:szCs w:val="20"/>
              </w:rPr>
              <w:t>профессиональный</w:t>
            </w:r>
            <w:r w:rsidRPr="00107718">
              <w:rPr>
                <w:color w:val="000000"/>
                <w:sz w:val="20"/>
                <w:szCs w:val="20"/>
              </w:rPr>
              <w:t xml:space="preserve"> доход</w:t>
            </w:r>
          </w:p>
        </w:tc>
        <w:tc>
          <w:tcPr>
            <w:tcW w:w="2477" w:type="dxa"/>
            <w:shd w:val="clear" w:color="auto" w:fill="auto"/>
            <w:noWrap/>
            <w:vAlign w:val="bottom"/>
            <w:hideMark/>
          </w:tcPr>
          <w:p w:rsidR="00D7026F" w:rsidRPr="00107718" w:rsidRDefault="00D7026F" w:rsidP="00D7026F">
            <w:pPr>
              <w:jc w:val="center"/>
              <w:rPr>
                <w:color w:val="000000"/>
                <w:sz w:val="20"/>
                <w:szCs w:val="20"/>
              </w:rPr>
            </w:pPr>
            <w:r w:rsidRPr="00107718">
              <w:rPr>
                <w:color w:val="000000"/>
                <w:sz w:val="20"/>
                <w:szCs w:val="20"/>
              </w:rPr>
              <w:t xml:space="preserve"> 000 1050600001 0000 110</w:t>
            </w:r>
          </w:p>
        </w:tc>
        <w:tc>
          <w:tcPr>
            <w:tcW w:w="17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0,00</w:t>
            </w:r>
          </w:p>
        </w:tc>
        <w:tc>
          <w:tcPr>
            <w:tcW w:w="1683"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0,00</w:t>
            </w:r>
          </w:p>
        </w:tc>
        <w:tc>
          <w:tcPr>
            <w:tcW w:w="16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0,00</w:t>
            </w:r>
          </w:p>
        </w:tc>
        <w:tc>
          <w:tcPr>
            <w:tcW w:w="7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0,0</w:t>
            </w:r>
          </w:p>
        </w:tc>
        <w:tc>
          <w:tcPr>
            <w:tcW w:w="9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0,0</w:t>
            </w:r>
          </w:p>
        </w:tc>
      </w:tr>
      <w:tr w:rsidR="00D7026F" w:rsidRPr="00107718" w:rsidTr="0068297C">
        <w:trPr>
          <w:trHeight w:val="255"/>
        </w:trPr>
        <w:tc>
          <w:tcPr>
            <w:tcW w:w="6394" w:type="dxa"/>
            <w:shd w:val="clear" w:color="auto" w:fill="auto"/>
            <w:vAlign w:val="bottom"/>
            <w:hideMark/>
          </w:tcPr>
          <w:p w:rsidR="00D7026F" w:rsidRPr="00107718" w:rsidRDefault="00D7026F" w:rsidP="00107718">
            <w:pPr>
              <w:ind w:firstLineChars="100" w:firstLine="201"/>
              <w:rPr>
                <w:b/>
                <w:bCs/>
                <w:color w:val="000000"/>
                <w:sz w:val="20"/>
                <w:szCs w:val="20"/>
              </w:rPr>
            </w:pPr>
            <w:r w:rsidRPr="00107718">
              <w:rPr>
                <w:b/>
                <w:bCs/>
                <w:color w:val="000000"/>
                <w:sz w:val="20"/>
                <w:szCs w:val="20"/>
              </w:rPr>
              <w:t xml:space="preserve"> НАЛОГИ НА ИМУЩЕСТВО</w:t>
            </w:r>
          </w:p>
        </w:tc>
        <w:tc>
          <w:tcPr>
            <w:tcW w:w="2477" w:type="dxa"/>
            <w:shd w:val="clear" w:color="auto" w:fill="auto"/>
            <w:noWrap/>
            <w:vAlign w:val="bottom"/>
            <w:hideMark/>
          </w:tcPr>
          <w:p w:rsidR="00D7026F" w:rsidRPr="00107718" w:rsidRDefault="00D7026F" w:rsidP="00D7026F">
            <w:pPr>
              <w:jc w:val="center"/>
              <w:rPr>
                <w:b/>
                <w:bCs/>
                <w:color w:val="000000"/>
                <w:sz w:val="20"/>
                <w:szCs w:val="20"/>
              </w:rPr>
            </w:pPr>
            <w:r w:rsidRPr="00107718">
              <w:rPr>
                <w:b/>
                <w:bCs/>
                <w:color w:val="000000"/>
                <w:sz w:val="20"/>
                <w:szCs w:val="20"/>
              </w:rPr>
              <w:t xml:space="preserve"> 000 1060000000 0000 000</w:t>
            </w:r>
          </w:p>
        </w:tc>
        <w:tc>
          <w:tcPr>
            <w:tcW w:w="172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1 171 939,37</w:t>
            </w:r>
          </w:p>
        </w:tc>
        <w:tc>
          <w:tcPr>
            <w:tcW w:w="1683"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1 100 000,00</w:t>
            </w:r>
          </w:p>
        </w:tc>
        <w:tc>
          <w:tcPr>
            <w:tcW w:w="166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1 246 327,27</w:t>
            </w:r>
          </w:p>
        </w:tc>
        <w:tc>
          <w:tcPr>
            <w:tcW w:w="76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113,3</w:t>
            </w:r>
          </w:p>
        </w:tc>
        <w:tc>
          <w:tcPr>
            <w:tcW w:w="92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106,3</w:t>
            </w:r>
          </w:p>
        </w:tc>
      </w:tr>
      <w:tr w:rsidR="00D7026F" w:rsidRPr="00107718" w:rsidTr="0068297C">
        <w:trPr>
          <w:trHeight w:val="255"/>
        </w:trPr>
        <w:tc>
          <w:tcPr>
            <w:tcW w:w="6394" w:type="dxa"/>
            <w:shd w:val="clear" w:color="auto" w:fill="auto"/>
            <w:vAlign w:val="bottom"/>
            <w:hideMark/>
          </w:tcPr>
          <w:p w:rsidR="00D7026F" w:rsidRPr="00107718" w:rsidRDefault="00D7026F" w:rsidP="00107718">
            <w:pPr>
              <w:ind w:firstLineChars="100" w:firstLine="200"/>
              <w:rPr>
                <w:color w:val="000000"/>
                <w:sz w:val="20"/>
                <w:szCs w:val="20"/>
              </w:rPr>
            </w:pPr>
            <w:r w:rsidRPr="00107718">
              <w:rPr>
                <w:color w:val="000000"/>
                <w:sz w:val="20"/>
                <w:szCs w:val="20"/>
              </w:rPr>
              <w:t xml:space="preserve"> Налог на имущество организаций</w:t>
            </w:r>
          </w:p>
        </w:tc>
        <w:tc>
          <w:tcPr>
            <w:tcW w:w="2477" w:type="dxa"/>
            <w:shd w:val="clear" w:color="auto" w:fill="auto"/>
            <w:noWrap/>
            <w:vAlign w:val="bottom"/>
            <w:hideMark/>
          </w:tcPr>
          <w:p w:rsidR="00D7026F" w:rsidRPr="00107718" w:rsidRDefault="00D7026F" w:rsidP="00D7026F">
            <w:pPr>
              <w:jc w:val="center"/>
              <w:rPr>
                <w:color w:val="000000"/>
                <w:sz w:val="20"/>
                <w:szCs w:val="20"/>
              </w:rPr>
            </w:pPr>
            <w:r w:rsidRPr="00107718">
              <w:rPr>
                <w:color w:val="000000"/>
                <w:sz w:val="20"/>
                <w:szCs w:val="20"/>
              </w:rPr>
              <w:t xml:space="preserve"> 000 1060200002 0000 110</w:t>
            </w:r>
          </w:p>
        </w:tc>
        <w:tc>
          <w:tcPr>
            <w:tcW w:w="17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1 171 939,37</w:t>
            </w:r>
          </w:p>
        </w:tc>
        <w:tc>
          <w:tcPr>
            <w:tcW w:w="1683"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1 100 000,00</w:t>
            </w:r>
          </w:p>
        </w:tc>
        <w:tc>
          <w:tcPr>
            <w:tcW w:w="16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1 246 327,27</w:t>
            </w:r>
          </w:p>
        </w:tc>
        <w:tc>
          <w:tcPr>
            <w:tcW w:w="7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113,3</w:t>
            </w:r>
          </w:p>
        </w:tc>
        <w:tc>
          <w:tcPr>
            <w:tcW w:w="9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106,3</w:t>
            </w:r>
          </w:p>
        </w:tc>
      </w:tr>
      <w:tr w:rsidR="00D7026F" w:rsidRPr="00107718" w:rsidTr="0068297C">
        <w:trPr>
          <w:trHeight w:val="255"/>
        </w:trPr>
        <w:tc>
          <w:tcPr>
            <w:tcW w:w="6394" w:type="dxa"/>
            <w:shd w:val="clear" w:color="auto" w:fill="auto"/>
            <w:vAlign w:val="bottom"/>
            <w:hideMark/>
          </w:tcPr>
          <w:p w:rsidR="00D7026F" w:rsidRPr="00107718" w:rsidRDefault="00D7026F" w:rsidP="00107718">
            <w:pPr>
              <w:ind w:firstLineChars="100" w:firstLine="201"/>
              <w:rPr>
                <w:b/>
                <w:bCs/>
                <w:color w:val="000000"/>
                <w:sz w:val="20"/>
                <w:szCs w:val="20"/>
              </w:rPr>
            </w:pPr>
            <w:r w:rsidRPr="00107718">
              <w:rPr>
                <w:b/>
                <w:bCs/>
                <w:color w:val="000000"/>
                <w:sz w:val="20"/>
                <w:szCs w:val="20"/>
              </w:rPr>
              <w:t xml:space="preserve"> ГОСУДАРСТВЕННАЯ ПОШЛИНА</w:t>
            </w:r>
          </w:p>
        </w:tc>
        <w:tc>
          <w:tcPr>
            <w:tcW w:w="2477" w:type="dxa"/>
            <w:shd w:val="clear" w:color="auto" w:fill="auto"/>
            <w:noWrap/>
            <w:vAlign w:val="bottom"/>
            <w:hideMark/>
          </w:tcPr>
          <w:p w:rsidR="00D7026F" w:rsidRPr="00107718" w:rsidRDefault="00D7026F" w:rsidP="00D7026F">
            <w:pPr>
              <w:jc w:val="center"/>
              <w:rPr>
                <w:b/>
                <w:bCs/>
                <w:color w:val="000000"/>
                <w:sz w:val="20"/>
                <w:szCs w:val="20"/>
              </w:rPr>
            </w:pPr>
            <w:r w:rsidRPr="00107718">
              <w:rPr>
                <w:b/>
                <w:bCs/>
                <w:color w:val="000000"/>
                <w:sz w:val="20"/>
                <w:szCs w:val="20"/>
              </w:rPr>
              <w:t xml:space="preserve"> 000 1080000000 0000 000</w:t>
            </w:r>
          </w:p>
        </w:tc>
        <w:tc>
          <w:tcPr>
            <w:tcW w:w="172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1 080 695,22</w:t>
            </w:r>
          </w:p>
        </w:tc>
        <w:tc>
          <w:tcPr>
            <w:tcW w:w="1683"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1 300 000,00</w:t>
            </w:r>
          </w:p>
        </w:tc>
        <w:tc>
          <w:tcPr>
            <w:tcW w:w="166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1 984 247,91</w:t>
            </w:r>
          </w:p>
        </w:tc>
        <w:tc>
          <w:tcPr>
            <w:tcW w:w="76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152,6</w:t>
            </w:r>
          </w:p>
        </w:tc>
        <w:tc>
          <w:tcPr>
            <w:tcW w:w="92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183,6</w:t>
            </w:r>
          </w:p>
        </w:tc>
      </w:tr>
      <w:tr w:rsidR="00D7026F" w:rsidRPr="00107718" w:rsidTr="0068297C">
        <w:trPr>
          <w:trHeight w:val="450"/>
        </w:trPr>
        <w:tc>
          <w:tcPr>
            <w:tcW w:w="6394" w:type="dxa"/>
            <w:shd w:val="clear" w:color="auto" w:fill="auto"/>
            <w:vAlign w:val="bottom"/>
            <w:hideMark/>
          </w:tcPr>
          <w:p w:rsidR="00D7026F" w:rsidRPr="00107718" w:rsidRDefault="00D7026F" w:rsidP="00107718">
            <w:pPr>
              <w:ind w:firstLineChars="100" w:firstLine="200"/>
              <w:rPr>
                <w:color w:val="000000"/>
                <w:sz w:val="20"/>
                <w:szCs w:val="20"/>
              </w:rPr>
            </w:pPr>
            <w:r w:rsidRPr="00107718">
              <w:rPr>
                <w:color w:val="000000"/>
                <w:sz w:val="20"/>
                <w:szCs w:val="20"/>
              </w:rPr>
              <w:t xml:space="preserve"> Государственная пошлина по делам, рассматриваемым в судах общей юрисдикции, мировыми судьями</w:t>
            </w:r>
          </w:p>
        </w:tc>
        <w:tc>
          <w:tcPr>
            <w:tcW w:w="2477" w:type="dxa"/>
            <w:shd w:val="clear" w:color="auto" w:fill="auto"/>
            <w:noWrap/>
            <w:vAlign w:val="bottom"/>
            <w:hideMark/>
          </w:tcPr>
          <w:p w:rsidR="00D7026F" w:rsidRPr="00107718" w:rsidRDefault="00D7026F" w:rsidP="00D7026F">
            <w:pPr>
              <w:jc w:val="center"/>
              <w:rPr>
                <w:color w:val="000000"/>
                <w:sz w:val="20"/>
                <w:szCs w:val="20"/>
              </w:rPr>
            </w:pPr>
            <w:r w:rsidRPr="00107718">
              <w:rPr>
                <w:color w:val="000000"/>
                <w:sz w:val="20"/>
                <w:szCs w:val="20"/>
              </w:rPr>
              <w:t xml:space="preserve"> 000 1080300001 0000 110</w:t>
            </w:r>
          </w:p>
        </w:tc>
        <w:tc>
          <w:tcPr>
            <w:tcW w:w="17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1 080 695,22</w:t>
            </w:r>
          </w:p>
        </w:tc>
        <w:tc>
          <w:tcPr>
            <w:tcW w:w="1683"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1 300 000,00</w:t>
            </w:r>
          </w:p>
        </w:tc>
        <w:tc>
          <w:tcPr>
            <w:tcW w:w="16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1 984 247,91</w:t>
            </w:r>
          </w:p>
        </w:tc>
        <w:tc>
          <w:tcPr>
            <w:tcW w:w="7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152,6</w:t>
            </w:r>
          </w:p>
        </w:tc>
        <w:tc>
          <w:tcPr>
            <w:tcW w:w="9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183,6</w:t>
            </w:r>
          </w:p>
        </w:tc>
      </w:tr>
      <w:tr w:rsidR="00D7026F" w:rsidRPr="00107718" w:rsidTr="0068297C">
        <w:trPr>
          <w:trHeight w:val="450"/>
        </w:trPr>
        <w:tc>
          <w:tcPr>
            <w:tcW w:w="6394" w:type="dxa"/>
            <w:shd w:val="clear" w:color="auto" w:fill="auto"/>
            <w:vAlign w:val="bottom"/>
            <w:hideMark/>
          </w:tcPr>
          <w:p w:rsidR="00D7026F" w:rsidRPr="00107718" w:rsidRDefault="00D7026F" w:rsidP="00107718">
            <w:pPr>
              <w:ind w:firstLineChars="100" w:firstLine="201"/>
              <w:rPr>
                <w:b/>
                <w:bCs/>
                <w:color w:val="000000"/>
                <w:sz w:val="20"/>
                <w:szCs w:val="20"/>
              </w:rPr>
            </w:pPr>
            <w:r w:rsidRPr="00107718">
              <w:rPr>
                <w:b/>
                <w:bCs/>
                <w:color w:val="000000"/>
                <w:sz w:val="20"/>
                <w:szCs w:val="20"/>
              </w:rPr>
              <w:t xml:space="preserve"> ДОХОДЫ ОТ ИСПОЛЬЗОВАНИЯ ИМУЩЕСТВА, НАХОДЯЩЕГОСЯ В ГОСУДАРСТВЕННОЙ И МУНИЦИПАЛЬНОЙ СОБСТВЕННОСТИ</w:t>
            </w:r>
          </w:p>
        </w:tc>
        <w:tc>
          <w:tcPr>
            <w:tcW w:w="2477" w:type="dxa"/>
            <w:shd w:val="clear" w:color="auto" w:fill="auto"/>
            <w:noWrap/>
            <w:vAlign w:val="bottom"/>
            <w:hideMark/>
          </w:tcPr>
          <w:p w:rsidR="00D7026F" w:rsidRPr="00107718" w:rsidRDefault="00D7026F" w:rsidP="00D7026F">
            <w:pPr>
              <w:jc w:val="center"/>
              <w:rPr>
                <w:b/>
                <w:bCs/>
                <w:color w:val="000000"/>
                <w:sz w:val="20"/>
                <w:szCs w:val="20"/>
              </w:rPr>
            </w:pPr>
            <w:r w:rsidRPr="00107718">
              <w:rPr>
                <w:b/>
                <w:bCs/>
                <w:color w:val="000000"/>
                <w:sz w:val="20"/>
                <w:szCs w:val="20"/>
              </w:rPr>
              <w:t xml:space="preserve"> 000 1110000000 0000 000</w:t>
            </w:r>
          </w:p>
        </w:tc>
        <w:tc>
          <w:tcPr>
            <w:tcW w:w="172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1 764 433,71</w:t>
            </w:r>
          </w:p>
        </w:tc>
        <w:tc>
          <w:tcPr>
            <w:tcW w:w="1683"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7 879 400,00</w:t>
            </w:r>
          </w:p>
        </w:tc>
        <w:tc>
          <w:tcPr>
            <w:tcW w:w="166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8 648 937,98</w:t>
            </w:r>
          </w:p>
        </w:tc>
        <w:tc>
          <w:tcPr>
            <w:tcW w:w="76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109,8</w:t>
            </w:r>
          </w:p>
        </w:tc>
        <w:tc>
          <w:tcPr>
            <w:tcW w:w="92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490,2</w:t>
            </w:r>
          </w:p>
        </w:tc>
      </w:tr>
      <w:tr w:rsidR="00D7026F" w:rsidRPr="00107718" w:rsidTr="0068297C">
        <w:trPr>
          <w:trHeight w:val="945"/>
        </w:trPr>
        <w:tc>
          <w:tcPr>
            <w:tcW w:w="6394" w:type="dxa"/>
            <w:shd w:val="clear" w:color="auto" w:fill="auto"/>
            <w:vAlign w:val="bottom"/>
            <w:hideMark/>
          </w:tcPr>
          <w:p w:rsidR="00D7026F" w:rsidRPr="00107718" w:rsidRDefault="00D7026F" w:rsidP="00107718">
            <w:pPr>
              <w:ind w:firstLineChars="100" w:firstLine="200"/>
              <w:rPr>
                <w:color w:val="000000"/>
                <w:sz w:val="20"/>
                <w:szCs w:val="20"/>
              </w:rPr>
            </w:pPr>
            <w:r w:rsidRPr="00107718">
              <w:rPr>
                <w:color w:val="000000"/>
                <w:sz w:val="20"/>
                <w:szCs w:val="20"/>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77" w:type="dxa"/>
            <w:shd w:val="clear" w:color="auto" w:fill="auto"/>
            <w:noWrap/>
            <w:vAlign w:val="bottom"/>
            <w:hideMark/>
          </w:tcPr>
          <w:p w:rsidR="00D7026F" w:rsidRPr="00107718" w:rsidRDefault="00D7026F" w:rsidP="00D7026F">
            <w:pPr>
              <w:jc w:val="center"/>
              <w:rPr>
                <w:color w:val="000000"/>
                <w:sz w:val="20"/>
                <w:szCs w:val="20"/>
              </w:rPr>
            </w:pPr>
            <w:r w:rsidRPr="00107718">
              <w:rPr>
                <w:color w:val="000000"/>
                <w:sz w:val="20"/>
                <w:szCs w:val="20"/>
              </w:rPr>
              <w:t xml:space="preserve"> 000 1110500000 0000 120</w:t>
            </w:r>
          </w:p>
        </w:tc>
        <w:tc>
          <w:tcPr>
            <w:tcW w:w="17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1 764 433,71</w:t>
            </w:r>
          </w:p>
        </w:tc>
        <w:tc>
          <w:tcPr>
            <w:tcW w:w="1683"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7 879 400,00</w:t>
            </w:r>
          </w:p>
        </w:tc>
        <w:tc>
          <w:tcPr>
            <w:tcW w:w="16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8 648 937,98</w:t>
            </w:r>
          </w:p>
        </w:tc>
        <w:tc>
          <w:tcPr>
            <w:tcW w:w="7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109,8</w:t>
            </w:r>
          </w:p>
        </w:tc>
        <w:tc>
          <w:tcPr>
            <w:tcW w:w="9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490,2</w:t>
            </w:r>
          </w:p>
        </w:tc>
      </w:tr>
      <w:tr w:rsidR="00D7026F" w:rsidRPr="00107718" w:rsidTr="0068297C">
        <w:trPr>
          <w:trHeight w:val="255"/>
        </w:trPr>
        <w:tc>
          <w:tcPr>
            <w:tcW w:w="6394" w:type="dxa"/>
            <w:shd w:val="clear" w:color="auto" w:fill="auto"/>
            <w:vAlign w:val="bottom"/>
            <w:hideMark/>
          </w:tcPr>
          <w:p w:rsidR="00D7026F" w:rsidRPr="00107718" w:rsidRDefault="00D7026F" w:rsidP="00107718">
            <w:pPr>
              <w:ind w:firstLineChars="100" w:firstLine="201"/>
              <w:rPr>
                <w:b/>
                <w:bCs/>
                <w:color w:val="000000"/>
                <w:sz w:val="20"/>
                <w:szCs w:val="20"/>
              </w:rPr>
            </w:pPr>
            <w:r w:rsidRPr="00107718">
              <w:rPr>
                <w:b/>
                <w:bCs/>
                <w:color w:val="000000"/>
                <w:sz w:val="20"/>
                <w:szCs w:val="20"/>
              </w:rPr>
              <w:t xml:space="preserve"> ПЛАТЕЖИ ПРИ ПОЛЬЗОВАНИИ ПРИРОДНЫМИ РЕСУРСАМИ</w:t>
            </w:r>
          </w:p>
        </w:tc>
        <w:tc>
          <w:tcPr>
            <w:tcW w:w="2477" w:type="dxa"/>
            <w:shd w:val="clear" w:color="auto" w:fill="auto"/>
            <w:noWrap/>
            <w:vAlign w:val="bottom"/>
            <w:hideMark/>
          </w:tcPr>
          <w:p w:rsidR="00D7026F" w:rsidRPr="00107718" w:rsidRDefault="00D7026F" w:rsidP="00D7026F">
            <w:pPr>
              <w:jc w:val="center"/>
              <w:rPr>
                <w:b/>
                <w:bCs/>
                <w:color w:val="000000"/>
                <w:sz w:val="20"/>
                <w:szCs w:val="20"/>
              </w:rPr>
            </w:pPr>
            <w:r w:rsidRPr="00107718">
              <w:rPr>
                <w:b/>
                <w:bCs/>
                <w:color w:val="000000"/>
                <w:sz w:val="20"/>
                <w:szCs w:val="20"/>
              </w:rPr>
              <w:t xml:space="preserve"> 000 1120000000 0000 000</w:t>
            </w:r>
          </w:p>
        </w:tc>
        <w:tc>
          <w:tcPr>
            <w:tcW w:w="172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6 175,42</w:t>
            </w:r>
          </w:p>
        </w:tc>
        <w:tc>
          <w:tcPr>
            <w:tcW w:w="1683"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42 800,00</w:t>
            </w:r>
          </w:p>
        </w:tc>
        <w:tc>
          <w:tcPr>
            <w:tcW w:w="166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8 704,03</w:t>
            </w:r>
          </w:p>
        </w:tc>
        <w:tc>
          <w:tcPr>
            <w:tcW w:w="76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104,1</w:t>
            </w:r>
          </w:p>
        </w:tc>
        <w:tc>
          <w:tcPr>
            <w:tcW w:w="92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140,9</w:t>
            </w:r>
          </w:p>
        </w:tc>
      </w:tr>
      <w:tr w:rsidR="00D7026F" w:rsidRPr="00107718" w:rsidTr="0068297C">
        <w:trPr>
          <w:trHeight w:val="255"/>
        </w:trPr>
        <w:tc>
          <w:tcPr>
            <w:tcW w:w="6394" w:type="dxa"/>
            <w:shd w:val="clear" w:color="auto" w:fill="auto"/>
            <w:vAlign w:val="bottom"/>
            <w:hideMark/>
          </w:tcPr>
          <w:p w:rsidR="00D7026F" w:rsidRPr="00107718" w:rsidRDefault="00D7026F" w:rsidP="00107718">
            <w:pPr>
              <w:ind w:firstLineChars="100" w:firstLine="200"/>
              <w:rPr>
                <w:color w:val="000000"/>
                <w:sz w:val="20"/>
                <w:szCs w:val="20"/>
              </w:rPr>
            </w:pPr>
            <w:r w:rsidRPr="00107718">
              <w:rPr>
                <w:color w:val="000000"/>
                <w:sz w:val="20"/>
                <w:szCs w:val="20"/>
              </w:rPr>
              <w:t xml:space="preserve"> Плата за негативное воздействие на окружающую среду</w:t>
            </w:r>
          </w:p>
        </w:tc>
        <w:tc>
          <w:tcPr>
            <w:tcW w:w="2477" w:type="dxa"/>
            <w:shd w:val="clear" w:color="auto" w:fill="auto"/>
            <w:noWrap/>
            <w:vAlign w:val="bottom"/>
            <w:hideMark/>
          </w:tcPr>
          <w:p w:rsidR="00D7026F" w:rsidRPr="00107718" w:rsidRDefault="00D7026F" w:rsidP="00D7026F">
            <w:pPr>
              <w:jc w:val="center"/>
              <w:rPr>
                <w:color w:val="000000"/>
                <w:sz w:val="20"/>
                <w:szCs w:val="20"/>
              </w:rPr>
            </w:pPr>
            <w:r w:rsidRPr="00107718">
              <w:rPr>
                <w:color w:val="000000"/>
                <w:sz w:val="20"/>
                <w:szCs w:val="20"/>
              </w:rPr>
              <w:t xml:space="preserve"> 000 1120100001 0000 120</w:t>
            </w:r>
          </w:p>
        </w:tc>
        <w:tc>
          <w:tcPr>
            <w:tcW w:w="17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6 175,42</w:t>
            </w:r>
          </w:p>
        </w:tc>
        <w:tc>
          <w:tcPr>
            <w:tcW w:w="1683"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42 800,00</w:t>
            </w:r>
          </w:p>
        </w:tc>
        <w:tc>
          <w:tcPr>
            <w:tcW w:w="16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8 704,03</w:t>
            </w:r>
          </w:p>
        </w:tc>
        <w:tc>
          <w:tcPr>
            <w:tcW w:w="7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104,1</w:t>
            </w:r>
          </w:p>
        </w:tc>
        <w:tc>
          <w:tcPr>
            <w:tcW w:w="9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140,9</w:t>
            </w:r>
          </w:p>
        </w:tc>
      </w:tr>
      <w:tr w:rsidR="00D7026F" w:rsidRPr="00107718" w:rsidTr="0068297C">
        <w:trPr>
          <w:trHeight w:val="450"/>
        </w:trPr>
        <w:tc>
          <w:tcPr>
            <w:tcW w:w="6394" w:type="dxa"/>
            <w:shd w:val="clear" w:color="auto" w:fill="auto"/>
            <w:vAlign w:val="bottom"/>
            <w:hideMark/>
          </w:tcPr>
          <w:p w:rsidR="00D7026F" w:rsidRPr="00107718" w:rsidRDefault="00D7026F" w:rsidP="00107718">
            <w:pPr>
              <w:ind w:firstLineChars="100" w:firstLine="201"/>
              <w:rPr>
                <w:b/>
                <w:bCs/>
                <w:color w:val="000000"/>
                <w:sz w:val="20"/>
                <w:szCs w:val="20"/>
              </w:rPr>
            </w:pPr>
            <w:r w:rsidRPr="00107718">
              <w:rPr>
                <w:b/>
                <w:bCs/>
                <w:color w:val="000000"/>
                <w:sz w:val="20"/>
                <w:szCs w:val="20"/>
              </w:rPr>
              <w:t xml:space="preserve"> ДОХОДЫ ОТ ОКАЗАНИЯ ПЛАТНЫХ УСЛУГ (РАБОТ) И КОМПЕНСАЦИИ ЗАТРАТ ГОСУДАРСТВА</w:t>
            </w:r>
          </w:p>
        </w:tc>
        <w:tc>
          <w:tcPr>
            <w:tcW w:w="2477" w:type="dxa"/>
            <w:shd w:val="clear" w:color="auto" w:fill="auto"/>
            <w:noWrap/>
            <w:vAlign w:val="bottom"/>
            <w:hideMark/>
          </w:tcPr>
          <w:p w:rsidR="00D7026F" w:rsidRPr="00107718" w:rsidRDefault="00D7026F" w:rsidP="00D7026F">
            <w:pPr>
              <w:jc w:val="center"/>
              <w:rPr>
                <w:b/>
                <w:bCs/>
                <w:color w:val="000000"/>
                <w:sz w:val="20"/>
                <w:szCs w:val="20"/>
              </w:rPr>
            </w:pPr>
            <w:r w:rsidRPr="00107718">
              <w:rPr>
                <w:b/>
                <w:bCs/>
                <w:color w:val="000000"/>
                <w:sz w:val="20"/>
                <w:szCs w:val="20"/>
              </w:rPr>
              <w:t> </w:t>
            </w:r>
          </w:p>
        </w:tc>
        <w:tc>
          <w:tcPr>
            <w:tcW w:w="172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2 379 089,78</w:t>
            </w:r>
          </w:p>
        </w:tc>
        <w:tc>
          <w:tcPr>
            <w:tcW w:w="1683"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1 483 300,00</w:t>
            </w:r>
          </w:p>
        </w:tc>
        <w:tc>
          <w:tcPr>
            <w:tcW w:w="166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1 418 643,14</w:t>
            </w:r>
          </w:p>
        </w:tc>
        <w:tc>
          <w:tcPr>
            <w:tcW w:w="76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95,6</w:t>
            </w:r>
          </w:p>
        </w:tc>
        <w:tc>
          <w:tcPr>
            <w:tcW w:w="92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59,6</w:t>
            </w:r>
          </w:p>
        </w:tc>
      </w:tr>
      <w:tr w:rsidR="00D7026F" w:rsidRPr="00107718" w:rsidTr="0068297C">
        <w:trPr>
          <w:trHeight w:val="255"/>
        </w:trPr>
        <w:tc>
          <w:tcPr>
            <w:tcW w:w="6394" w:type="dxa"/>
            <w:shd w:val="clear" w:color="auto" w:fill="auto"/>
            <w:vAlign w:val="bottom"/>
            <w:hideMark/>
          </w:tcPr>
          <w:p w:rsidR="00D7026F" w:rsidRPr="00107718" w:rsidRDefault="00D7026F" w:rsidP="00107718">
            <w:pPr>
              <w:ind w:firstLineChars="100" w:firstLine="200"/>
              <w:rPr>
                <w:color w:val="000000"/>
                <w:sz w:val="20"/>
                <w:szCs w:val="20"/>
              </w:rPr>
            </w:pPr>
            <w:r w:rsidRPr="00107718">
              <w:rPr>
                <w:color w:val="000000"/>
                <w:sz w:val="20"/>
                <w:szCs w:val="20"/>
              </w:rPr>
              <w:t xml:space="preserve"> Доходы от оказания платных услуг (работ)</w:t>
            </w:r>
          </w:p>
        </w:tc>
        <w:tc>
          <w:tcPr>
            <w:tcW w:w="2477" w:type="dxa"/>
            <w:shd w:val="clear" w:color="auto" w:fill="auto"/>
            <w:noWrap/>
            <w:vAlign w:val="bottom"/>
            <w:hideMark/>
          </w:tcPr>
          <w:p w:rsidR="00D7026F" w:rsidRPr="00107718" w:rsidRDefault="00D7026F" w:rsidP="00D7026F">
            <w:pPr>
              <w:jc w:val="center"/>
              <w:rPr>
                <w:color w:val="000000"/>
                <w:sz w:val="20"/>
                <w:szCs w:val="20"/>
              </w:rPr>
            </w:pPr>
            <w:r w:rsidRPr="00107718">
              <w:rPr>
                <w:color w:val="000000"/>
                <w:sz w:val="20"/>
                <w:szCs w:val="20"/>
              </w:rPr>
              <w:t xml:space="preserve"> 000 1130100000 0000 130</w:t>
            </w:r>
          </w:p>
        </w:tc>
        <w:tc>
          <w:tcPr>
            <w:tcW w:w="17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1 655 662,78</w:t>
            </w:r>
          </w:p>
        </w:tc>
        <w:tc>
          <w:tcPr>
            <w:tcW w:w="1683"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1 483 300,00</w:t>
            </w:r>
          </w:p>
        </w:tc>
        <w:tc>
          <w:tcPr>
            <w:tcW w:w="16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1 418 643,14</w:t>
            </w:r>
          </w:p>
        </w:tc>
        <w:tc>
          <w:tcPr>
            <w:tcW w:w="7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95,6</w:t>
            </w:r>
          </w:p>
        </w:tc>
        <w:tc>
          <w:tcPr>
            <w:tcW w:w="9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85,7</w:t>
            </w:r>
          </w:p>
        </w:tc>
      </w:tr>
      <w:tr w:rsidR="00D7026F" w:rsidRPr="00107718" w:rsidTr="0068297C">
        <w:trPr>
          <w:trHeight w:val="255"/>
        </w:trPr>
        <w:tc>
          <w:tcPr>
            <w:tcW w:w="6394" w:type="dxa"/>
            <w:shd w:val="clear" w:color="auto" w:fill="auto"/>
            <w:vAlign w:val="bottom"/>
            <w:hideMark/>
          </w:tcPr>
          <w:p w:rsidR="00D7026F" w:rsidRPr="00107718" w:rsidRDefault="00D7026F" w:rsidP="00107718">
            <w:pPr>
              <w:ind w:firstLineChars="100" w:firstLine="200"/>
              <w:rPr>
                <w:color w:val="000000"/>
                <w:sz w:val="20"/>
                <w:szCs w:val="20"/>
              </w:rPr>
            </w:pPr>
            <w:r w:rsidRPr="00107718">
              <w:rPr>
                <w:color w:val="000000"/>
                <w:sz w:val="20"/>
                <w:szCs w:val="20"/>
              </w:rPr>
              <w:t xml:space="preserve"> Доходы от компенсации затрат государства</w:t>
            </w:r>
          </w:p>
        </w:tc>
        <w:tc>
          <w:tcPr>
            <w:tcW w:w="2477" w:type="dxa"/>
            <w:shd w:val="clear" w:color="auto" w:fill="auto"/>
            <w:noWrap/>
            <w:vAlign w:val="bottom"/>
            <w:hideMark/>
          </w:tcPr>
          <w:p w:rsidR="00D7026F" w:rsidRPr="00107718" w:rsidRDefault="00D7026F" w:rsidP="00D7026F">
            <w:pPr>
              <w:jc w:val="center"/>
              <w:rPr>
                <w:color w:val="000000"/>
                <w:sz w:val="20"/>
                <w:szCs w:val="20"/>
              </w:rPr>
            </w:pPr>
            <w:r w:rsidRPr="00107718">
              <w:rPr>
                <w:color w:val="000000"/>
                <w:sz w:val="20"/>
                <w:szCs w:val="20"/>
              </w:rPr>
              <w:t xml:space="preserve"> 000 1130200000 0000 130</w:t>
            </w:r>
          </w:p>
        </w:tc>
        <w:tc>
          <w:tcPr>
            <w:tcW w:w="17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723 427,00</w:t>
            </w:r>
          </w:p>
        </w:tc>
        <w:tc>
          <w:tcPr>
            <w:tcW w:w="1683"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0,00</w:t>
            </w:r>
          </w:p>
        </w:tc>
        <w:tc>
          <w:tcPr>
            <w:tcW w:w="16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0,00</w:t>
            </w:r>
          </w:p>
        </w:tc>
        <w:tc>
          <w:tcPr>
            <w:tcW w:w="7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100,0</w:t>
            </w:r>
          </w:p>
        </w:tc>
        <w:tc>
          <w:tcPr>
            <w:tcW w:w="9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0,0</w:t>
            </w:r>
          </w:p>
        </w:tc>
      </w:tr>
      <w:tr w:rsidR="00D7026F" w:rsidRPr="00107718" w:rsidTr="0068297C">
        <w:trPr>
          <w:trHeight w:val="285"/>
        </w:trPr>
        <w:tc>
          <w:tcPr>
            <w:tcW w:w="6394" w:type="dxa"/>
            <w:shd w:val="clear" w:color="auto" w:fill="auto"/>
            <w:vAlign w:val="bottom"/>
            <w:hideMark/>
          </w:tcPr>
          <w:p w:rsidR="00D7026F" w:rsidRPr="00107718" w:rsidRDefault="00D7026F" w:rsidP="00107718">
            <w:pPr>
              <w:ind w:firstLineChars="100" w:firstLine="201"/>
              <w:rPr>
                <w:b/>
                <w:bCs/>
                <w:color w:val="000000"/>
                <w:sz w:val="20"/>
                <w:szCs w:val="20"/>
              </w:rPr>
            </w:pPr>
            <w:r w:rsidRPr="00107718">
              <w:rPr>
                <w:b/>
                <w:bCs/>
                <w:color w:val="000000"/>
                <w:sz w:val="20"/>
                <w:szCs w:val="20"/>
              </w:rPr>
              <w:t xml:space="preserve"> ДОХОДЫ ОТ ПРОДАЖИ МАТЕРИАЛЬНЫХ И НЕМАТЕРИАЛЬНЫХ АКТИВОВ</w:t>
            </w:r>
          </w:p>
        </w:tc>
        <w:tc>
          <w:tcPr>
            <w:tcW w:w="2477" w:type="dxa"/>
            <w:shd w:val="clear" w:color="auto" w:fill="auto"/>
            <w:noWrap/>
            <w:vAlign w:val="bottom"/>
            <w:hideMark/>
          </w:tcPr>
          <w:p w:rsidR="00D7026F" w:rsidRPr="00107718" w:rsidRDefault="00D7026F" w:rsidP="00D7026F">
            <w:pPr>
              <w:jc w:val="center"/>
              <w:rPr>
                <w:b/>
                <w:bCs/>
                <w:color w:val="000000"/>
                <w:sz w:val="20"/>
                <w:szCs w:val="20"/>
              </w:rPr>
            </w:pPr>
            <w:r w:rsidRPr="00107718">
              <w:rPr>
                <w:b/>
                <w:bCs/>
                <w:color w:val="000000"/>
                <w:sz w:val="20"/>
                <w:szCs w:val="20"/>
              </w:rPr>
              <w:t xml:space="preserve"> 000 1140000000 0000 000</w:t>
            </w:r>
          </w:p>
        </w:tc>
        <w:tc>
          <w:tcPr>
            <w:tcW w:w="172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2 543 678,36</w:t>
            </w:r>
          </w:p>
        </w:tc>
        <w:tc>
          <w:tcPr>
            <w:tcW w:w="1683"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2 338 100,00</w:t>
            </w:r>
          </w:p>
        </w:tc>
        <w:tc>
          <w:tcPr>
            <w:tcW w:w="166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6 987 728,11</w:t>
            </w:r>
          </w:p>
        </w:tc>
        <w:tc>
          <w:tcPr>
            <w:tcW w:w="76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298,9</w:t>
            </w:r>
          </w:p>
        </w:tc>
        <w:tc>
          <w:tcPr>
            <w:tcW w:w="92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274,7</w:t>
            </w:r>
          </w:p>
        </w:tc>
      </w:tr>
      <w:tr w:rsidR="00D7026F" w:rsidRPr="00107718" w:rsidTr="0068297C">
        <w:trPr>
          <w:trHeight w:val="885"/>
        </w:trPr>
        <w:tc>
          <w:tcPr>
            <w:tcW w:w="6394" w:type="dxa"/>
            <w:shd w:val="clear" w:color="auto" w:fill="auto"/>
            <w:vAlign w:val="bottom"/>
            <w:hideMark/>
          </w:tcPr>
          <w:p w:rsidR="00D7026F" w:rsidRPr="00107718" w:rsidRDefault="00D7026F" w:rsidP="00107718">
            <w:pPr>
              <w:ind w:firstLineChars="100" w:firstLine="200"/>
              <w:rPr>
                <w:color w:val="000000"/>
                <w:sz w:val="20"/>
                <w:szCs w:val="20"/>
              </w:rPr>
            </w:pPr>
            <w:r w:rsidRPr="00107718">
              <w:rPr>
                <w:color w:val="000000"/>
                <w:sz w:val="20"/>
                <w:szCs w:val="20"/>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77" w:type="dxa"/>
            <w:shd w:val="clear" w:color="auto" w:fill="auto"/>
            <w:noWrap/>
            <w:vAlign w:val="bottom"/>
            <w:hideMark/>
          </w:tcPr>
          <w:p w:rsidR="00D7026F" w:rsidRPr="00107718" w:rsidRDefault="00D7026F" w:rsidP="00D7026F">
            <w:pPr>
              <w:jc w:val="center"/>
              <w:rPr>
                <w:color w:val="000000"/>
                <w:sz w:val="20"/>
                <w:szCs w:val="20"/>
              </w:rPr>
            </w:pPr>
            <w:r w:rsidRPr="00107718">
              <w:rPr>
                <w:color w:val="000000"/>
                <w:sz w:val="20"/>
                <w:szCs w:val="20"/>
              </w:rPr>
              <w:t>000 1 14 02000 00 0000 000</w:t>
            </w:r>
          </w:p>
        </w:tc>
        <w:tc>
          <w:tcPr>
            <w:tcW w:w="17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607 600,00</w:t>
            </w:r>
          </w:p>
        </w:tc>
        <w:tc>
          <w:tcPr>
            <w:tcW w:w="1683"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0,00</w:t>
            </w:r>
          </w:p>
        </w:tc>
        <w:tc>
          <w:tcPr>
            <w:tcW w:w="16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486 600,00</w:t>
            </w:r>
          </w:p>
        </w:tc>
        <w:tc>
          <w:tcPr>
            <w:tcW w:w="7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100,0</w:t>
            </w:r>
          </w:p>
        </w:tc>
        <w:tc>
          <w:tcPr>
            <w:tcW w:w="9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12,4</w:t>
            </w:r>
          </w:p>
        </w:tc>
      </w:tr>
      <w:tr w:rsidR="00D7026F" w:rsidRPr="00107718" w:rsidTr="0068297C">
        <w:trPr>
          <w:trHeight w:val="450"/>
        </w:trPr>
        <w:tc>
          <w:tcPr>
            <w:tcW w:w="6394" w:type="dxa"/>
            <w:shd w:val="clear" w:color="auto" w:fill="auto"/>
            <w:vAlign w:val="bottom"/>
            <w:hideMark/>
          </w:tcPr>
          <w:p w:rsidR="00D7026F" w:rsidRPr="00107718" w:rsidRDefault="00D7026F" w:rsidP="00107718">
            <w:pPr>
              <w:ind w:firstLineChars="100" w:firstLine="200"/>
              <w:rPr>
                <w:color w:val="000000"/>
                <w:sz w:val="20"/>
                <w:szCs w:val="20"/>
              </w:rPr>
            </w:pPr>
            <w:r w:rsidRPr="00107718">
              <w:rPr>
                <w:color w:val="000000"/>
                <w:sz w:val="20"/>
                <w:szCs w:val="20"/>
              </w:rPr>
              <w:t xml:space="preserve"> Доходы от продажи земельных участков, находящихся в государственной и муниципальной собственности</w:t>
            </w:r>
          </w:p>
        </w:tc>
        <w:tc>
          <w:tcPr>
            <w:tcW w:w="2477" w:type="dxa"/>
            <w:shd w:val="clear" w:color="auto" w:fill="auto"/>
            <w:noWrap/>
            <w:vAlign w:val="bottom"/>
            <w:hideMark/>
          </w:tcPr>
          <w:p w:rsidR="00D7026F" w:rsidRPr="00107718" w:rsidRDefault="00D7026F" w:rsidP="00D7026F">
            <w:pPr>
              <w:jc w:val="center"/>
              <w:rPr>
                <w:color w:val="000000"/>
                <w:sz w:val="20"/>
                <w:szCs w:val="20"/>
              </w:rPr>
            </w:pPr>
            <w:r w:rsidRPr="00107718">
              <w:rPr>
                <w:color w:val="000000"/>
                <w:sz w:val="20"/>
                <w:szCs w:val="20"/>
              </w:rPr>
              <w:t xml:space="preserve"> 000 1140600000 0000 430</w:t>
            </w:r>
          </w:p>
        </w:tc>
        <w:tc>
          <w:tcPr>
            <w:tcW w:w="17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1 936 078,36</w:t>
            </w:r>
          </w:p>
        </w:tc>
        <w:tc>
          <w:tcPr>
            <w:tcW w:w="1683"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2 338 100,00</w:t>
            </w:r>
          </w:p>
        </w:tc>
        <w:tc>
          <w:tcPr>
            <w:tcW w:w="16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6 501 128,11</w:t>
            </w:r>
          </w:p>
        </w:tc>
        <w:tc>
          <w:tcPr>
            <w:tcW w:w="7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278,1</w:t>
            </w:r>
          </w:p>
        </w:tc>
        <w:tc>
          <w:tcPr>
            <w:tcW w:w="9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335,8</w:t>
            </w:r>
          </w:p>
        </w:tc>
      </w:tr>
      <w:tr w:rsidR="00D7026F" w:rsidRPr="00107718" w:rsidTr="0068297C">
        <w:trPr>
          <w:trHeight w:val="255"/>
        </w:trPr>
        <w:tc>
          <w:tcPr>
            <w:tcW w:w="6394" w:type="dxa"/>
            <w:shd w:val="clear" w:color="auto" w:fill="auto"/>
            <w:vAlign w:val="bottom"/>
            <w:hideMark/>
          </w:tcPr>
          <w:p w:rsidR="00D7026F" w:rsidRPr="00107718" w:rsidRDefault="00D7026F" w:rsidP="00107718">
            <w:pPr>
              <w:ind w:firstLineChars="100" w:firstLine="201"/>
              <w:rPr>
                <w:b/>
                <w:bCs/>
                <w:color w:val="000000"/>
                <w:sz w:val="20"/>
                <w:szCs w:val="20"/>
              </w:rPr>
            </w:pPr>
            <w:r w:rsidRPr="00107718">
              <w:rPr>
                <w:b/>
                <w:bCs/>
                <w:color w:val="000000"/>
                <w:sz w:val="20"/>
                <w:szCs w:val="20"/>
              </w:rPr>
              <w:t xml:space="preserve"> ШТРАФЫ, САНКЦИИ, ВОЗМЕЩЕНИЕ УЩЕРБА</w:t>
            </w:r>
          </w:p>
        </w:tc>
        <w:tc>
          <w:tcPr>
            <w:tcW w:w="2477" w:type="dxa"/>
            <w:shd w:val="clear" w:color="auto" w:fill="auto"/>
            <w:noWrap/>
            <w:vAlign w:val="bottom"/>
            <w:hideMark/>
          </w:tcPr>
          <w:p w:rsidR="00D7026F" w:rsidRPr="00107718" w:rsidRDefault="00D7026F" w:rsidP="00D7026F">
            <w:pPr>
              <w:jc w:val="center"/>
              <w:rPr>
                <w:b/>
                <w:bCs/>
                <w:color w:val="000000"/>
                <w:sz w:val="20"/>
                <w:szCs w:val="20"/>
              </w:rPr>
            </w:pPr>
            <w:r w:rsidRPr="00107718">
              <w:rPr>
                <w:b/>
                <w:bCs/>
                <w:color w:val="000000"/>
                <w:sz w:val="20"/>
                <w:szCs w:val="20"/>
              </w:rPr>
              <w:t xml:space="preserve"> 000 1160000000 0000 000</w:t>
            </w:r>
          </w:p>
        </w:tc>
        <w:tc>
          <w:tcPr>
            <w:tcW w:w="172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905 074,89</w:t>
            </w:r>
          </w:p>
        </w:tc>
        <w:tc>
          <w:tcPr>
            <w:tcW w:w="1683"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566 000,00</w:t>
            </w:r>
          </w:p>
        </w:tc>
        <w:tc>
          <w:tcPr>
            <w:tcW w:w="166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1 186 100,10</w:t>
            </w:r>
          </w:p>
        </w:tc>
        <w:tc>
          <w:tcPr>
            <w:tcW w:w="76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209,6</w:t>
            </w:r>
          </w:p>
        </w:tc>
        <w:tc>
          <w:tcPr>
            <w:tcW w:w="92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131,0</w:t>
            </w:r>
          </w:p>
        </w:tc>
      </w:tr>
      <w:tr w:rsidR="00D7026F" w:rsidRPr="00107718" w:rsidTr="0068297C">
        <w:trPr>
          <w:trHeight w:val="450"/>
        </w:trPr>
        <w:tc>
          <w:tcPr>
            <w:tcW w:w="6394" w:type="dxa"/>
            <w:shd w:val="clear" w:color="auto" w:fill="auto"/>
            <w:vAlign w:val="bottom"/>
            <w:hideMark/>
          </w:tcPr>
          <w:p w:rsidR="00D7026F" w:rsidRPr="00107718" w:rsidRDefault="00D7026F" w:rsidP="00D7026F">
            <w:pPr>
              <w:rPr>
                <w:color w:val="000000"/>
                <w:sz w:val="20"/>
                <w:szCs w:val="20"/>
              </w:rPr>
            </w:pPr>
            <w:r w:rsidRPr="00107718">
              <w:rPr>
                <w:color w:val="000000"/>
                <w:sz w:val="20"/>
                <w:szCs w:val="20"/>
              </w:rPr>
              <w:t xml:space="preserve">     Административные штрафы, установленные Кодексом Российской     </w:t>
            </w:r>
            <w:r w:rsidRPr="00107718">
              <w:rPr>
                <w:color w:val="000000"/>
                <w:sz w:val="20"/>
                <w:szCs w:val="20"/>
              </w:rPr>
              <w:lastRenderedPageBreak/>
              <w:t>Федерации об административных правонарушениях</w:t>
            </w:r>
          </w:p>
        </w:tc>
        <w:tc>
          <w:tcPr>
            <w:tcW w:w="2477" w:type="dxa"/>
            <w:shd w:val="clear" w:color="auto" w:fill="auto"/>
            <w:noWrap/>
            <w:vAlign w:val="bottom"/>
            <w:hideMark/>
          </w:tcPr>
          <w:p w:rsidR="00D7026F" w:rsidRPr="00107718" w:rsidRDefault="00D7026F" w:rsidP="00D7026F">
            <w:pPr>
              <w:jc w:val="center"/>
              <w:rPr>
                <w:color w:val="000000"/>
                <w:sz w:val="20"/>
                <w:szCs w:val="20"/>
              </w:rPr>
            </w:pPr>
            <w:r w:rsidRPr="00107718">
              <w:rPr>
                <w:color w:val="000000"/>
                <w:sz w:val="20"/>
                <w:szCs w:val="20"/>
              </w:rPr>
              <w:lastRenderedPageBreak/>
              <w:t xml:space="preserve"> 000 1160100001 0000 140</w:t>
            </w:r>
          </w:p>
        </w:tc>
        <w:tc>
          <w:tcPr>
            <w:tcW w:w="17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394 447,66</w:t>
            </w:r>
          </w:p>
        </w:tc>
        <w:tc>
          <w:tcPr>
            <w:tcW w:w="1683"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319 412,00</w:t>
            </w:r>
          </w:p>
        </w:tc>
        <w:tc>
          <w:tcPr>
            <w:tcW w:w="16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546 002,87</w:t>
            </w:r>
          </w:p>
        </w:tc>
        <w:tc>
          <w:tcPr>
            <w:tcW w:w="7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170,9</w:t>
            </w:r>
          </w:p>
        </w:tc>
        <w:tc>
          <w:tcPr>
            <w:tcW w:w="9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49,5</w:t>
            </w:r>
          </w:p>
        </w:tc>
      </w:tr>
      <w:tr w:rsidR="00D7026F" w:rsidRPr="00107718" w:rsidTr="0068297C">
        <w:trPr>
          <w:trHeight w:val="1155"/>
        </w:trPr>
        <w:tc>
          <w:tcPr>
            <w:tcW w:w="6394" w:type="dxa"/>
            <w:shd w:val="clear" w:color="auto" w:fill="auto"/>
            <w:vAlign w:val="bottom"/>
            <w:hideMark/>
          </w:tcPr>
          <w:p w:rsidR="00D7026F" w:rsidRPr="00107718" w:rsidRDefault="00D7026F" w:rsidP="00107718">
            <w:pPr>
              <w:ind w:firstLineChars="100" w:firstLine="200"/>
              <w:rPr>
                <w:color w:val="000000"/>
                <w:sz w:val="20"/>
                <w:szCs w:val="20"/>
              </w:rPr>
            </w:pPr>
            <w:r w:rsidRPr="00107718">
              <w:rPr>
                <w:color w:val="000000"/>
                <w:sz w:val="20"/>
                <w:szCs w:val="20"/>
              </w:rPr>
              <w:lastRenderedPageBreak/>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477" w:type="dxa"/>
            <w:shd w:val="clear" w:color="auto" w:fill="auto"/>
            <w:noWrap/>
            <w:vAlign w:val="bottom"/>
            <w:hideMark/>
          </w:tcPr>
          <w:p w:rsidR="00D7026F" w:rsidRPr="00107718" w:rsidRDefault="00D7026F" w:rsidP="00D7026F">
            <w:pPr>
              <w:jc w:val="center"/>
              <w:rPr>
                <w:color w:val="000000"/>
                <w:sz w:val="20"/>
                <w:szCs w:val="20"/>
              </w:rPr>
            </w:pPr>
            <w:r w:rsidRPr="00107718">
              <w:rPr>
                <w:color w:val="000000"/>
                <w:sz w:val="20"/>
                <w:szCs w:val="20"/>
              </w:rPr>
              <w:t xml:space="preserve"> 000 1160700000 0000 140</w:t>
            </w:r>
          </w:p>
        </w:tc>
        <w:tc>
          <w:tcPr>
            <w:tcW w:w="17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366 427,23</w:t>
            </w:r>
          </w:p>
        </w:tc>
        <w:tc>
          <w:tcPr>
            <w:tcW w:w="1683"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126 588,00</w:t>
            </w:r>
          </w:p>
        </w:tc>
        <w:tc>
          <w:tcPr>
            <w:tcW w:w="16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479 880,23</w:t>
            </w:r>
          </w:p>
        </w:tc>
        <w:tc>
          <w:tcPr>
            <w:tcW w:w="7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379,1</w:t>
            </w:r>
          </w:p>
        </w:tc>
        <w:tc>
          <w:tcPr>
            <w:tcW w:w="9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60,0</w:t>
            </w:r>
          </w:p>
        </w:tc>
      </w:tr>
      <w:tr w:rsidR="00D7026F" w:rsidRPr="00107718" w:rsidTr="0068297C">
        <w:trPr>
          <w:trHeight w:val="270"/>
        </w:trPr>
        <w:tc>
          <w:tcPr>
            <w:tcW w:w="6394" w:type="dxa"/>
            <w:shd w:val="clear" w:color="auto" w:fill="auto"/>
            <w:vAlign w:val="bottom"/>
            <w:hideMark/>
          </w:tcPr>
          <w:p w:rsidR="00D7026F" w:rsidRPr="00107718" w:rsidRDefault="00D7026F" w:rsidP="00107718">
            <w:pPr>
              <w:ind w:firstLineChars="100" w:firstLine="200"/>
              <w:rPr>
                <w:color w:val="000000"/>
                <w:sz w:val="20"/>
                <w:szCs w:val="20"/>
              </w:rPr>
            </w:pPr>
            <w:r w:rsidRPr="00107718">
              <w:rPr>
                <w:color w:val="000000"/>
                <w:sz w:val="20"/>
                <w:szCs w:val="20"/>
              </w:rPr>
              <w:t xml:space="preserve">  Платежи в целях возмещения причиненного ущерба (убытков)</w:t>
            </w:r>
          </w:p>
        </w:tc>
        <w:tc>
          <w:tcPr>
            <w:tcW w:w="2477" w:type="dxa"/>
            <w:shd w:val="clear" w:color="auto" w:fill="auto"/>
            <w:noWrap/>
            <w:vAlign w:val="bottom"/>
            <w:hideMark/>
          </w:tcPr>
          <w:p w:rsidR="00D7026F" w:rsidRPr="00107718" w:rsidRDefault="00D7026F" w:rsidP="00D7026F">
            <w:pPr>
              <w:jc w:val="center"/>
              <w:rPr>
                <w:color w:val="000000"/>
                <w:sz w:val="20"/>
                <w:szCs w:val="20"/>
              </w:rPr>
            </w:pPr>
            <w:r w:rsidRPr="00107718">
              <w:rPr>
                <w:color w:val="000000"/>
                <w:sz w:val="20"/>
                <w:szCs w:val="20"/>
              </w:rPr>
              <w:t xml:space="preserve"> 000 1161000000 0000 140</w:t>
            </w:r>
          </w:p>
        </w:tc>
        <w:tc>
          <w:tcPr>
            <w:tcW w:w="17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24 200,00</w:t>
            </w:r>
          </w:p>
        </w:tc>
        <w:tc>
          <w:tcPr>
            <w:tcW w:w="1683"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 </w:t>
            </w:r>
          </w:p>
        </w:tc>
        <w:tc>
          <w:tcPr>
            <w:tcW w:w="16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 </w:t>
            </w:r>
          </w:p>
        </w:tc>
        <w:tc>
          <w:tcPr>
            <w:tcW w:w="7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0,0</w:t>
            </w:r>
          </w:p>
        </w:tc>
        <w:tc>
          <w:tcPr>
            <w:tcW w:w="9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0,1</w:t>
            </w:r>
          </w:p>
        </w:tc>
      </w:tr>
      <w:tr w:rsidR="00D7026F" w:rsidRPr="00107718" w:rsidTr="0068297C">
        <w:trPr>
          <w:trHeight w:val="270"/>
        </w:trPr>
        <w:tc>
          <w:tcPr>
            <w:tcW w:w="6394" w:type="dxa"/>
            <w:shd w:val="clear" w:color="auto" w:fill="auto"/>
            <w:vAlign w:val="bottom"/>
            <w:hideMark/>
          </w:tcPr>
          <w:p w:rsidR="00D7026F" w:rsidRPr="00107718" w:rsidRDefault="00D7026F" w:rsidP="00107718">
            <w:pPr>
              <w:ind w:firstLineChars="100" w:firstLine="200"/>
              <w:rPr>
                <w:color w:val="000000"/>
                <w:sz w:val="20"/>
                <w:szCs w:val="20"/>
              </w:rPr>
            </w:pPr>
            <w:r w:rsidRPr="00107718">
              <w:rPr>
                <w:color w:val="000000"/>
                <w:sz w:val="20"/>
                <w:szCs w:val="20"/>
              </w:rPr>
              <w:t xml:space="preserve">  Платежи, уплачиваемые в целях возмещения вреда</w:t>
            </w:r>
          </w:p>
        </w:tc>
        <w:tc>
          <w:tcPr>
            <w:tcW w:w="2477" w:type="dxa"/>
            <w:shd w:val="clear" w:color="auto" w:fill="auto"/>
            <w:noWrap/>
            <w:vAlign w:val="bottom"/>
            <w:hideMark/>
          </w:tcPr>
          <w:p w:rsidR="00D7026F" w:rsidRPr="00107718" w:rsidRDefault="00D7026F" w:rsidP="00D7026F">
            <w:pPr>
              <w:jc w:val="center"/>
              <w:rPr>
                <w:color w:val="000000"/>
                <w:sz w:val="20"/>
                <w:szCs w:val="20"/>
              </w:rPr>
            </w:pPr>
            <w:r w:rsidRPr="00107718">
              <w:rPr>
                <w:color w:val="000000"/>
                <w:sz w:val="20"/>
                <w:szCs w:val="20"/>
              </w:rPr>
              <w:t xml:space="preserve"> 000 1161100001 0000 140</w:t>
            </w:r>
          </w:p>
        </w:tc>
        <w:tc>
          <w:tcPr>
            <w:tcW w:w="17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120 000,00</w:t>
            </w:r>
          </w:p>
        </w:tc>
        <w:tc>
          <w:tcPr>
            <w:tcW w:w="1683"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120 000,00</w:t>
            </w:r>
          </w:p>
        </w:tc>
        <w:tc>
          <w:tcPr>
            <w:tcW w:w="16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160 217,00</w:t>
            </w:r>
          </w:p>
        </w:tc>
        <w:tc>
          <w:tcPr>
            <w:tcW w:w="7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0,0</w:t>
            </w:r>
          </w:p>
        </w:tc>
        <w:tc>
          <w:tcPr>
            <w:tcW w:w="9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108,0</w:t>
            </w:r>
          </w:p>
        </w:tc>
      </w:tr>
      <w:tr w:rsidR="00D7026F" w:rsidRPr="00107718" w:rsidTr="0068297C">
        <w:trPr>
          <w:trHeight w:val="255"/>
        </w:trPr>
        <w:tc>
          <w:tcPr>
            <w:tcW w:w="6394" w:type="dxa"/>
            <w:shd w:val="clear" w:color="auto" w:fill="auto"/>
            <w:vAlign w:val="bottom"/>
            <w:hideMark/>
          </w:tcPr>
          <w:p w:rsidR="00D7026F" w:rsidRPr="00107718" w:rsidRDefault="00D7026F" w:rsidP="00107718">
            <w:pPr>
              <w:ind w:firstLineChars="100" w:firstLine="201"/>
              <w:rPr>
                <w:b/>
                <w:bCs/>
                <w:color w:val="000000"/>
                <w:sz w:val="20"/>
                <w:szCs w:val="20"/>
              </w:rPr>
            </w:pPr>
            <w:r w:rsidRPr="00107718">
              <w:rPr>
                <w:b/>
                <w:bCs/>
                <w:color w:val="000000"/>
                <w:sz w:val="20"/>
                <w:szCs w:val="20"/>
              </w:rPr>
              <w:t>ПРОЧИЕ НЕНАЛОГОВЫЕ ДОХОДЫ</w:t>
            </w:r>
          </w:p>
        </w:tc>
        <w:tc>
          <w:tcPr>
            <w:tcW w:w="2477" w:type="dxa"/>
            <w:shd w:val="clear" w:color="auto" w:fill="auto"/>
            <w:noWrap/>
            <w:vAlign w:val="bottom"/>
            <w:hideMark/>
          </w:tcPr>
          <w:p w:rsidR="00D7026F" w:rsidRPr="00107718" w:rsidRDefault="00D7026F" w:rsidP="00D7026F">
            <w:pPr>
              <w:jc w:val="center"/>
              <w:rPr>
                <w:b/>
                <w:bCs/>
                <w:color w:val="000000"/>
                <w:sz w:val="20"/>
                <w:szCs w:val="20"/>
              </w:rPr>
            </w:pPr>
            <w:r w:rsidRPr="00107718">
              <w:rPr>
                <w:b/>
                <w:bCs/>
                <w:color w:val="000000"/>
                <w:sz w:val="20"/>
                <w:szCs w:val="20"/>
              </w:rPr>
              <w:t xml:space="preserve"> 000 1170000000 0000 000</w:t>
            </w:r>
          </w:p>
        </w:tc>
        <w:tc>
          <w:tcPr>
            <w:tcW w:w="172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21 662,69</w:t>
            </w:r>
          </w:p>
        </w:tc>
        <w:tc>
          <w:tcPr>
            <w:tcW w:w="1683"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75 280,00</w:t>
            </w:r>
          </w:p>
        </w:tc>
        <w:tc>
          <w:tcPr>
            <w:tcW w:w="166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75 280,00</w:t>
            </w:r>
          </w:p>
        </w:tc>
        <w:tc>
          <w:tcPr>
            <w:tcW w:w="76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0,0</w:t>
            </w:r>
          </w:p>
        </w:tc>
        <w:tc>
          <w:tcPr>
            <w:tcW w:w="92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0,0</w:t>
            </w:r>
          </w:p>
        </w:tc>
      </w:tr>
      <w:tr w:rsidR="00D7026F" w:rsidRPr="00107718" w:rsidTr="0068297C">
        <w:trPr>
          <w:trHeight w:val="255"/>
        </w:trPr>
        <w:tc>
          <w:tcPr>
            <w:tcW w:w="6394" w:type="dxa"/>
            <w:shd w:val="clear" w:color="auto" w:fill="auto"/>
            <w:vAlign w:val="bottom"/>
            <w:hideMark/>
          </w:tcPr>
          <w:p w:rsidR="00D7026F" w:rsidRPr="00107718" w:rsidRDefault="00D7026F" w:rsidP="00107718">
            <w:pPr>
              <w:ind w:firstLineChars="100" w:firstLine="201"/>
              <w:rPr>
                <w:b/>
                <w:bCs/>
                <w:color w:val="000000"/>
                <w:sz w:val="20"/>
                <w:szCs w:val="20"/>
              </w:rPr>
            </w:pPr>
            <w:r w:rsidRPr="00107718">
              <w:rPr>
                <w:b/>
                <w:bCs/>
                <w:color w:val="000000"/>
                <w:sz w:val="20"/>
                <w:szCs w:val="20"/>
              </w:rPr>
              <w:t xml:space="preserve"> БЕЗВОЗМЕЗДНЫЕ ПОСТУПЛЕНИЯ</w:t>
            </w:r>
          </w:p>
        </w:tc>
        <w:tc>
          <w:tcPr>
            <w:tcW w:w="2477" w:type="dxa"/>
            <w:shd w:val="clear" w:color="auto" w:fill="auto"/>
            <w:noWrap/>
            <w:vAlign w:val="bottom"/>
            <w:hideMark/>
          </w:tcPr>
          <w:p w:rsidR="00D7026F" w:rsidRPr="00107718" w:rsidRDefault="00D7026F" w:rsidP="00D7026F">
            <w:pPr>
              <w:jc w:val="center"/>
              <w:rPr>
                <w:b/>
                <w:bCs/>
                <w:color w:val="000000"/>
                <w:sz w:val="20"/>
                <w:szCs w:val="20"/>
              </w:rPr>
            </w:pPr>
            <w:r w:rsidRPr="00107718">
              <w:rPr>
                <w:b/>
                <w:bCs/>
                <w:color w:val="000000"/>
                <w:sz w:val="20"/>
                <w:szCs w:val="20"/>
              </w:rPr>
              <w:t xml:space="preserve"> 000 2000000000 0000 000</w:t>
            </w:r>
          </w:p>
        </w:tc>
        <w:tc>
          <w:tcPr>
            <w:tcW w:w="172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375 282 076,42</w:t>
            </w:r>
          </w:p>
        </w:tc>
        <w:tc>
          <w:tcPr>
            <w:tcW w:w="1683"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374 922 724,19</w:t>
            </w:r>
          </w:p>
        </w:tc>
        <w:tc>
          <w:tcPr>
            <w:tcW w:w="166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373 356 734,67</w:t>
            </w:r>
          </w:p>
        </w:tc>
        <w:tc>
          <w:tcPr>
            <w:tcW w:w="76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99,6</w:t>
            </w:r>
          </w:p>
        </w:tc>
        <w:tc>
          <w:tcPr>
            <w:tcW w:w="92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99,5</w:t>
            </w:r>
          </w:p>
        </w:tc>
      </w:tr>
      <w:tr w:rsidR="00D7026F" w:rsidRPr="00107718" w:rsidTr="0068297C">
        <w:trPr>
          <w:trHeight w:val="450"/>
        </w:trPr>
        <w:tc>
          <w:tcPr>
            <w:tcW w:w="6394" w:type="dxa"/>
            <w:shd w:val="clear" w:color="auto" w:fill="auto"/>
            <w:vAlign w:val="bottom"/>
            <w:hideMark/>
          </w:tcPr>
          <w:p w:rsidR="00D7026F" w:rsidRPr="00107718" w:rsidRDefault="00D7026F" w:rsidP="00107718">
            <w:pPr>
              <w:ind w:firstLineChars="100" w:firstLine="201"/>
              <w:rPr>
                <w:b/>
                <w:bCs/>
                <w:color w:val="000000"/>
                <w:sz w:val="20"/>
                <w:szCs w:val="20"/>
              </w:rPr>
            </w:pPr>
            <w:r w:rsidRPr="00107718">
              <w:rPr>
                <w:b/>
                <w:bCs/>
                <w:color w:val="000000"/>
                <w:sz w:val="20"/>
                <w:szCs w:val="20"/>
              </w:rPr>
              <w:t xml:space="preserve"> БЕЗВОЗМЕЗДНЫЕ ПОСТУПЛЕНИЯ ОТ ДРУГИХ БЮДЖЕТОВ БЮДЖЕТНОЙ СИСТЕМЫ РОССИЙСКОЙ ФЕДЕРАЦИИ</w:t>
            </w:r>
          </w:p>
        </w:tc>
        <w:tc>
          <w:tcPr>
            <w:tcW w:w="2477" w:type="dxa"/>
            <w:shd w:val="clear" w:color="auto" w:fill="auto"/>
            <w:noWrap/>
            <w:vAlign w:val="bottom"/>
            <w:hideMark/>
          </w:tcPr>
          <w:p w:rsidR="00D7026F" w:rsidRPr="00107718" w:rsidRDefault="00D7026F" w:rsidP="00D7026F">
            <w:pPr>
              <w:jc w:val="center"/>
              <w:rPr>
                <w:b/>
                <w:bCs/>
                <w:color w:val="000000"/>
                <w:sz w:val="20"/>
                <w:szCs w:val="20"/>
              </w:rPr>
            </w:pPr>
            <w:r w:rsidRPr="00107718">
              <w:rPr>
                <w:b/>
                <w:bCs/>
                <w:color w:val="000000"/>
                <w:sz w:val="20"/>
                <w:szCs w:val="20"/>
              </w:rPr>
              <w:t xml:space="preserve"> 000 2020000000 0000 000</w:t>
            </w:r>
          </w:p>
        </w:tc>
        <w:tc>
          <w:tcPr>
            <w:tcW w:w="172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375 953 830,45</w:t>
            </w:r>
          </w:p>
        </w:tc>
        <w:tc>
          <w:tcPr>
            <w:tcW w:w="1683"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374 722 724,19</w:t>
            </w:r>
          </w:p>
        </w:tc>
        <w:tc>
          <w:tcPr>
            <w:tcW w:w="166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373 156 734,67</w:t>
            </w:r>
          </w:p>
        </w:tc>
        <w:tc>
          <w:tcPr>
            <w:tcW w:w="76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99,6</w:t>
            </w:r>
          </w:p>
        </w:tc>
        <w:tc>
          <w:tcPr>
            <w:tcW w:w="92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99,3</w:t>
            </w:r>
          </w:p>
        </w:tc>
      </w:tr>
      <w:tr w:rsidR="00D7026F" w:rsidRPr="00107718" w:rsidTr="0068297C">
        <w:trPr>
          <w:trHeight w:val="450"/>
        </w:trPr>
        <w:tc>
          <w:tcPr>
            <w:tcW w:w="6394" w:type="dxa"/>
            <w:shd w:val="clear" w:color="auto" w:fill="auto"/>
            <w:vAlign w:val="bottom"/>
            <w:hideMark/>
          </w:tcPr>
          <w:p w:rsidR="00D7026F" w:rsidRPr="00107718" w:rsidRDefault="00D7026F" w:rsidP="00107718">
            <w:pPr>
              <w:ind w:firstLineChars="100" w:firstLine="200"/>
              <w:rPr>
                <w:color w:val="000000"/>
                <w:sz w:val="20"/>
                <w:szCs w:val="20"/>
              </w:rPr>
            </w:pPr>
            <w:r w:rsidRPr="00107718">
              <w:rPr>
                <w:color w:val="000000"/>
                <w:sz w:val="20"/>
                <w:szCs w:val="20"/>
              </w:rPr>
              <w:t xml:space="preserve"> Дотации бюджетам субъектов Российской Федерации и муниципальных образований</w:t>
            </w:r>
          </w:p>
        </w:tc>
        <w:tc>
          <w:tcPr>
            <w:tcW w:w="2477" w:type="dxa"/>
            <w:shd w:val="clear" w:color="auto" w:fill="auto"/>
            <w:noWrap/>
            <w:vAlign w:val="bottom"/>
            <w:hideMark/>
          </w:tcPr>
          <w:p w:rsidR="00D7026F" w:rsidRPr="00107718" w:rsidRDefault="00D7026F" w:rsidP="00D7026F">
            <w:pPr>
              <w:jc w:val="center"/>
              <w:rPr>
                <w:color w:val="000000"/>
                <w:sz w:val="20"/>
                <w:szCs w:val="20"/>
              </w:rPr>
            </w:pPr>
            <w:r w:rsidRPr="00107718">
              <w:rPr>
                <w:color w:val="000000"/>
                <w:sz w:val="20"/>
                <w:szCs w:val="20"/>
              </w:rPr>
              <w:t xml:space="preserve"> 000 2020100000 0000 151</w:t>
            </w:r>
          </w:p>
        </w:tc>
        <w:tc>
          <w:tcPr>
            <w:tcW w:w="17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96 090 406,88</w:t>
            </w:r>
          </w:p>
        </w:tc>
        <w:tc>
          <w:tcPr>
            <w:tcW w:w="1683"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109 836 826,00</w:t>
            </w:r>
          </w:p>
        </w:tc>
        <w:tc>
          <w:tcPr>
            <w:tcW w:w="16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109 808 908,80</w:t>
            </w:r>
          </w:p>
        </w:tc>
        <w:tc>
          <w:tcPr>
            <w:tcW w:w="7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100,0</w:t>
            </w:r>
          </w:p>
        </w:tc>
        <w:tc>
          <w:tcPr>
            <w:tcW w:w="9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114,3</w:t>
            </w:r>
          </w:p>
        </w:tc>
      </w:tr>
      <w:tr w:rsidR="00D7026F" w:rsidRPr="00107718" w:rsidTr="0068297C">
        <w:trPr>
          <w:trHeight w:val="450"/>
        </w:trPr>
        <w:tc>
          <w:tcPr>
            <w:tcW w:w="6394" w:type="dxa"/>
            <w:shd w:val="clear" w:color="auto" w:fill="auto"/>
            <w:vAlign w:val="bottom"/>
            <w:hideMark/>
          </w:tcPr>
          <w:p w:rsidR="00D7026F" w:rsidRPr="00107718" w:rsidRDefault="00D7026F" w:rsidP="00107718">
            <w:pPr>
              <w:ind w:firstLineChars="100" w:firstLine="200"/>
              <w:rPr>
                <w:color w:val="000000"/>
                <w:sz w:val="20"/>
                <w:szCs w:val="20"/>
              </w:rPr>
            </w:pPr>
            <w:r w:rsidRPr="00107718">
              <w:rPr>
                <w:color w:val="000000"/>
                <w:sz w:val="20"/>
                <w:szCs w:val="20"/>
              </w:rPr>
              <w:t xml:space="preserve"> Субсидии бюджетам бюджетной системы Российской Федерации (межбюджетные субсидии)</w:t>
            </w:r>
          </w:p>
        </w:tc>
        <w:tc>
          <w:tcPr>
            <w:tcW w:w="2477" w:type="dxa"/>
            <w:shd w:val="clear" w:color="auto" w:fill="auto"/>
            <w:noWrap/>
            <w:vAlign w:val="bottom"/>
            <w:hideMark/>
          </w:tcPr>
          <w:p w:rsidR="00D7026F" w:rsidRPr="00107718" w:rsidRDefault="00D7026F" w:rsidP="00D7026F">
            <w:pPr>
              <w:jc w:val="center"/>
              <w:rPr>
                <w:color w:val="000000"/>
                <w:sz w:val="20"/>
                <w:szCs w:val="20"/>
              </w:rPr>
            </w:pPr>
            <w:r w:rsidRPr="00107718">
              <w:rPr>
                <w:color w:val="000000"/>
                <w:sz w:val="20"/>
                <w:szCs w:val="20"/>
              </w:rPr>
              <w:t xml:space="preserve"> 000 2020200000 0000 151</w:t>
            </w:r>
          </w:p>
        </w:tc>
        <w:tc>
          <w:tcPr>
            <w:tcW w:w="17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43 971 292,35</w:t>
            </w:r>
          </w:p>
        </w:tc>
        <w:tc>
          <w:tcPr>
            <w:tcW w:w="1683"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22 621 021,31</w:t>
            </w:r>
          </w:p>
        </w:tc>
        <w:tc>
          <w:tcPr>
            <w:tcW w:w="16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22 523 695,31</w:t>
            </w:r>
          </w:p>
        </w:tc>
        <w:tc>
          <w:tcPr>
            <w:tcW w:w="7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99,6</w:t>
            </w:r>
          </w:p>
        </w:tc>
        <w:tc>
          <w:tcPr>
            <w:tcW w:w="9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51,2</w:t>
            </w:r>
          </w:p>
        </w:tc>
      </w:tr>
      <w:tr w:rsidR="00D7026F" w:rsidRPr="00107718" w:rsidTr="0068297C">
        <w:trPr>
          <w:trHeight w:val="450"/>
        </w:trPr>
        <w:tc>
          <w:tcPr>
            <w:tcW w:w="6394" w:type="dxa"/>
            <w:shd w:val="clear" w:color="auto" w:fill="auto"/>
            <w:vAlign w:val="bottom"/>
            <w:hideMark/>
          </w:tcPr>
          <w:p w:rsidR="00D7026F" w:rsidRPr="00107718" w:rsidRDefault="00D7026F" w:rsidP="00107718">
            <w:pPr>
              <w:ind w:firstLineChars="100" w:firstLine="200"/>
              <w:rPr>
                <w:color w:val="000000"/>
                <w:sz w:val="20"/>
                <w:szCs w:val="20"/>
              </w:rPr>
            </w:pPr>
            <w:r w:rsidRPr="00107718">
              <w:rPr>
                <w:color w:val="000000"/>
                <w:sz w:val="20"/>
                <w:szCs w:val="20"/>
              </w:rPr>
              <w:t xml:space="preserve"> Субвенции бюджетам субъектов Российской Федерации и муниципальных образований</w:t>
            </w:r>
          </w:p>
        </w:tc>
        <w:tc>
          <w:tcPr>
            <w:tcW w:w="2477" w:type="dxa"/>
            <w:shd w:val="clear" w:color="auto" w:fill="auto"/>
            <w:noWrap/>
            <w:vAlign w:val="bottom"/>
            <w:hideMark/>
          </w:tcPr>
          <w:p w:rsidR="00D7026F" w:rsidRPr="00107718" w:rsidRDefault="00D7026F" w:rsidP="00D7026F">
            <w:pPr>
              <w:jc w:val="center"/>
              <w:rPr>
                <w:color w:val="000000"/>
                <w:sz w:val="20"/>
                <w:szCs w:val="20"/>
              </w:rPr>
            </w:pPr>
            <w:r w:rsidRPr="00107718">
              <w:rPr>
                <w:color w:val="000000"/>
                <w:sz w:val="20"/>
                <w:szCs w:val="20"/>
              </w:rPr>
              <w:t xml:space="preserve"> 000 2020300000 0000 151</w:t>
            </w:r>
          </w:p>
        </w:tc>
        <w:tc>
          <w:tcPr>
            <w:tcW w:w="17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222 789 991,26</w:t>
            </w:r>
          </w:p>
        </w:tc>
        <w:tc>
          <w:tcPr>
            <w:tcW w:w="1683"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227 629 339,71</w:t>
            </w:r>
          </w:p>
        </w:tc>
        <w:tc>
          <w:tcPr>
            <w:tcW w:w="16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226 290 719,77</w:t>
            </w:r>
          </w:p>
        </w:tc>
        <w:tc>
          <w:tcPr>
            <w:tcW w:w="7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99,4</w:t>
            </w:r>
          </w:p>
        </w:tc>
        <w:tc>
          <w:tcPr>
            <w:tcW w:w="9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101,6</w:t>
            </w:r>
          </w:p>
        </w:tc>
      </w:tr>
      <w:tr w:rsidR="00D7026F" w:rsidRPr="00107718" w:rsidTr="0068297C">
        <w:trPr>
          <w:trHeight w:val="255"/>
        </w:trPr>
        <w:tc>
          <w:tcPr>
            <w:tcW w:w="6394" w:type="dxa"/>
            <w:shd w:val="clear" w:color="auto" w:fill="auto"/>
            <w:vAlign w:val="bottom"/>
            <w:hideMark/>
          </w:tcPr>
          <w:p w:rsidR="00D7026F" w:rsidRPr="00107718" w:rsidRDefault="00D7026F" w:rsidP="00107718">
            <w:pPr>
              <w:ind w:firstLineChars="100" w:firstLine="200"/>
              <w:rPr>
                <w:color w:val="000000"/>
                <w:sz w:val="20"/>
                <w:szCs w:val="20"/>
              </w:rPr>
            </w:pPr>
            <w:r w:rsidRPr="00107718">
              <w:rPr>
                <w:color w:val="000000"/>
                <w:sz w:val="20"/>
                <w:szCs w:val="20"/>
              </w:rPr>
              <w:t xml:space="preserve"> Иные межбюджетные трансферты</w:t>
            </w:r>
          </w:p>
        </w:tc>
        <w:tc>
          <w:tcPr>
            <w:tcW w:w="2477" w:type="dxa"/>
            <w:shd w:val="clear" w:color="auto" w:fill="auto"/>
            <w:noWrap/>
            <w:vAlign w:val="bottom"/>
            <w:hideMark/>
          </w:tcPr>
          <w:p w:rsidR="00D7026F" w:rsidRPr="00107718" w:rsidRDefault="00D7026F" w:rsidP="00D7026F">
            <w:pPr>
              <w:jc w:val="center"/>
              <w:rPr>
                <w:color w:val="000000"/>
                <w:sz w:val="20"/>
                <w:szCs w:val="20"/>
              </w:rPr>
            </w:pPr>
            <w:r w:rsidRPr="00107718">
              <w:rPr>
                <w:color w:val="000000"/>
                <w:sz w:val="20"/>
                <w:szCs w:val="20"/>
              </w:rPr>
              <w:t xml:space="preserve"> 000 2020400000 0000 151</w:t>
            </w:r>
          </w:p>
        </w:tc>
        <w:tc>
          <w:tcPr>
            <w:tcW w:w="17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13 102 139,96</w:t>
            </w:r>
          </w:p>
        </w:tc>
        <w:tc>
          <w:tcPr>
            <w:tcW w:w="1683"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14 635 537,17</w:t>
            </w:r>
          </w:p>
        </w:tc>
        <w:tc>
          <w:tcPr>
            <w:tcW w:w="16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14 533 410,79</w:t>
            </w:r>
          </w:p>
        </w:tc>
        <w:tc>
          <w:tcPr>
            <w:tcW w:w="7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99,3</w:t>
            </w:r>
          </w:p>
        </w:tc>
        <w:tc>
          <w:tcPr>
            <w:tcW w:w="9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110,9</w:t>
            </w:r>
          </w:p>
        </w:tc>
      </w:tr>
      <w:tr w:rsidR="00D7026F" w:rsidRPr="00107718" w:rsidTr="0068297C">
        <w:trPr>
          <w:trHeight w:val="255"/>
        </w:trPr>
        <w:tc>
          <w:tcPr>
            <w:tcW w:w="6394" w:type="dxa"/>
            <w:shd w:val="clear" w:color="auto" w:fill="auto"/>
            <w:vAlign w:val="bottom"/>
            <w:hideMark/>
          </w:tcPr>
          <w:p w:rsidR="00D7026F" w:rsidRPr="00107718" w:rsidRDefault="00D7026F" w:rsidP="00107718">
            <w:pPr>
              <w:ind w:firstLineChars="100" w:firstLine="201"/>
              <w:rPr>
                <w:b/>
                <w:bCs/>
                <w:color w:val="000000"/>
                <w:sz w:val="20"/>
                <w:szCs w:val="20"/>
              </w:rPr>
            </w:pPr>
            <w:r w:rsidRPr="00107718">
              <w:rPr>
                <w:b/>
                <w:bCs/>
                <w:color w:val="000000"/>
                <w:sz w:val="20"/>
                <w:szCs w:val="20"/>
              </w:rPr>
              <w:t>Прочие безвозмездные поступления</w:t>
            </w:r>
          </w:p>
        </w:tc>
        <w:tc>
          <w:tcPr>
            <w:tcW w:w="2477" w:type="dxa"/>
            <w:shd w:val="clear" w:color="auto" w:fill="auto"/>
            <w:noWrap/>
            <w:vAlign w:val="bottom"/>
            <w:hideMark/>
          </w:tcPr>
          <w:p w:rsidR="00D7026F" w:rsidRPr="00107718" w:rsidRDefault="00D7026F" w:rsidP="00D7026F">
            <w:pPr>
              <w:jc w:val="center"/>
              <w:rPr>
                <w:color w:val="000000"/>
                <w:sz w:val="20"/>
                <w:szCs w:val="20"/>
              </w:rPr>
            </w:pPr>
            <w:r w:rsidRPr="00107718">
              <w:rPr>
                <w:color w:val="000000"/>
                <w:sz w:val="20"/>
                <w:szCs w:val="20"/>
              </w:rPr>
              <w:t> </w:t>
            </w:r>
          </w:p>
        </w:tc>
        <w:tc>
          <w:tcPr>
            <w:tcW w:w="17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 </w:t>
            </w:r>
          </w:p>
        </w:tc>
        <w:tc>
          <w:tcPr>
            <w:tcW w:w="1683"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200 000,00</w:t>
            </w:r>
          </w:p>
        </w:tc>
        <w:tc>
          <w:tcPr>
            <w:tcW w:w="166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200 000,00</w:t>
            </w:r>
          </w:p>
        </w:tc>
        <w:tc>
          <w:tcPr>
            <w:tcW w:w="7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100,0</w:t>
            </w:r>
          </w:p>
        </w:tc>
        <w:tc>
          <w:tcPr>
            <w:tcW w:w="920" w:type="dxa"/>
            <w:shd w:val="clear" w:color="auto" w:fill="auto"/>
            <w:noWrap/>
            <w:vAlign w:val="bottom"/>
          </w:tcPr>
          <w:p w:rsidR="00D7026F" w:rsidRPr="00107718" w:rsidRDefault="00D7026F" w:rsidP="00D7026F">
            <w:pPr>
              <w:jc w:val="right"/>
              <w:rPr>
                <w:color w:val="000000"/>
                <w:sz w:val="20"/>
                <w:szCs w:val="20"/>
              </w:rPr>
            </w:pPr>
          </w:p>
        </w:tc>
      </w:tr>
      <w:tr w:rsidR="00D7026F" w:rsidRPr="00107718" w:rsidTr="0068297C">
        <w:trPr>
          <w:trHeight w:val="525"/>
        </w:trPr>
        <w:tc>
          <w:tcPr>
            <w:tcW w:w="6394" w:type="dxa"/>
            <w:shd w:val="clear" w:color="auto" w:fill="auto"/>
            <w:vAlign w:val="bottom"/>
            <w:hideMark/>
          </w:tcPr>
          <w:p w:rsidR="00D7026F" w:rsidRPr="00107718" w:rsidRDefault="00D7026F" w:rsidP="00107718">
            <w:pPr>
              <w:ind w:firstLineChars="100" w:firstLine="201"/>
              <w:rPr>
                <w:b/>
                <w:bCs/>
                <w:color w:val="000000"/>
                <w:sz w:val="20"/>
                <w:szCs w:val="20"/>
              </w:rPr>
            </w:pPr>
            <w:r w:rsidRPr="00107718">
              <w:rPr>
                <w:b/>
                <w:bCs/>
                <w:color w:val="000000"/>
                <w:sz w:val="20"/>
                <w:szCs w:val="20"/>
              </w:rPr>
              <w:t xml:space="preserve"> ВОЗВРАТ ОСТАТКОВ СУБСИДИЙ, СУБВЕНЦИЙ И ИНЫХ МЕЖБЮДЖЕТНЫХ ТРАНСФЕРТОВ, ИМЕЮЩИХ ЦЕЛЕВОЕ НАЗНАЧЕНИЕ, ПРОШЛЫХ ЛЕТ</w:t>
            </w:r>
          </w:p>
        </w:tc>
        <w:tc>
          <w:tcPr>
            <w:tcW w:w="2477" w:type="dxa"/>
            <w:shd w:val="clear" w:color="auto" w:fill="auto"/>
            <w:noWrap/>
            <w:vAlign w:val="bottom"/>
            <w:hideMark/>
          </w:tcPr>
          <w:p w:rsidR="00D7026F" w:rsidRPr="00107718" w:rsidRDefault="00D7026F" w:rsidP="00D7026F">
            <w:pPr>
              <w:jc w:val="center"/>
              <w:rPr>
                <w:b/>
                <w:bCs/>
                <w:color w:val="000000"/>
                <w:sz w:val="20"/>
                <w:szCs w:val="20"/>
              </w:rPr>
            </w:pPr>
            <w:r w:rsidRPr="00107718">
              <w:rPr>
                <w:b/>
                <w:bCs/>
                <w:color w:val="000000"/>
                <w:sz w:val="20"/>
                <w:szCs w:val="20"/>
              </w:rPr>
              <w:t xml:space="preserve"> 000 2190000000 0000 000</w:t>
            </w:r>
          </w:p>
        </w:tc>
        <w:tc>
          <w:tcPr>
            <w:tcW w:w="172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-671 754,03</w:t>
            </w:r>
          </w:p>
        </w:tc>
        <w:tc>
          <w:tcPr>
            <w:tcW w:w="1683"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0,00</w:t>
            </w:r>
          </w:p>
        </w:tc>
        <w:tc>
          <w:tcPr>
            <w:tcW w:w="166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0,00</w:t>
            </w:r>
          </w:p>
        </w:tc>
        <w:tc>
          <w:tcPr>
            <w:tcW w:w="7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0,0</w:t>
            </w:r>
          </w:p>
        </w:tc>
        <w:tc>
          <w:tcPr>
            <w:tcW w:w="920" w:type="dxa"/>
            <w:shd w:val="clear" w:color="auto" w:fill="auto"/>
            <w:noWrap/>
            <w:vAlign w:val="bottom"/>
            <w:hideMark/>
          </w:tcPr>
          <w:p w:rsidR="00D7026F" w:rsidRPr="00107718" w:rsidRDefault="00D7026F" w:rsidP="00D7026F">
            <w:pPr>
              <w:jc w:val="right"/>
              <w:rPr>
                <w:b/>
                <w:bCs/>
                <w:color w:val="000000"/>
                <w:sz w:val="20"/>
                <w:szCs w:val="20"/>
              </w:rPr>
            </w:pPr>
            <w:r w:rsidRPr="00107718">
              <w:rPr>
                <w:b/>
                <w:bCs/>
                <w:color w:val="000000"/>
                <w:sz w:val="20"/>
                <w:szCs w:val="20"/>
              </w:rPr>
              <w:t>6,90</w:t>
            </w:r>
          </w:p>
        </w:tc>
      </w:tr>
      <w:tr w:rsidR="00D7026F" w:rsidRPr="00107718" w:rsidTr="0068297C">
        <w:trPr>
          <w:trHeight w:val="525"/>
        </w:trPr>
        <w:tc>
          <w:tcPr>
            <w:tcW w:w="6394" w:type="dxa"/>
            <w:shd w:val="clear" w:color="auto" w:fill="auto"/>
            <w:vAlign w:val="bottom"/>
            <w:hideMark/>
          </w:tcPr>
          <w:p w:rsidR="00D7026F" w:rsidRPr="00107718" w:rsidRDefault="00D7026F" w:rsidP="00107718">
            <w:pPr>
              <w:ind w:firstLineChars="100" w:firstLine="200"/>
              <w:rPr>
                <w:color w:val="000000"/>
                <w:sz w:val="20"/>
                <w:szCs w:val="20"/>
              </w:rPr>
            </w:pPr>
            <w:r w:rsidRPr="00107718">
              <w:rPr>
                <w:color w:val="000000"/>
                <w:sz w:val="20"/>
                <w:szCs w:val="20"/>
              </w:rPr>
              <w:t xml:space="preserve"> 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477" w:type="dxa"/>
            <w:shd w:val="clear" w:color="auto" w:fill="auto"/>
            <w:noWrap/>
            <w:vAlign w:val="bottom"/>
            <w:hideMark/>
          </w:tcPr>
          <w:p w:rsidR="00D7026F" w:rsidRPr="00107718" w:rsidRDefault="00D7026F" w:rsidP="00D7026F">
            <w:pPr>
              <w:jc w:val="center"/>
              <w:rPr>
                <w:color w:val="000000"/>
                <w:sz w:val="20"/>
                <w:szCs w:val="20"/>
              </w:rPr>
            </w:pPr>
            <w:r w:rsidRPr="00107718">
              <w:rPr>
                <w:color w:val="000000"/>
                <w:sz w:val="20"/>
                <w:szCs w:val="20"/>
              </w:rPr>
              <w:t xml:space="preserve"> 000 2190500005 0000 151</w:t>
            </w:r>
          </w:p>
        </w:tc>
        <w:tc>
          <w:tcPr>
            <w:tcW w:w="17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-671 754,03</w:t>
            </w:r>
          </w:p>
        </w:tc>
        <w:tc>
          <w:tcPr>
            <w:tcW w:w="1683"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0,00</w:t>
            </w:r>
          </w:p>
        </w:tc>
        <w:tc>
          <w:tcPr>
            <w:tcW w:w="16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0,00</w:t>
            </w:r>
          </w:p>
        </w:tc>
        <w:tc>
          <w:tcPr>
            <w:tcW w:w="76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0,0</w:t>
            </w:r>
          </w:p>
        </w:tc>
        <w:tc>
          <w:tcPr>
            <w:tcW w:w="920" w:type="dxa"/>
            <w:shd w:val="clear" w:color="auto" w:fill="auto"/>
            <w:noWrap/>
            <w:vAlign w:val="bottom"/>
            <w:hideMark/>
          </w:tcPr>
          <w:p w:rsidR="00D7026F" w:rsidRPr="00107718" w:rsidRDefault="00D7026F" w:rsidP="00D7026F">
            <w:pPr>
              <w:jc w:val="right"/>
              <w:rPr>
                <w:color w:val="000000"/>
                <w:sz w:val="20"/>
                <w:szCs w:val="20"/>
              </w:rPr>
            </w:pPr>
            <w:r w:rsidRPr="00107718">
              <w:rPr>
                <w:color w:val="000000"/>
                <w:sz w:val="20"/>
                <w:szCs w:val="20"/>
              </w:rPr>
              <w:t>0,0</w:t>
            </w:r>
          </w:p>
        </w:tc>
      </w:tr>
    </w:tbl>
    <w:p w:rsidR="00A90BEF" w:rsidRPr="000B2C05" w:rsidRDefault="00A90BEF" w:rsidP="00580A5E">
      <w:pPr>
        <w:jc w:val="center"/>
      </w:pPr>
      <w:r>
        <w:fldChar w:fldCharType="begin"/>
      </w:r>
      <w:r>
        <w:instrText xml:space="preserve"> LINK </w:instrText>
      </w:r>
      <w:r w:rsidR="000B2C05">
        <w:instrText xml:space="preserve">Excel.Sheet.12 "C:\\Users\\amesh\\Documents\\ПОСЛЕ РЕГИСТРАЦИИ ЮР. ЛИЦА БАЗА после реформы\\02-07 ЗАКЛЮЧЕНИЯ ПО ОТЧЕТАМ ОБ ИСПОЛНЕНИИ БЮДЖЕТА РС\\БЮДЖЕТ 2022\\ГОДОВОЙ отчет Б.за 2022 год\\Microsoft Excel Worksheet.xlsx" доходы!R1C1:R44C11 </w:instrText>
      </w:r>
      <w:r>
        <w:instrText xml:space="preserve">\a \f 4 \h </w:instrText>
      </w:r>
      <w:r w:rsidR="001C0480">
        <w:instrText xml:space="preserve"> \* MERGEFORMAT </w:instrText>
      </w:r>
      <w:r>
        <w:fldChar w:fldCharType="separate"/>
      </w:r>
    </w:p>
    <w:p w:rsidR="00A23627" w:rsidRPr="00497AE7" w:rsidRDefault="00A90BEF" w:rsidP="00FA7EFD">
      <w:pPr>
        <w:jc w:val="right"/>
      </w:pPr>
      <w:r>
        <w:fldChar w:fldCharType="end"/>
      </w:r>
    </w:p>
    <w:p w:rsidR="00B66480" w:rsidRDefault="00B66480" w:rsidP="00280063">
      <w:pPr>
        <w:rPr>
          <w:sz w:val="26"/>
          <w:szCs w:val="26"/>
        </w:rPr>
      </w:pPr>
    </w:p>
    <w:p w:rsidR="00A57B2D" w:rsidRDefault="00A57B2D" w:rsidP="00A57B2D">
      <w:pPr>
        <w:ind w:left="-709"/>
        <w:jc w:val="center"/>
        <w:rPr>
          <w:sz w:val="26"/>
          <w:szCs w:val="26"/>
        </w:rPr>
      </w:pPr>
    </w:p>
    <w:p w:rsidR="001C0480" w:rsidRDefault="001C0480" w:rsidP="00A57B2D">
      <w:pPr>
        <w:ind w:left="-709"/>
        <w:jc w:val="center"/>
        <w:rPr>
          <w:sz w:val="26"/>
          <w:szCs w:val="26"/>
        </w:rPr>
      </w:pPr>
    </w:p>
    <w:p w:rsidR="001C0480" w:rsidRDefault="001C0480" w:rsidP="00A57B2D">
      <w:pPr>
        <w:ind w:left="-709"/>
        <w:jc w:val="center"/>
        <w:rPr>
          <w:sz w:val="26"/>
          <w:szCs w:val="26"/>
        </w:rPr>
      </w:pPr>
    </w:p>
    <w:p w:rsidR="002574D5" w:rsidRDefault="002574D5" w:rsidP="002574D5">
      <w:pPr>
        <w:rPr>
          <w:b/>
          <w:sz w:val="26"/>
          <w:szCs w:val="26"/>
        </w:rPr>
      </w:pPr>
    </w:p>
    <w:p w:rsidR="002574D5" w:rsidRDefault="002574D5" w:rsidP="002574D5">
      <w:pPr>
        <w:rPr>
          <w:b/>
          <w:sz w:val="26"/>
          <w:szCs w:val="26"/>
        </w:rPr>
      </w:pPr>
    </w:p>
    <w:p w:rsidR="001C0480" w:rsidRDefault="00CF2039" w:rsidP="001C0480">
      <w:pPr>
        <w:ind w:left="-709"/>
        <w:jc w:val="right"/>
        <w:rPr>
          <w:b/>
          <w:sz w:val="26"/>
          <w:szCs w:val="26"/>
        </w:rPr>
      </w:pPr>
      <w:r>
        <w:rPr>
          <w:b/>
          <w:sz w:val="26"/>
          <w:szCs w:val="26"/>
        </w:rPr>
        <w:lastRenderedPageBreak/>
        <w:t>Приложение №</w:t>
      </w:r>
      <w:r w:rsidR="00AB2716">
        <w:rPr>
          <w:b/>
          <w:sz w:val="26"/>
          <w:szCs w:val="26"/>
        </w:rPr>
        <w:t>2</w:t>
      </w:r>
    </w:p>
    <w:p w:rsidR="00102974" w:rsidRDefault="00F4051F" w:rsidP="00F4051F">
      <w:pPr>
        <w:ind w:left="-709"/>
        <w:jc w:val="center"/>
        <w:rPr>
          <w:b/>
          <w:sz w:val="26"/>
          <w:szCs w:val="26"/>
        </w:rPr>
      </w:pPr>
      <w:r w:rsidRPr="00F4051F">
        <w:rPr>
          <w:b/>
          <w:sz w:val="26"/>
          <w:szCs w:val="26"/>
        </w:rPr>
        <w:t xml:space="preserve">Исполнение </w:t>
      </w:r>
      <w:r w:rsidR="001C4FB7">
        <w:rPr>
          <w:b/>
          <w:sz w:val="26"/>
          <w:szCs w:val="26"/>
        </w:rPr>
        <w:t>расходной части</w:t>
      </w:r>
      <w:r w:rsidRPr="00F4051F">
        <w:rPr>
          <w:b/>
          <w:sz w:val="26"/>
          <w:szCs w:val="26"/>
        </w:rPr>
        <w:t xml:space="preserve"> бюджета</w:t>
      </w:r>
      <w:r w:rsidR="001C4FB7">
        <w:rPr>
          <w:b/>
          <w:sz w:val="26"/>
          <w:szCs w:val="26"/>
        </w:rPr>
        <w:t xml:space="preserve"> </w:t>
      </w:r>
      <w:r w:rsidRPr="00F4051F">
        <w:rPr>
          <w:b/>
          <w:sz w:val="26"/>
          <w:szCs w:val="26"/>
        </w:rPr>
        <w:t>МР «Мещовский район»</w:t>
      </w:r>
      <w:r w:rsidR="001C4FB7">
        <w:rPr>
          <w:b/>
          <w:sz w:val="26"/>
          <w:szCs w:val="26"/>
        </w:rPr>
        <w:t xml:space="preserve"> за 2024 год</w:t>
      </w:r>
      <w:proofErr w:type="gramStart"/>
      <w:r w:rsidR="001C4FB7">
        <w:rPr>
          <w:b/>
          <w:sz w:val="26"/>
          <w:szCs w:val="26"/>
        </w:rPr>
        <w:t xml:space="preserve"> </w:t>
      </w:r>
      <w:r>
        <w:rPr>
          <w:b/>
          <w:sz w:val="26"/>
          <w:szCs w:val="26"/>
        </w:rPr>
        <w:t>,</w:t>
      </w:r>
      <w:proofErr w:type="gramEnd"/>
      <w:r w:rsidRPr="00F4051F">
        <w:rPr>
          <w:b/>
          <w:sz w:val="26"/>
          <w:szCs w:val="26"/>
        </w:rPr>
        <w:t xml:space="preserve"> </w:t>
      </w:r>
      <w:r w:rsidRPr="00C33A10">
        <w:rPr>
          <w:sz w:val="26"/>
          <w:szCs w:val="26"/>
        </w:rPr>
        <w:t>(</w:t>
      </w:r>
      <w:r w:rsidRPr="00C33A10">
        <w:rPr>
          <w:sz w:val="20"/>
          <w:szCs w:val="20"/>
        </w:rPr>
        <w:t>рублей)</w:t>
      </w:r>
      <w:r w:rsidRPr="00F4051F">
        <w:rPr>
          <w:b/>
          <w:sz w:val="26"/>
          <w:szCs w:val="26"/>
        </w:rPr>
        <w:t xml:space="preserve"> </w:t>
      </w:r>
    </w:p>
    <w:p w:rsidR="00102974" w:rsidRPr="001C0480" w:rsidRDefault="00102974" w:rsidP="00102974">
      <w:pPr>
        <w:ind w:left="-709"/>
        <w:jc w:val="center"/>
        <w:rPr>
          <w:b/>
          <w:sz w:val="26"/>
          <w:szCs w:val="26"/>
        </w:rPr>
      </w:pPr>
    </w:p>
    <w:p w:rsidR="001C0480" w:rsidRDefault="001C0480" w:rsidP="00A57B2D">
      <w:pPr>
        <w:ind w:left="-709"/>
        <w:jc w:val="center"/>
        <w:rPr>
          <w:sz w:val="26"/>
          <w:szCs w:val="26"/>
        </w:rPr>
      </w:pPr>
    </w:p>
    <w:tbl>
      <w:tblPr>
        <w:tblW w:w="15565" w:type="dxa"/>
        <w:tblInd w:w="93" w:type="dxa"/>
        <w:tblLook w:val="04A0" w:firstRow="1" w:lastRow="0" w:firstColumn="1" w:lastColumn="0" w:noHBand="0" w:noVBand="1"/>
      </w:tblPr>
      <w:tblGrid>
        <w:gridCol w:w="1287"/>
        <w:gridCol w:w="5717"/>
        <w:gridCol w:w="2198"/>
        <w:gridCol w:w="2262"/>
        <w:gridCol w:w="2262"/>
        <w:gridCol w:w="918"/>
        <w:gridCol w:w="930"/>
      </w:tblGrid>
      <w:tr w:rsidR="00AB2716" w:rsidRPr="00AB2716" w:rsidTr="00AB2716">
        <w:trPr>
          <w:trHeight w:val="300"/>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2716" w:rsidRPr="00AB2716" w:rsidRDefault="00AB2716" w:rsidP="00AB2716">
            <w:pPr>
              <w:jc w:val="center"/>
              <w:rPr>
                <w:sz w:val="22"/>
                <w:szCs w:val="22"/>
              </w:rPr>
            </w:pPr>
            <w:proofErr w:type="gramStart"/>
            <w:r w:rsidRPr="00AB2716">
              <w:rPr>
                <w:sz w:val="22"/>
                <w:szCs w:val="22"/>
              </w:rPr>
              <w:t>Р</w:t>
            </w:r>
            <w:proofErr w:type="gramEnd"/>
            <w:r w:rsidRPr="00AB2716">
              <w:rPr>
                <w:sz w:val="22"/>
                <w:szCs w:val="22"/>
              </w:rPr>
              <w:t xml:space="preserve"> П </w:t>
            </w:r>
          </w:p>
        </w:tc>
        <w:tc>
          <w:tcPr>
            <w:tcW w:w="57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2716" w:rsidRPr="00AB2716" w:rsidRDefault="00AB2716" w:rsidP="00AB2716">
            <w:pPr>
              <w:jc w:val="center"/>
              <w:rPr>
                <w:sz w:val="22"/>
                <w:szCs w:val="22"/>
              </w:rPr>
            </w:pPr>
            <w:r w:rsidRPr="00AB2716">
              <w:rPr>
                <w:sz w:val="22"/>
                <w:szCs w:val="22"/>
              </w:rPr>
              <w:t>Наименование</w:t>
            </w:r>
          </w:p>
        </w:tc>
        <w:tc>
          <w:tcPr>
            <w:tcW w:w="22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2716" w:rsidRPr="00AB2716" w:rsidRDefault="00AB2716" w:rsidP="00AB2716">
            <w:pPr>
              <w:jc w:val="center"/>
              <w:rPr>
                <w:sz w:val="22"/>
                <w:szCs w:val="22"/>
              </w:rPr>
            </w:pPr>
            <w:r w:rsidRPr="00AB2716">
              <w:rPr>
                <w:sz w:val="22"/>
                <w:szCs w:val="22"/>
              </w:rPr>
              <w:t>Исполнение 2023 года</w:t>
            </w:r>
          </w:p>
        </w:tc>
        <w:tc>
          <w:tcPr>
            <w:tcW w:w="4536" w:type="dxa"/>
            <w:gridSpan w:val="2"/>
            <w:tcBorders>
              <w:top w:val="single" w:sz="4" w:space="0" w:color="auto"/>
              <w:left w:val="nil"/>
              <w:bottom w:val="single" w:sz="4" w:space="0" w:color="auto"/>
              <w:right w:val="single" w:sz="4" w:space="0" w:color="auto"/>
            </w:tcBorders>
            <w:shd w:val="clear" w:color="auto" w:fill="auto"/>
            <w:noWrap/>
            <w:vAlign w:val="bottom"/>
            <w:hideMark/>
          </w:tcPr>
          <w:p w:rsidR="00AB2716" w:rsidRPr="00AB2716" w:rsidRDefault="00AB2716" w:rsidP="00AB2716">
            <w:pPr>
              <w:jc w:val="center"/>
              <w:rPr>
                <w:sz w:val="22"/>
                <w:szCs w:val="22"/>
              </w:rPr>
            </w:pPr>
            <w:r w:rsidRPr="00AB2716">
              <w:rPr>
                <w:sz w:val="22"/>
                <w:szCs w:val="22"/>
              </w:rPr>
              <w:t>2024 год</w:t>
            </w:r>
          </w:p>
        </w:tc>
        <w:tc>
          <w:tcPr>
            <w:tcW w:w="1800" w:type="dxa"/>
            <w:gridSpan w:val="2"/>
            <w:tcBorders>
              <w:top w:val="single" w:sz="4" w:space="0" w:color="auto"/>
              <w:left w:val="nil"/>
              <w:bottom w:val="single" w:sz="4" w:space="0" w:color="auto"/>
              <w:right w:val="single" w:sz="4" w:space="0" w:color="auto"/>
            </w:tcBorders>
            <w:shd w:val="clear" w:color="auto" w:fill="auto"/>
            <w:noWrap/>
            <w:vAlign w:val="bottom"/>
            <w:hideMark/>
          </w:tcPr>
          <w:p w:rsidR="00AB2716" w:rsidRPr="00AB2716" w:rsidRDefault="00AB2716" w:rsidP="00AB2716">
            <w:pPr>
              <w:jc w:val="center"/>
              <w:rPr>
                <w:sz w:val="22"/>
                <w:szCs w:val="22"/>
              </w:rPr>
            </w:pPr>
            <w:r w:rsidRPr="00AB2716">
              <w:rPr>
                <w:sz w:val="22"/>
                <w:szCs w:val="22"/>
              </w:rPr>
              <w:t>% исполнения</w:t>
            </w:r>
          </w:p>
        </w:tc>
      </w:tr>
      <w:tr w:rsidR="00AB2716" w:rsidRPr="00AB2716" w:rsidTr="00A374A2">
        <w:trPr>
          <w:trHeight w:val="457"/>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AB2716" w:rsidRPr="00AB2716" w:rsidRDefault="00AB2716" w:rsidP="00AB2716">
            <w:pPr>
              <w:rPr>
                <w:sz w:val="22"/>
                <w:szCs w:val="22"/>
              </w:rPr>
            </w:pPr>
          </w:p>
        </w:tc>
        <w:tc>
          <w:tcPr>
            <w:tcW w:w="5734" w:type="dxa"/>
            <w:vMerge/>
            <w:tcBorders>
              <w:top w:val="single" w:sz="4" w:space="0" w:color="auto"/>
              <w:left w:val="single" w:sz="4" w:space="0" w:color="auto"/>
              <w:bottom w:val="single" w:sz="4" w:space="0" w:color="auto"/>
              <w:right w:val="single" w:sz="4" w:space="0" w:color="auto"/>
            </w:tcBorders>
            <w:vAlign w:val="center"/>
            <w:hideMark/>
          </w:tcPr>
          <w:p w:rsidR="00AB2716" w:rsidRPr="00AB2716" w:rsidRDefault="00AB2716" w:rsidP="00AB2716">
            <w:pPr>
              <w:rPr>
                <w:sz w:val="22"/>
                <w:szCs w:val="22"/>
              </w:rPr>
            </w:pPr>
          </w:p>
        </w:tc>
        <w:tc>
          <w:tcPr>
            <w:tcW w:w="2204" w:type="dxa"/>
            <w:vMerge/>
            <w:tcBorders>
              <w:top w:val="single" w:sz="4" w:space="0" w:color="auto"/>
              <w:left w:val="single" w:sz="4" w:space="0" w:color="auto"/>
              <w:bottom w:val="single" w:sz="4" w:space="0" w:color="auto"/>
              <w:right w:val="single" w:sz="4" w:space="0" w:color="auto"/>
            </w:tcBorders>
            <w:vAlign w:val="center"/>
            <w:hideMark/>
          </w:tcPr>
          <w:p w:rsidR="00AB2716" w:rsidRPr="00AB2716" w:rsidRDefault="00AB2716" w:rsidP="00AB2716">
            <w:pPr>
              <w:rPr>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rsidR="00AB2716" w:rsidRPr="00AB2716" w:rsidRDefault="00AB2716" w:rsidP="00AB2716">
            <w:pPr>
              <w:jc w:val="center"/>
              <w:rPr>
                <w:sz w:val="22"/>
                <w:szCs w:val="22"/>
              </w:rPr>
            </w:pPr>
            <w:r w:rsidRPr="00AB2716">
              <w:rPr>
                <w:sz w:val="22"/>
                <w:szCs w:val="22"/>
              </w:rPr>
              <w:t>Утвержденные бюджетные назначения</w:t>
            </w:r>
          </w:p>
        </w:tc>
        <w:tc>
          <w:tcPr>
            <w:tcW w:w="2268" w:type="dxa"/>
            <w:tcBorders>
              <w:top w:val="nil"/>
              <w:left w:val="nil"/>
              <w:bottom w:val="single" w:sz="4" w:space="0" w:color="auto"/>
              <w:right w:val="single" w:sz="4" w:space="0" w:color="auto"/>
            </w:tcBorders>
            <w:shd w:val="clear" w:color="auto" w:fill="auto"/>
            <w:vAlign w:val="center"/>
            <w:hideMark/>
          </w:tcPr>
          <w:p w:rsidR="00AB2716" w:rsidRPr="00AB2716" w:rsidRDefault="00AB2716" w:rsidP="00AB2716">
            <w:pPr>
              <w:jc w:val="center"/>
              <w:rPr>
                <w:sz w:val="22"/>
                <w:szCs w:val="22"/>
              </w:rPr>
            </w:pPr>
            <w:r w:rsidRPr="00AB2716">
              <w:rPr>
                <w:sz w:val="22"/>
                <w:szCs w:val="22"/>
              </w:rPr>
              <w:t>Исполнено</w:t>
            </w:r>
          </w:p>
        </w:tc>
        <w:tc>
          <w:tcPr>
            <w:tcW w:w="920" w:type="dxa"/>
            <w:tcBorders>
              <w:top w:val="nil"/>
              <w:left w:val="nil"/>
              <w:bottom w:val="single" w:sz="4" w:space="0" w:color="auto"/>
              <w:right w:val="single" w:sz="4" w:space="0" w:color="auto"/>
            </w:tcBorders>
            <w:shd w:val="clear" w:color="auto" w:fill="auto"/>
            <w:vAlign w:val="center"/>
            <w:hideMark/>
          </w:tcPr>
          <w:p w:rsidR="00AB2716" w:rsidRPr="00AB2716" w:rsidRDefault="00AB2716" w:rsidP="00AB2716">
            <w:pPr>
              <w:jc w:val="center"/>
              <w:rPr>
                <w:sz w:val="22"/>
                <w:szCs w:val="22"/>
              </w:rPr>
            </w:pPr>
            <w:r w:rsidRPr="00AB2716">
              <w:rPr>
                <w:sz w:val="22"/>
                <w:szCs w:val="22"/>
              </w:rPr>
              <w:t xml:space="preserve">к плану </w:t>
            </w:r>
          </w:p>
        </w:tc>
        <w:tc>
          <w:tcPr>
            <w:tcW w:w="880" w:type="dxa"/>
            <w:tcBorders>
              <w:top w:val="nil"/>
              <w:left w:val="nil"/>
              <w:bottom w:val="single" w:sz="4" w:space="0" w:color="auto"/>
              <w:right w:val="single" w:sz="4" w:space="0" w:color="auto"/>
            </w:tcBorders>
            <w:shd w:val="clear" w:color="auto" w:fill="auto"/>
            <w:vAlign w:val="center"/>
            <w:hideMark/>
          </w:tcPr>
          <w:p w:rsidR="00AB2716" w:rsidRPr="00AB2716" w:rsidRDefault="00AB2716" w:rsidP="00AB2716">
            <w:pPr>
              <w:jc w:val="center"/>
              <w:rPr>
                <w:sz w:val="22"/>
                <w:szCs w:val="22"/>
              </w:rPr>
            </w:pPr>
            <w:r w:rsidRPr="00AB2716">
              <w:rPr>
                <w:sz w:val="22"/>
                <w:szCs w:val="22"/>
              </w:rPr>
              <w:t>к уровню 2023 г.</w:t>
            </w:r>
          </w:p>
        </w:tc>
      </w:tr>
      <w:tr w:rsidR="00AB2716" w:rsidRPr="00AB2716" w:rsidTr="00A374A2">
        <w:trPr>
          <w:trHeight w:val="111"/>
        </w:trPr>
        <w:tc>
          <w:tcPr>
            <w:tcW w:w="702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B2716" w:rsidRPr="00AB2716" w:rsidRDefault="00AB2716" w:rsidP="00AB2716">
            <w:pPr>
              <w:jc w:val="center"/>
              <w:rPr>
                <w:b/>
                <w:bCs/>
                <w:sz w:val="22"/>
                <w:szCs w:val="22"/>
              </w:rPr>
            </w:pPr>
            <w:r w:rsidRPr="00AB2716">
              <w:rPr>
                <w:b/>
                <w:bCs/>
                <w:sz w:val="22"/>
                <w:szCs w:val="22"/>
              </w:rPr>
              <w:t>ВСЕГО</w:t>
            </w:r>
          </w:p>
        </w:tc>
        <w:tc>
          <w:tcPr>
            <w:tcW w:w="2204"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495 791 552,42</w:t>
            </w:r>
          </w:p>
        </w:tc>
        <w:tc>
          <w:tcPr>
            <w:tcW w:w="2268"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531 161 560,97</w:t>
            </w:r>
          </w:p>
        </w:tc>
        <w:tc>
          <w:tcPr>
            <w:tcW w:w="2268"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525 003 788,47</w:t>
            </w:r>
          </w:p>
        </w:tc>
        <w:tc>
          <w:tcPr>
            <w:tcW w:w="92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98,8</w:t>
            </w:r>
          </w:p>
        </w:tc>
        <w:tc>
          <w:tcPr>
            <w:tcW w:w="88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105,9</w:t>
            </w:r>
          </w:p>
        </w:tc>
      </w:tr>
      <w:tr w:rsidR="00AB2716" w:rsidRPr="00AB2716" w:rsidTr="00A374A2">
        <w:trPr>
          <w:trHeight w:val="101"/>
        </w:trPr>
        <w:tc>
          <w:tcPr>
            <w:tcW w:w="1291" w:type="dxa"/>
            <w:tcBorders>
              <w:top w:val="nil"/>
              <w:left w:val="single" w:sz="4" w:space="0" w:color="000000"/>
              <w:bottom w:val="single" w:sz="4" w:space="0" w:color="000000"/>
              <w:right w:val="single" w:sz="4" w:space="0" w:color="000000"/>
            </w:tcBorders>
            <w:shd w:val="clear" w:color="auto" w:fill="auto"/>
            <w:noWrap/>
            <w:vAlign w:val="bottom"/>
            <w:hideMark/>
          </w:tcPr>
          <w:p w:rsidR="00AB2716" w:rsidRPr="00AB2716" w:rsidRDefault="00AB2716" w:rsidP="00AB2716">
            <w:pPr>
              <w:rPr>
                <w:b/>
                <w:bCs/>
                <w:sz w:val="22"/>
                <w:szCs w:val="22"/>
              </w:rPr>
            </w:pPr>
            <w:r w:rsidRPr="00AB2716">
              <w:rPr>
                <w:b/>
                <w:bCs/>
                <w:sz w:val="22"/>
                <w:szCs w:val="22"/>
              </w:rPr>
              <w:t>01 00</w:t>
            </w:r>
          </w:p>
        </w:tc>
        <w:tc>
          <w:tcPr>
            <w:tcW w:w="5734" w:type="dxa"/>
            <w:tcBorders>
              <w:top w:val="nil"/>
              <w:left w:val="nil"/>
              <w:bottom w:val="single" w:sz="4" w:space="0" w:color="000000"/>
              <w:right w:val="single" w:sz="4" w:space="0" w:color="000000"/>
            </w:tcBorders>
            <w:shd w:val="clear" w:color="auto" w:fill="auto"/>
            <w:vAlign w:val="bottom"/>
            <w:hideMark/>
          </w:tcPr>
          <w:p w:rsidR="00AB2716" w:rsidRPr="00AB2716" w:rsidRDefault="00AB2716" w:rsidP="00AB2716">
            <w:pPr>
              <w:rPr>
                <w:b/>
                <w:bCs/>
                <w:sz w:val="22"/>
                <w:szCs w:val="22"/>
              </w:rPr>
            </w:pPr>
            <w:r w:rsidRPr="00AB2716">
              <w:rPr>
                <w:b/>
                <w:bCs/>
                <w:sz w:val="22"/>
                <w:szCs w:val="22"/>
              </w:rPr>
              <w:t xml:space="preserve">  Общегосударственные вопросы</w:t>
            </w:r>
          </w:p>
        </w:tc>
        <w:tc>
          <w:tcPr>
            <w:tcW w:w="2204"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71 385 830,47</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85 804 896,72</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84 459 667,95</w:t>
            </w:r>
          </w:p>
        </w:tc>
        <w:tc>
          <w:tcPr>
            <w:tcW w:w="92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98,4</w:t>
            </w:r>
          </w:p>
        </w:tc>
        <w:tc>
          <w:tcPr>
            <w:tcW w:w="88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118,3</w:t>
            </w:r>
          </w:p>
        </w:tc>
      </w:tr>
      <w:tr w:rsidR="00AB2716" w:rsidRPr="00AB2716" w:rsidTr="002E42C6">
        <w:trPr>
          <w:trHeight w:val="748"/>
        </w:trPr>
        <w:tc>
          <w:tcPr>
            <w:tcW w:w="1291" w:type="dxa"/>
            <w:tcBorders>
              <w:top w:val="nil"/>
              <w:left w:val="single" w:sz="4" w:space="0" w:color="000000"/>
              <w:bottom w:val="single" w:sz="4" w:space="0" w:color="000000"/>
              <w:right w:val="single" w:sz="4" w:space="0" w:color="000000"/>
            </w:tcBorders>
            <w:shd w:val="clear" w:color="auto" w:fill="auto"/>
            <w:noWrap/>
            <w:vAlign w:val="bottom"/>
            <w:hideMark/>
          </w:tcPr>
          <w:p w:rsidR="00AB2716" w:rsidRPr="00AB2716" w:rsidRDefault="00AB2716" w:rsidP="00AB2716">
            <w:pPr>
              <w:rPr>
                <w:sz w:val="22"/>
                <w:szCs w:val="22"/>
              </w:rPr>
            </w:pPr>
            <w:r w:rsidRPr="00AB2716">
              <w:rPr>
                <w:sz w:val="22"/>
                <w:szCs w:val="22"/>
              </w:rPr>
              <w:t>01 03</w:t>
            </w:r>
          </w:p>
        </w:tc>
        <w:tc>
          <w:tcPr>
            <w:tcW w:w="5734" w:type="dxa"/>
            <w:tcBorders>
              <w:top w:val="nil"/>
              <w:left w:val="nil"/>
              <w:bottom w:val="single" w:sz="4" w:space="0" w:color="000000"/>
              <w:right w:val="single" w:sz="4" w:space="0" w:color="000000"/>
            </w:tcBorders>
            <w:shd w:val="clear" w:color="auto" w:fill="auto"/>
            <w:vAlign w:val="bottom"/>
            <w:hideMark/>
          </w:tcPr>
          <w:p w:rsidR="00AB2716" w:rsidRPr="00AB2716" w:rsidRDefault="00AB2716" w:rsidP="00AB2716">
            <w:pPr>
              <w:rPr>
                <w:sz w:val="22"/>
                <w:szCs w:val="22"/>
              </w:rPr>
            </w:pPr>
            <w:r w:rsidRPr="00AB2716">
              <w:rPr>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04"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470 997,00</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483 899,00</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483 899,00</w:t>
            </w:r>
          </w:p>
        </w:tc>
        <w:tc>
          <w:tcPr>
            <w:tcW w:w="92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100,0</w:t>
            </w:r>
          </w:p>
        </w:tc>
        <w:tc>
          <w:tcPr>
            <w:tcW w:w="88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102,7</w:t>
            </w:r>
          </w:p>
        </w:tc>
      </w:tr>
      <w:tr w:rsidR="00AB2716" w:rsidRPr="00AB2716" w:rsidTr="002E42C6">
        <w:trPr>
          <w:trHeight w:val="915"/>
        </w:trPr>
        <w:tc>
          <w:tcPr>
            <w:tcW w:w="1291" w:type="dxa"/>
            <w:tcBorders>
              <w:top w:val="nil"/>
              <w:left w:val="single" w:sz="4" w:space="0" w:color="000000"/>
              <w:bottom w:val="single" w:sz="4" w:space="0" w:color="000000"/>
              <w:right w:val="single" w:sz="4" w:space="0" w:color="000000"/>
            </w:tcBorders>
            <w:shd w:val="clear" w:color="auto" w:fill="auto"/>
            <w:noWrap/>
            <w:vAlign w:val="bottom"/>
            <w:hideMark/>
          </w:tcPr>
          <w:p w:rsidR="00AB2716" w:rsidRPr="00AB2716" w:rsidRDefault="00AB2716" w:rsidP="00AB2716">
            <w:pPr>
              <w:rPr>
                <w:sz w:val="22"/>
                <w:szCs w:val="22"/>
              </w:rPr>
            </w:pPr>
            <w:r w:rsidRPr="00AB2716">
              <w:rPr>
                <w:sz w:val="22"/>
                <w:szCs w:val="22"/>
              </w:rPr>
              <w:t xml:space="preserve">01 04 </w:t>
            </w:r>
          </w:p>
        </w:tc>
        <w:tc>
          <w:tcPr>
            <w:tcW w:w="5734" w:type="dxa"/>
            <w:tcBorders>
              <w:top w:val="nil"/>
              <w:left w:val="nil"/>
              <w:bottom w:val="single" w:sz="4" w:space="0" w:color="000000"/>
              <w:right w:val="single" w:sz="4" w:space="0" w:color="000000"/>
            </w:tcBorders>
            <w:shd w:val="clear" w:color="auto" w:fill="auto"/>
            <w:vAlign w:val="bottom"/>
            <w:hideMark/>
          </w:tcPr>
          <w:p w:rsidR="00AB2716" w:rsidRPr="00AB2716" w:rsidRDefault="00AB2716" w:rsidP="00AB2716">
            <w:pPr>
              <w:rPr>
                <w:sz w:val="22"/>
                <w:szCs w:val="22"/>
              </w:rPr>
            </w:pPr>
            <w:r w:rsidRPr="00AB2716">
              <w:rPr>
                <w:sz w:val="22"/>
                <w:szCs w:val="22"/>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2204"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51 926 626,65</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62 697 164,74</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62 697 164,74</w:t>
            </w:r>
          </w:p>
        </w:tc>
        <w:tc>
          <w:tcPr>
            <w:tcW w:w="92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100,0</w:t>
            </w:r>
          </w:p>
        </w:tc>
        <w:tc>
          <w:tcPr>
            <w:tcW w:w="88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120,7</w:t>
            </w:r>
          </w:p>
        </w:tc>
      </w:tr>
      <w:tr w:rsidR="00AB2716" w:rsidRPr="00AB2716" w:rsidTr="002E42C6">
        <w:trPr>
          <w:trHeight w:val="137"/>
        </w:trPr>
        <w:tc>
          <w:tcPr>
            <w:tcW w:w="1291" w:type="dxa"/>
            <w:tcBorders>
              <w:top w:val="nil"/>
              <w:left w:val="single" w:sz="4" w:space="0" w:color="000000"/>
              <w:bottom w:val="single" w:sz="4" w:space="0" w:color="000000"/>
              <w:right w:val="single" w:sz="4" w:space="0" w:color="000000"/>
            </w:tcBorders>
            <w:shd w:val="clear" w:color="auto" w:fill="auto"/>
            <w:noWrap/>
            <w:vAlign w:val="bottom"/>
            <w:hideMark/>
          </w:tcPr>
          <w:p w:rsidR="00AB2716" w:rsidRPr="00AB2716" w:rsidRDefault="00AB2716" w:rsidP="00AB2716">
            <w:pPr>
              <w:rPr>
                <w:sz w:val="22"/>
                <w:szCs w:val="22"/>
              </w:rPr>
            </w:pPr>
            <w:r w:rsidRPr="00AB2716">
              <w:rPr>
                <w:sz w:val="22"/>
                <w:szCs w:val="22"/>
              </w:rPr>
              <w:t>01 05</w:t>
            </w:r>
          </w:p>
        </w:tc>
        <w:tc>
          <w:tcPr>
            <w:tcW w:w="5734" w:type="dxa"/>
            <w:tcBorders>
              <w:top w:val="nil"/>
              <w:left w:val="nil"/>
              <w:bottom w:val="single" w:sz="4" w:space="0" w:color="000000"/>
              <w:right w:val="single" w:sz="4" w:space="0" w:color="000000"/>
            </w:tcBorders>
            <w:shd w:val="clear" w:color="auto" w:fill="auto"/>
            <w:vAlign w:val="bottom"/>
            <w:hideMark/>
          </w:tcPr>
          <w:p w:rsidR="00AB2716" w:rsidRPr="00AB2716" w:rsidRDefault="00AB2716" w:rsidP="00AB2716">
            <w:pPr>
              <w:rPr>
                <w:sz w:val="22"/>
                <w:szCs w:val="22"/>
              </w:rPr>
            </w:pPr>
            <w:r w:rsidRPr="00AB2716">
              <w:rPr>
                <w:sz w:val="22"/>
                <w:szCs w:val="22"/>
              </w:rPr>
              <w:t>Судебная система</w:t>
            </w:r>
          </w:p>
        </w:tc>
        <w:tc>
          <w:tcPr>
            <w:tcW w:w="2204"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0,00</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438,00</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0,00</w:t>
            </w:r>
          </w:p>
        </w:tc>
        <w:tc>
          <w:tcPr>
            <w:tcW w:w="92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0,0</w:t>
            </w:r>
          </w:p>
        </w:tc>
        <w:tc>
          <w:tcPr>
            <w:tcW w:w="88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0,0</w:t>
            </w:r>
          </w:p>
        </w:tc>
      </w:tr>
      <w:tr w:rsidR="00AB2716" w:rsidRPr="00AB2716" w:rsidTr="00A374A2">
        <w:trPr>
          <w:trHeight w:val="681"/>
        </w:trPr>
        <w:tc>
          <w:tcPr>
            <w:tcW w:w="1291" w:type="dxa"/>
            <w:tcBorders>
              <w:top w:val="nil"/>
              <w:left w:val="single" w:sz="4" w:space="0" w:color="000000"/>
              <w:bottom w:val="single" w:sz="4" w:space="0" w:color="000000"/>
              <w:right w:val="single" w:sz="4" w:space="0" w:color="000000"/>
            </w:tcBorders>
            <w:shd w:val="clear" w:color="auto" w:fill="auto"/>
            <w:noWrap/>
            <w:vAlign w:val="bottom"/>
            <w:hideMark/>
          </w:tcPr>
          <w:p w:rsidR="00AB2716" w:rsidRPr="00AB2716" w:rsidRDefault="00AB2716" w:rsidP="00AB2716">
            <w:pPr>
              <w:rPr>
                <w:sz w:val="22"/>
                <w:szCs w:val="22"/>
              </w:rPr>
            </w:pPr>
            <w:r w:rsidRPr="00AB2716">
              <w:rPr>
                <w:sz w:val="22"/>
                <w:szCs w:val="22"/>
              </w:rPr>
              <w:t>01 06</w:t>
            </w:r>
          </w:p>
        </w:tc>
        <w:tc>
          <w:tcPr>
            <w:tcW w:w="5734" w:type="dxa"/>
            <w:tcBorders>
              <w:top w:val="nil"/>
              <w:left w:val="nil"/>
              <w:bottom w:val="single" w:sz="4" w:space="0" w:color="000000"/>
              <w:right w:val="single" w:sz="4" w:space="0" w:color="000000"/>
            </w:tcBorders>
            <w:shd w:val="clear" w:color="auto" w:fill="auto"/>
            <w:vAlign w:val="bottom"/>
            <w:hideMark/>
          </w:tcPr>
          <w:p w:rsidR="00AB2716" w:rsidRPr="00AB2716" w:rsidRDefault="00AB2716" w:rsidP="00AB2716">
            <w:pPr>
              <w:rPr>
                <w:sz w:val="22"/>
                <w:szCs w:val="22"/>
              </w:rPr>
            </w:pPr>
            <w:r w:rsidRPr="00AB2716">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2204"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8 434 366,98</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9 796 979,26</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9 796 979,26</w:t>
            </w:r>
          </w:p>
        </w:tc>
        <w:tc>
          <w:tcPr>
            <w:tcW w:w="92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100,0</w:t>
            </w:r>
          </w:p>
        </w:tc>
        <w:tc>
          <w:tcPr>
            <w:tcW w:w="88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116,2</w:t>
            </w:r>
          </w:p>
        </w:tc>
      </w:tr>
      <w:tr w:rsidR="00AB2716" w:rsidRPr="00AB2716" w:rsidTr="00A374A2">
        <w:trPr>
          <w:trHeight w:val="195"/>
        </w:trPr>
        <w:tc>
          <w:tcPr>
            <w:tcW w:w="1291" w:type="dxa"/>
            <w:tcBorders>
              <w:top w:val="nil"/>
              <w:left w:val="single" w:sz="4" w:space="0" w:color="000000"/>
              <w:bottom w:val="single" w:sz="4" w:space="0" w:color="000000"/>
              <w:right w:val="single" w:sz="4" w:space="0" w:color="000000"/>
            </w:tcBorders>
            <w:shd w:val="clear" w:color="auto" w:fill="auto"/>
            <w:noWrap/>
            <w:vAlign w:val="bottom"/>
            <w:hideMark/>
          </w:tcPr>
          <w:p w:rsidR="00AB2716" w:rsidRPr="00AB2716" w:rsidRDefault="00AB2716" w:rsidP="00AB2716">
            <w:pPr>
              <w:rPr>
                <w:sz w:val="22"/>
                <w:szCs w:val="22"/>
              </w:rPr>
            </w:pPr>
            <w:r w:rsidRPr="00AB2716">
              <w:rPr>
                <w:sz w:val="22"/>
                <w:szCs w:val="22"/>
              </w:rPr>
              <w:t>01 07</w:t>
            </w:r>
          </w:p>
        </w:tc>
        <w:tc>
          <w:tcPr>
            <w:tcW w:w="5734" w:type="dxa"/>
            <w:tcBorders>
              <w:top w:val="nil"/>
              <w:left w:val="nil"/>
              <w:bottom w:val="single" w:sz="4" w:space="0" w:color="000000"/>
              <w:right w:val="single" w:sz="4" w:space="0" w:color="000000"/>
            </w:tcBorders>
            <w:shd w:val="clear" w:color="auto" w:fill="auto"/>
            <w:vAlign w:val="bottom"/>
            <w:hideMark/>
          </w:tcPr>
          <w:p w:rsidR="00AB2716" w:rsidRPr="00AB2716" w:rsidRDefault="00AB2716" w:rsidP="00AB2716">
            <w:pPr>
              <w:rPr>
                <w:sz w:val="22"/>
                <w:szCs w:val="22"/>
              </w:rPr>
            </w:pPr>
            <w:r w:rsidRPr="00AB2716">
              <w:rPr>
                <w:sz w:val="22"/>
                <w:szCs w:val="22"/>
              </w:rPr>
              <w:t>Обеспечение проведения выборов и референдумов</w:t>
            </w:r>
          </w:p>
        </w:tc>
        <w:tc>
          <w:tcPr>
            <w:tcW w:w="2204"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0,00</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1 164 967,97</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1 164 967,97</w:t>
            </w:r>
          </w:p>
        </w:tc>
        <w:tc>
          <w:tcPr>
            <w:tcW w:w="92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0,0</w:t>
            </w:r>
          </w:p>
        </w:tc>
        <w:tc>
          <w:tcPr>
            <w:tcW w:w="88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0,0</w:t>
            </w:r>
          </w:p>
        </w:tc>
      </w:tr>
      <w:tr w:rsidR="00AB2716" w:rsidRPr="00AB2716" w:rsidTr="00A374A2">
        <w:trPr>
          <w:trHeight w:val="213"/>
        </w:trPr>
        <w:tc>
          <w:tcPr>
            <w:tcW w:w="1291" w:type="dxa"/>
            <w:tcBorders>
              <w:top w:val="nil"/>
              <w:left w:val="single" w:sz="4" w:space="0" w:color="000000"/>
              <w:bottom w:val="single" w:sz="4" w:space="0" w:color="000000"/>
              <w:right w:val="single" w:sz="4" w:space="0" w:color="000000"/>
            </w:tcBorders>
            <w:shd w:val="clear" w:color="auto" w:fill="auto"/>
            <w:noWrap/>
            <w:vAlign w:val="bottom"/>
            <w:hideMark/>
          </w:tcPr>
          <w:p w:rsidR="00AB2716" w:rsidRPr="00AB2716" w:rsidRDefault="00AB2716" w:rsidP="00AB2716">
            <w:pPr>
              <w:rPr>
                <w:sz w:val="22"/>
                <w:szCs w:val="22"/>
              </w:rPr>
            </w:pPr>
            <w:r w:rsidRPr="00AB2716">
              <w:rPr>
                <w:sz w:val="22"/>
                <w:szCs w:val="22"/>
              </w:rPr>
              <w:t xml:space="preserve">01 11 </w:t>
            </w:r>
          </w:p>
        </w:tc>
        <w:tc>
          <w:tcPr>
            <w:tcW w:w="5734" w:type="dxa"/>
            <w:tcBorders>
              <w:top w:val="nil"/>
              <w:left w:val="nil"/>
              <w:bottom w:val="single" w:sz="4" w:space="0" w:color="000000"/>
              <w:right w:val="single" w:sz="4" w:space="0" w:color="000000"/>
            </w:tcBorders>
            <w:shd w:val="clear" w:color="auto" w:fill="auto"/>
            <w:vAlign w:val="bottom"/>
            <w:hideMark/>
          </w:tcPr>
          <w:p w:rsidR="00AB2716" w:rsidRPr="00AB2716" w:rsidRDefault="00AB2716" w:rsidP="00AB2716">
            <w:pPr>
              <w:rPr>
                <w:sz w:val="22"/>
                <w:szCs w:val="22"/>
              </w:rPr>
            </w:pPr>
            <w:r w:rsidRPr="00AB2716">
              <w:rPr>
                <w:sz w:val="22"/>
                <w:szCs w:val="22"/>
              </w:rPr>
              <w:t>Резервные фонды</w:t>
            </w:r>
          </w:p>
        </w:tc>
        <w:tc>
          <w:tcPr>
            <w:tcW w:w="2204"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0,00</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1 316 873,57</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0,00</w:t>
            </w:r>
          </w:p>
        </w:tc>
        <w:tc>
          <w:tcPr>
            <w:tcW w:w="92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0,0</w:t>
            </w:r>
          </w:p>
        </w:tc>
        <w:tc>
          <w:tcPr>
            <w:tcW w:w="88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0,0</w:t>
            </w:r>
          </w:p>
        </w:tc>
      </w:tr>
      <w:tr w:rsidR="00AB2716" w:rsidRPr="00AB2716" w:rsidTr="00A374A2">
        <w:trPr>
          <w:trHeight w:val="231"/>
        </w:trPr>
        <w:tc>
          <w:tcPr>
            <w:tcW w:w="1291" w:type="dxa"/>
            <w:tcBorders>
              <w:top w:val="nil"/>
              <w:left w:val="single" w:sz="4" w:space="0" w:color="000000"/>
              <w:bottom w:val="single" w:sz="4" w:space="0" w:color="000000"/>
              <w:right w:val="single" w:sz="4" w:space="0" w:color="000000"/>
            </w:tcBorders>
            <w:shd w:val="clear" w:color="auto" w:fill="auto"/>
            <w:noWrap/>
            <w:vAlign w:val="bottom"/>
            <w:hideMark/>
          </w:tcPr>
          <w:p w:rsidR="00AB2716" w:rsidRPr="00AB2716" w:rsidRDefault="00AB2716" w:rsidP="00AB2716">
            <w:pPr>
              <w:rPr>
                <w:sz w:val="22"/>
                <w:szCs w:val="22"/>
              </w:rPr>
            </w:pPr>
            <w:r w:rsidRPr="00AB2716">
              <w:rPr>
                <w:sz w:val="22"/>
                <w:szCs w:val="22"/>
              </w:rPr>
              <w:t xml:space="preserve">01 13 </w:t>
            </w:r>
          </w:p>
        </w:tc>
        <w:tc>
          <w:tcPr>
            <w:tcW w:w="5734" w:type="dxa"/>
            <w:tcBorders>
              <w:top w:val="nil"/>
              <w:left w:val="nil"/>
              <w:bottom w:val="single" w:sz="4" w:space="0" w:color="000000"/>
              <w:right w:val="single" w:sz="4" w:space="0" w:color="000000"/>
            </w:tcBorders>
            <w:shd w:val="clear" w:color="auto" w:fill="auto"/>
            <w:vAlign w:val="bottom"/>
            <w:hideMark/>
          </w:tcPr>
          <w:p w:rsidR="00AB2716" w:rsidRPr="00AB2716" w:rsidRDefault="00AB2716" w:rsidP="00AB2716">
            <w:pPr>
              <w:rPr>
                <w:sz w:val="22"/>
                <w:szCs w:val="22"/>
              </w:rPr>
            </w:pPr>
            <w:r w:rsidRPr="00AB2716">
              <w:rPr>
                <w:sz w:val="22"/>
                <w:szCs w:val="22"/>
              </w:rPr>
              <w:t>Другие общегосударственные вопросы</w:t>
            </w:r>
          </w:p>
        </w:tc>
        <w:tc>
          <w:tcPr>
            <w:tcW w:w="2204"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10 553 839,84</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10 344 574,18</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10 316 656,98</w:t>
            </w:r>
          </w:p>
        </w:tc>
        <w:tc>
          <w:tcPr>
            <w:tcW w:w="92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99,7</w:t>
            </w:r>
          </w:p>
        </w:tc>
        <w:tc>
          <w:tcPr>
            <w:tcW w:w="88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97,8</w:t>
            </w:r>
          </w:p>
        </w:tc>
      </w:tr>
      <w:tr w:rsidR="00AB2716" w:rsidRPr="00AB2716" w:rsidTr="00A374A2">
        <w:trPr>
          <w:trHeight w:val="533"/>
        </w:trPr>
        <w:tc>
          <w:tcPr>
            <w:tcW w:w="1291" w:type="dxa"/>
            <w:tcBorders>
              <w:top w:val="nil"/>
              <w:left w:val="single" w:sz="4" w:space="0" w:color="000000"/>
              <w:bottom w:val="single" w:sz="4" w:space="0" w:color="000000"/>
              <w:right w:val="single" w:sz="4" w:space="0" w:color="000000"/>
            </w:tcBorders>
            <w:shd w:val="clear" w:color="auto" w:fill="auto"/>
            <w:noWrap/>
            <w:vAlign w:val="bottom"/>
            <w:hideMark/>
          </w:tcPr>
          <w:p w:rsidR="00AB2716" w:rsidRPr="00AB2716" w:rsidRDefault="00AB2716" w:rsidP="00AB2716">
            <w:pPr>
              <w:rPr>
                <w:b/>
                <w:bCs/>
                <w:sz w:val="22"/>
                <w:szCs w:val="22"/>
              </w:rPr>
            </w:pPr>
            <w:r w:rsidRPr="00AB2716">
              <w:rPr>
                <w:b/>
                <w:bCs/>
                <w:sz w:val="22"/>
                <w:szCs w:val="22"/>
              </w:rPr>
              <w:t>03 00</w:t>
            </w:r>
          </w:p>
        </w:tc>
        <w:tc>
          <w:tcPr>
            <w:tcW w:w="5734" w:type="dxa"/>
            <w:tcBorders>
              <w:top w:val="nil"/>
              <w:left w:val="nil"/>
              <w:bottom w:val="single" w:sz="4" w:space="0" w:color="000000"/>
              <w:right w:val="single" w:sz="4" w:space="0" w:color="000000"/>
            </w:tcBorders>
            <w:shd w:val="clear" w:color="auto" w:fill="auto"/>
            <w:vAlign w:val="bottom"/>
            <w:hideMark/>
          </w:tcPr>
          <w:p w:rsidR="00AB2716" w:rsidRPr="00AB2716" w:rsidRDefault="00AB2716" w:rsidP="00AB2716">
            <w:pPr>
              <w:rPr>
                <w:b/>
                <w:bCs/>
                <w:sz w:val="22"/>
                <w:szCs w:val="22"/>
              </w:rPr>
            </w:pPr>
            <w:r w:rsidRPr="00AB2716">
              <w:rPr>
                <w:b/>
                <w:bCs/>
                <w:sz w:val="22"/>
                <w:szCs w:val="22"/>
              </w:rPr>
              <w:t xml:space="preserve">  Национальная безопасность и правоохранительная деятельность</w:t>
            </w:r>
          </w:p>
        </w:tc>
        <w:tc>
          <w:tcPr>
            <w:tcW w:w="2204"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5 436 265,59</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5 594 086,33</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5 594 086,33</w:t>
            </w:r>
          </w:p>
        </w:tc>
        <w:tc>
          <w:tcPr>
            <w:tcW w:w="92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100,0</w:t>
            </w:r>
          </w:p>
        </w:tc>
        <w:tc>
          <w:tcPr>
            <w:tcW w:w="88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102,9</w:t>
            </w:r>
          </w:p>
        </w:tc>
      </w:tr>
      <w:tr w:rsidR="00AB2716" w:rsidRPr="00AB2716" w:rsidTr="00A374A2">
        <w:trPr>
          <w:trHeight w:val="143"/>
        </w:trPr>
        <w:tc>
          <w:tcPr>
            <w:tcW w:w="1291" w:type="dxa"/>
            <w:tcBorders>
              <w:top w:val="nil"/>
              <w:left w:val="single" w:sz="4" w:space="0" w:color="000000"/>
              <w:bottom w:val="single" w:sz="4" w:space="0" w:color="000000"/>
              <w:right w:val="single" w:sz="4" w:space="0" w:color="000000"/>
            </w:tcBorders>
            <w:shd w:val="clear" w:color="auto" w:fill="auto"/>
            <w:noWrap/>
            <w:vAlign w:val="bottom"/>
            <w:hideMark/>
          </w:tcPr>
          <w:p w:rsidR="00AB2716" w:rsidRPr="00AB2716" w:rsidRDefault="00AB2716" w:rsidP="00AB2716">
            <w:pPr>
              <w:rPr>
                <w:sz w:val="22"/>
                <w:szCs w:val="22"/>
              </w:rPr>
            </w:pPr>
            <w:r w:rsidRPr="00AB2716">
              <w:rPr>
                <w:sz w:val="22"/>
                <w:szCs w:val="22"/>
              </w:rPr>
              <w:t>03 04</w:t>
            </w:r>
          </w:p>
        </w:tc>
        <w:tc>
          <w:tcPr>
            <w:tcW w:w="5734" w:type="dxa"/>
            <w:tcBorders>
              <w:top w:val="nil"/>
              <w:left w:val="nil"/>
              <w:bottom w:val="single" w:sz="4" w:space="0" w:color="000000"/>
              <w:right w:val="single" w:sz="4" w:space="0" w:color="000000"/>
            </w:tcBorders>
            <w:shd w:val="clear" w:color="auto" w:fill="auto"/>
            <w:vAlign w:val="bottom"/>
            <w:hideMark/>
          </w:tcPr>
          <w:p w:rsidR="00AB2716" w:rsidRPr="00AB2716" w:rsidRDefault="00AB2716" w:rsidP="00AB2716">
            <w:pPr>
              <w:rPr>
                <w:sz w:val="22"/>
                <w:szCs w:val="22"/>
              </w:rPr>
            </w:pPr>
            <w:r w:rsidRPr="00AB2716">
              <w:rPr>
                <w:sz w:val="22"/>
                <w:szCs w:val="22"/>
              </w:rPr>
              <w:t>Органы юстиции</w:t>
            </w:r>
          </w:p>
        </w:tc>
        <w:tc>
          <w:tcPr>
            <w:tcW w:w="2204"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349 594,00</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316 904,00</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316 904,00</w:t>
            </w:r>
          </w:p>
        </w:tc>
        <w:tc>
          <w:tcPr>
            <w:tcW w:w="92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100,0</w:t>
            </w:r>
          </w:p>
        </w:tc>
        <w:tc>
          <w:tcPr>
            <w:tcW w:w="88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90,6</w:t>
            </w:r>
          </w:p>
        </w:tc>
      </w:tr>
      <w:tr w:rsidR="00AB2716" w:rsidRPr="00AB2716" w:rsidTr="00A374A2">
        <w:trPr>
          <w:trHeight w:val="545"/>
        </w:trPr>
        <w:tc>
          <w:tcPr>
            <w:tcW w:w="1291" w:type="dxa"/>
            <w:tcBorders>
              <w:top w:val="nil"/>
              <w:left w:val="single" w:sz="4" w:space="0" w:color="000000"/>
              <w:bottom w:val="single" w:sz="4" w:space="0" w:color="000000"/>
              <w:right w:val="single" w:sz="4" w:space="0" w:color="000000"/>
            </w:tcBorders>
            <w:shd w:val="clear" w:color="auto" w:fill="auto"/>
            <w:noWrap/>
            <w:vAlign w:val="bottom"/>
            <w:hideMark/>
          </w:tcPr>
          <w:p w:rsidR="00AB2716" w:rsidRPr="00AB2716" w:rsidRDefault="00AB2716" w:rsidP="00AB2716">
            <w:pPr>
              <w:rPr>
                <w:sz w:val="22"/>
                <w:szCs w:val="22"/>
              </w:rPr>
            </w:pPr>
            <w:r w:rsidRPr="00AB2716">
              <w:rPr>
                <w:sz w:val="22"/>
                <w:szCs w:val="22"/>
              </w:rPr>
              <w:t xml:space="preserve">03 09 </w:t>
            </w:r>
          </w:p>
        </w:tc>
        <w:tc>
          <w:tcPr>
            <w:tcW w:w="5734" w:type="dxa"/>
            <w:tcBorders>
              <w:top w:val="nil"/>
              <w:left w:val="nil"/>
              <w:bottom w:val="single" w:sz="4" w:space="0" w:color="000000"/>
              <w:right w:val="single" w:sz="4" w:space="0" w:color="000000"/>
            </w:tcBorders>
            <w:shd w:val="clear" w:color="auto" w:fill="auto"/>
            <w:vAlign w:val="bottom"/>
            <w:hideMark/>
          </w:tcPr>
          <w:p w:rsidR="00AB2716" w:rsidRPr="00AB2716" w:rsidRDefault="00AB2716" w:rsidP="00AB2716">
            <w:pPr>
              <w:rPr>
                <w:sz w:val="22"/>
                <w:szCs w:val="22"/>
              </w:rPr>
            </w:pPr>
            <w:r w:rsidRPr="00AB2716">
              <w:rPr>
                <w:sz w:val="22"/>
                <w:szCs w:val="22"/>
              </w:rPr>
              <w:t>Предупреждение и ликвидация последствий чрезвычайных ситуаций природного и техногенного характера, гражданская оборона</w:t>
            </w:r>
          </w:p>
        </w:tc>
        <w:tc>
          <w:tcPr>
            <w:tcW w:w="2204"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5 032 671,59</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5 196 182,33</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5 196 182,33</w:t>
            </w:r>
          </w:p>
        </w:tc>
        <w:tc>
          <w:tcPr>
            <w:tcW w:w="92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100,0</w:t>
            </w:r>
          </w:p>
        </w:tc>
        <w:tc>
          <w:tcPr>
            <w:tcW w:w="88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103,2</w:t>
            </w:r>
          </w:p>
        </w:tc>
      </w:tr>
      <w:tr w:rsidR="00AB2716" w:rsidRPr="00AB2716" w:rsidTr="00A374A2">
        <w:trPr>
          <w:trHeight w:val="243"/>
        </w:trPr>
        <w:tc>
          <w:tcPr>
            <w:tcW w:w="1291" w:type="dxa"/>
            <w:tcBorders>
              <w:top w:val="nil"/>
              <w:left w:val="single" w:sz="4" w:space="0" w:color="000000"/>
              <w:bottom w:val="single" w:sz="4" w:space="0" w:color="000000"/>
              <w:right w:val="single" w:sz="4" w:space="0" w:color="000000"/>
            </w:tcBorders>
            <w:shd w:val="clear" w:color="auto" w:fill="auto"/>
            <w:noWrap/>
            <w:vAlign w:val="bottom"/>
            <w:hideMark/>
          </w:tcPr>
          <w:p w:rsidR="00AB2716" w:rsidRPr="00AB2716" w:rsidRDefault="00AB2716" w:rsidP="00AB2716">
            <w:pPr>
              <w:rPr>
                <w:sz w:val="22"/>
                <w:szCs w:val="22"/>
              </w:rPr>
            </w:pPr>
            <w:r w:rsidRPr="00AB2716">
              <w:rPr>
                <w:sz w:val="22"/>
                <w:szCs w:val="22"/>
              </w:rPr>
              <w:t>03 14</w:t>
            </w:r>
          </w:p>
        </w:tc>
        <w:tc>
          <w:tcPr>
            <w:tcW w:w="5734" w:type="dxa"/>
            <w:tcBorders>
              <w:top w:val="nil"/>
              <w:left w:val="nil"/>
              <w:bottom w:val="single" w:sz="4" w:space="0" w:color="000000"/>
              <w:right w:val="single" w:sz="4" w:space="0" w:color="000000"/>
            </w:tcBorders>
            <w:shd w:val="clear" w:color="auto" w:fill="auto"/>
            <w:vAlign w:val="bottom"/>
            <w:hideMark/>
          </w:tcPr>
          <w:p w:rsidR="00AB2716" w:rsidRPr="00AB2716" w:rsidRDefault="00AB2716" w:rsidP="00AB2716">
            <w:pPr>
              <w:rPr>
                <w:sz w:val="22"/>
                <w:szCs w:val="22"/>
              </w:rPr>
            </w:pPr>
            <w:r w:rsidRPr="00AB2716">
              <w:rPr>
                <w:sz w:val="22"/>
                <w:szCs w:val="22"/>
              </w:rPr>
              <w:t>Другие вопросы в области национальной безопасности и правоохранительной деятельности</w:t>
            </w:r>
          </w:p>
        </w:tc>
        <w:tc>
          <w:tcPr>
            <w:tcW w:w="2204"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54 000,00</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81 000,00</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81 000,00</w:t>
            </w:r>
          </w:p>
        </w:tc>
        <w:tc>
          <w:tcPr>
            <w:tcW w:w="92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100,0</w:t>
            </w:r>
          </w:p>
        </w:tc>
        <w:tc>
          <w:tcPr>
            <w:tcW w:w="88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150,0</w:t>
            </w:r>
          </w:p>
        </w:tc>
      </w:tr>
      <w:tr w:rsidR="00AB2716" w:rsidRPr="00AB2716" w:rsidTr="00AB2716">
        <w:trPr>
          <w:trHeight w:val="405"/>
        </w:trPr>
        <w:tc>
          <w:tcPr>
            <w:tcW w:w="1291" w:type="dxa"/>
            <w:tcBorders>
              <w:top w:val="nil"/>
              <w:left w:val="single" w:sz="4" w:space="0" w:color="000000"/>
              <w:bottom w:val="single" w:sz="4" w:space="0" w:color="000000"/>
              <w:right w:val="single" w:sz="4" w:space="0" w:color="000000"/>
            </w:tcBorders>
            <w:shd w:val="clear" w:color="auto" w:fill="auto"/>
            <w:noWrap/>
            <w:vAlign w:val="bottom"/>
            <w:hideMark/>
          </w:tcPr>
          <w:p w:rsidR="00AB2716" w:rsidRPr="00AB2716" w:rsidRDefault="00AB2716" w:rsidP="00AB2716">
            <w:pPr>
              <w:rPr>
                <w:b/>
                <w:bCs/>
                <w:sz w:val="22"/>
                <w:szCs w:val="22"/>
              </w:rPr>
            </w:pPr>
            <w:r w:rsidRPr="00AB2716">
              <w:rPr>
                <w:b/>
                <w:bCs/>
                <w:sz w:val="22"/>
                <w:szCs w:val="22"/>
              </w:rPr>
              <w:t>04 00</w:t>
            </w:r>
          </w:p>
        </w:tc>
        <w:tc>
          <w:tcPr>
            <w:tcW w:w="5734" w:type="dxa"/>
            <w:tcBorders>
              <w:top w:val="nil"/>
              <w:left w:val="nil"/>
              <w:bottom w:val="single" w:sz="4" w:space="0" w:color="000000"/>
              <w:right w:val="single" w:sz="4" w:space="0" w:color="000000"/>
            </w:tcBorders>
            <w:shd w:val="clear" w:color="auto" w:fill="auto"/>
            <w:vAlign w:val="bottom"/>
            <w:hideMark/>
          </w:tcPr>
          <w:p w:rsidR="00AB2716" w:rsidRPr="00AB2716" w:rsidRDefault="00AB2716" w:rsidP="00AB2716">
            <w:pPr>
              <w:rPr>
                <w:b/>
                <w:bCs/>
                <w:sz w:val="22"/>
                <w:szCs w:val="22"/>
              </w:rPr>
            </w:pPr>
            <w:r w:rsidRPr="00AB2716">
              <w:rPr>
                <w:b/>
                <w:bCs/>
                <w:sz w:val="22"/>
                <w:szCs w:val="22"/>
              </w:rPr>
              <w:t xml:space="preserve">  Национальная экономика</w:t>
            </w:r>
          </w:p>
        </w:tc>
        <w:tc>
          <w:tcPr>
            <w:tcW w:w="2204"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43 755 316,04</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53 587 398,17</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51 372 392,73</w:t>
            </w:r>
          </w:p>
        </w:tc>
        <w:tc>
          <w:tcPr>
            <w:tcW w:w="92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95,9</w:t>
            </w:r>
          </w:p>
        </w:tc>
        <w:tc>
          <w:tcPr>
            <w:tcW w:w="88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117,4</w:t>
            </w:r>
          </w:p>
        </w:tc>
      </w:tr>
      <w:tr w:rsidR="00AB2716" w:rsidRPr="00AB2716" w:rsidTr="002E42C6">
        <w:trPr>
          <w:trHeight w:val="154"/>
        </w:trPr>
        <w:tc>
          <w:tcPr>
            <w:tcW w:w="1291" w:type="dxa"/>
            <w:tcBorders>
              <w:top w:val="nil"/>
              <w:left w:val="single" w:sz="4" w:space="0" w:color="000000"/>
              <w:bottom w:val="single" w:sz="4" w:space="0" w:color="000000"/>
              <w:right w:val="single" w:sz="4" w:space="0" w:color="000000"/>
            </w:tcBorders>
            <w:shd w:val="clear" w:color="auto" w:fill="auto"/>
            <w:noWrap/>
            <w:vAlign w:val="bottom"/>
            <w:hideMark/>
          </w:tcPr>
          <w:p w:rsidR="00AB2716" w:rsidRPr="00AB2716" w:rsidRDefault="00AB2716" w:rsidP="00AB2716">
            <w:pPr>
              <w:rPr>
                <w:b/>
                <w:bCs/>
                <w:sz w:val="22"/>
                <w:szCs w:val="22"/>
              </w:rPr>
            </w:pPr>
            <w:r w:rsidRPr="00AB2716">
              <w:rPr>
                <w:b/>
                <w:bCs/>
                <w:sz w:val="22"/>
                <w:szCs w:val="22"/>
              </w:rPr>
              <w:t>0401</w:t>
            </w:r>
          </w:p>
        </w:tc>
        <w:tc>
          <w:tcPr>
            <w:tcW w:w="5734" w:type="dxa"/>
            <w:tcBorders>
              <w:top w:val="nil"/>
              <w:left w:val="nil"/>
              <w:bottom w:val="single" w:sz="4" w:space="0" w:color="000000"/>
              <w:right w:val="single" w:sz="4" w:space="0" w:color="000000"/>
            </w:tcBorders>
            <w:shd w:val="clear" w:color="auto" w:fill="auto"/>
            <w:vAlign w:val="bottom"/>
            <w:hideMark/>
          </w:tcPr>
          <w:p w:rsidR="00AB2716" w:rsidRPr="00AB2716" w:rsidRDefault="00AB2716" w:rsidP="00AB2716">
            <w:pPr>
              <w:rPr>
                <w:sz w:val="22"/>
                <w:szCs w:val="22"/>
              </w:rPr>
            </w:pPr>
            <w:r w:rsidRPr="00AB2716">
              <w:rPr>
                <w:sz w:val="22"/>
                <w:szCs w:val="22"/>
              </w:rPr>
              <w:t>Общеэкономические вопросы</w:t>
            </w:r>
          </w:p>
        </w:tc>
        <w:tc>
          <w:tcPr>
            <w:tcW w:w="2204"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0,00</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5 610,00</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0,00</w:t>
            </w:r>
          </w:p>
        </w:tc>
        <w:tc>
          <w:tcPr>
            <w:tcW w:w="92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0,0</w:t>
            </w:r>
          </w:p>
        </w:tc>
        <w:tc>
          <w:tcPr>
            <w:tcW w:w="88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0,0</w:t>
            </w:r>
          </w:p>
        </w:tc>
      </w:tr>
      <w:tr w:rsidR="00AB2716" w:rsidRPr="00AB2716" w:rsidTr="002E42C6">
        <w:trPr>
          <w:trHeight w:val="172"/>
        </w:trPr>
        <w:tc>
          <w:tcPr>
            <w:tcW w:w="1291" w:type="dxa"/>
            <w:tcBorders>
              <w:top w:val="nil"/>
              <w:left w:val="single" w:sz="4" w:space="0" w:color="000000"/>
              <w:bottom w:val="single" w:sz="4" w:space="0" w:color="000000"/>
              <w:right w:val="single" w:sz="4" w:space="0" w:color="000000"/>
            </w:tcBorders>
            <w:shd w:val="clear" w:color="auto" w:fill="auto"/>
            <w:noWrap/>
            <w:vAlign w:val="bottom"/>
            <w:hideMark/>
          </w:tcPr>
          <w:p w:rsidR="00AB2716" w:rsidRPr="00AB2716" w:rsidRDefault="00AB2716" w:rsidP="00AB2716">
            <w:pPr>
              <w:rPr>
                <w:sz w:val="22"/>
                <w:szCs w:val="22"/>
              </w:rPr>
            </w:pPr>
            <w:r w:rsidRPr="00AB2716">
              <w:rPr>
                <w:sz w:val="22"/>
                <w:szCs w:val="22"/>
              </w:rPr>
              <w:lastRenderedPageBreak/>
              <w:t xml:space="preserve">04 05 </w:t>
            </w:r>
          </w:p>
        </w:tc>
        <w:tc>
          <w:tcPr>
            <w:tcW w:w="5734" w:type="dxa"/>
            <w:tcBorders>
              <w:top w:val="nil"/>
              <w:left w:val="nil"/>
              <w:bottom w:val="single" w:sz="4" w:space="0" w:color="000000"/>
              <w:right w:val="single" w:sz="4" w:space="0" w:color="000000"/>
            </w:tcBorders>
            <w:shd w:val="clear" w:color="auto" w:fill="auto"/>
            <w:vAlign w:val="bottom"/>
            <w:hideMark/>
          </w:tcPr>
          <w:p w:rsidR="00AB2716" w:rsidRPr="00AB2716" w:rsidRDefault="00AB2716" w:rsidP="00AB2716">
            <w:pPr>
              <w:rPr>
                <w:sz w:val="22"/>
                <w:szCs w:val="22"/>
              </w:rPr>
            </w:pPr>
            <w:r w:rsidRPr="00AB2716">
              <w:rPr>
                <w:sz w:val="22"/>
                <w:szCs w:val="22"/>
              </w:rPr>
              <w:t>Сельское хозяйство и рыболовство</w:t>
            </w:r>
          </w:p>
        </w:tc>
        <w:tc>
          <w:tcPr>
            <w:tcW w:w="2204"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816 585,00</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1 316 938,50</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1 244 205,00</w:t>
            </w:r>
          </w:p>
        </w:tc>
        <w:tc>
          <w:tcPr>
            <w:tcW w:w="92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94,5</w:t>
            </w:r>
          </w:p>
        </w:tc>
        <w:tc>
          <w:tcPr>
            <w:tcW w:w="88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152,4</w:t>
            </w:r>
          </w:p>
        </w:tc>
      </w:tr>
      <w:tr w:rsidR="00AB2716" w:rsidRPr="00AB2716" w:rsidTr="002E42C6">
        <w:trPr>
          <w:trHeight w:val="204"/>
        </w:trPr>
        <w:tc>
          <w:tcPr>
            <w:tcW w:w="1291" w:type="dxa"/>
            <w:tcBorders>
              <w:top w:val="nil"/>
              <w:left w:val="single" w:sz="4" w:space="0" w:color="000000"/>
              <w:bottom w:val="single" w:sz="4" w:space="0" w:color="000000"/>
              <w:right w:val="single" w:sz="4" w:space="0" w:color="000000"/>
            </w:tcBorders>
            <w:shd w:val="clear" w:color="auto" w:fill="auto"/>
            <w:noWrap/>
            <w:vAlign w:val="bottom"/>
            <w:hideMark/>
          </w:tcPr>
          <w:p w:rsidR="00AB2716" w:rsidRPr="00AB2716" w:rsidRDefault="00AB2716" w:rsidP="00AB2716">
            <w:pPr>
              <w:rPr>
                <w:sz w:val="22"/>
                <w:szCs w:val="22"/>
              </w:rPr>
            </w:pPr>
            <w:r w:rsidRPr="00AB2716">
              <w:rPr>
                <w:sz w:val="22"/>
                <w:szCs w:val="22"/>
              </w:rPr>
              <w:t xml:space="preserve">04 06 </w:t>
            </w:r>
          </w:p>
        </w:tc>
        <w:tc>
          <w:tcPr>
            <w:tcW w:w="5734" w:type="dxa"/>
            <w:tcBorders>
              <w:top w:val="nil"/>
              <w:left w:val="nil"/>
              <w:bottom w:val="single" w:sz="4" w:space="0" w:color="000000"/>
              <w:right w:val="single" w:sz="4" w:space="0" w:color="000000"/>
            </w:tcBorders>
            <w:shd w:val="clear" w:color="auto" w:fill="auto"/>
            <w:vAlign w:val="bottom"/>
            <w:hideMark/>
          </w:tcPr>
          <w:p w:rsidR="00AB2716" w:rsidRPr="00AB2716" w:rsidRDefault="00AB2716" w:rsidP="00AB2716">
            <w:pPr>
              <w:rPr>
                <w:sz w:val="22"/>
                <w:szCs w:val="22"/>
              </w:rPr>
            </w:pPr>
            <w:r w:rsidRPr="00AB2716">
              <w:rPr>
                <w:sz w:val="22"/>
                <w:szCs w:val="22"/>
              </w:rPr>
              <w:t>Водное хозяйство</w:t>
            </w:r>
          </w:p>
        </w:tc>
        <w:tc>
          <w:tcPr>
            <w:tcW w:w="2204"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31 320,00</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41 760,00</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41 760,00</w:t>
            </w:r>
          </w:p>
        </w:tc>
        <w:tc>
          <w:tcPr>
            <w:tcW w:w="92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100,0</w:t>
            </w:r>
          </w:p>
        </w:tc>
        <w:tc>
          <w:tcPr>
            <w:tcW w:w="88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133,3</w:t>
            </w:r>
          </w:p>
        </w:tc>
      </w:tr>
      <w:tr w:rsidR="00AB2716" w:rsidRPr="00AB2716" w:rsidTr="002E42C6">
        <w:trPr>
          <w:trHeight w:val="221"/>
        </w:trPr>
        <w:tc>
          <w:tcPr>
            <w:tcW w:w="1291" w:type="dxa"/>
            <w:tcBorders>
              <w:top w:val="nil"/>
              <w:left w:val="single" w:sz="4" w:space="0" w:color="000000"/>
              <w:bottom w:val="single" w:sz="4" w:space="0" w:color="000000"/>
              <w:right w:val="single" w:sz="4" w:space="0" w:color="000000"/>
            </w:tcBorders>
            <w:shd w:val="clear" w:color="auto" w:fill="auto"/>
            <w:noWrap/>
            <w:vAlign w:val="bottom"/>
            <w:hideMark/>
          </w:tcPr>
          <w:p w:rsidR="00AB2716" w:rsidRPr="00AB2716" w:rsidRDefault="00AB2716" w:rsidP="00AB2716">
            <w:pPr>
              <w:rPr>
                <w:sz w:val="22"/>
                <w:szCs w:val="22"/>
              </w:rPr>
            </w:pPr>
            <w:r w:rsidRPr="00AB2716">
              <w:rPr>
                <w:sz w:val="22"/>
                <w:szCs w:val="22"/>
              </w:rPr>
              <w:t xml:space="preserve">04 08 </w:t>
            </w:r>
          </w:p>
        </w:tc>
        <w:tc>
          <w:tcPr>
            <w:tcW w:w="5734" w:type="dxa"/>
            <w:tcBorders>
              <w:top w:val="nil"/>
              <w:left w:val="nil"/>
              <w:bottom w:val="single" w:sz="4" w:space="0" w:color="000000"/>
              <w:right w:val="single" w:sz="4" w:space="0" w:color="000000"/>
            </w:tcBorders>
            <w:shd w:val="clear" w:color="auto" w:fill="auto"/>
            <w:vAlign w:val="bottom"/>
            <w:hideMark/>
          </w:tcPr>
          <w:p w:rsidR="00AB2716" w:rsidRPr="00AB2716" w:rsidRDefault="00AB2716" w:rsidP="00AB2716">
            <w:pPr>
              <w:rPr>
                <w:sz w:val="22"/>
                <w:szCs w:val="22"/>
              </w:rPr>
            </w:pPr>
            <w:r w:rsidRPr="00AB2716">
              <w:rPr>
                <w:sz w:val="22"/>
                <w:szCs w:val="22"/>
              </w:rPr>
              <w:t>Транспорт</w:t>
            </w:r>
          </w:p>
        </w:tc>
        <w:tc>
          <w:tcPr>
            <w:tcW w:w="2204"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3 466 215,14</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3 479 120,17</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3 479 120,17</w:t>
            </w:r>
          </w:p>
        </w:tc>
        <w:tc>
          <w:tcPr>
            <w:tcW w:w="92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100,0</w:t>
            </w:r>
          </w:p>
        </w:tc>
        <w:tc>
          <w:tcPr>
            <w:tcW w:w="88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100,4</w:t>
            </w:r>
          </w:p>
        </w:tc>
      </w:tr>
      <w:tr w:rsidR="00AB2716" w:rsidRPr="00AB2716" w:rsidTr="00AB2716">
        <w:trPr>
          <w:trHeight w:val="285"/>
        </w:trPr>
        <w:tc>
          <w:tcPr>
            <w:tcW w:w="1291" w:type="dxa"/>
            <w:tcBorders>
              <w:top w:val="nil"/>
              <w:left w:val="single" w:sz="4" w:space="0" w:color="000000"/>
              <w:bottom w:val="single" w:sz="4" w:space="0" w:color="000000"/>
              <w:right w:val="single" w:sz="4" w:space="0" w:color="000000"/>
            </w:tcBorders>
            <w:shd w:val="clear" w:color="auto" w:fill="auto"/>
            <w:noWrap/>
            <w:vAlign w:val="bottom"/>
            <w:hideMark/>
          </w:tcPr>
          <w:p w:rsidR="00AB2716" w:rsidRPr="00AB2716" w:rsidRDefault="00AB2716" w:rsidP="00AB2716">
            <w:pPr>
              <w:rPr>
                <w:sz w:val="22"/>
                <w:szCs w:val="22"/>
              </w:rPr>
            </w:pPr>
            <w:r w:rsidRPr="00AB2716">
              <w:rPr>
                <w:sz w:val="22"/>
                <w:szCs w:val="22"/>
              </w:rPr>
              <w:t xml:space="preserve">04 09 </w:t>
            </w:r>
          </w:p>
        </w:tc>
        <w:tc>
          <w:tcPr>
            <w:tcW w:w="5734" w:type="dxa"/>
            <w:tcBorders>
              <w:top w:val="nil"/>
              <w:left w:val="nil"/>
              <w:bottom w:val="single" w:sz="4" w:space="0" w:color="000000"/>
              <w:right w:val="single" w:sz="4" w:space="0" w:color="000000"/>
            </w:tcBorders>
            <w:shd w:val="clear" w:color="auto" w:fill="auto"/>
            <w:vAlign w:val="bottom"/>
            <w:hideMark/>
          </w:tcPr>
          <w:p w:rsidR="00AB2716" w:rsidRPr="00AB2716" w:rsidRDefault="00AB2716" w:rsidP="00AB2716">
            <w:pPr>
              <w:rPr>
                <w:sz w:val="22"/>
                <w:szCs w:val="22"/>
              </w:rPr>
            </w:pPr>
            <w:r w:rsidRPr="00AB2716">
              <w:rPr>
                <w:sz w:val="22"/>
                <w:szCs w:val="22"/>
              </w:rPr>
              <w:t>Дорожное хозяйство</w:t>
            </w:r>
          </w:p>
        </w:tc>
        <w:tc>
          <w:tcPr>
            <w:tcW w:w="2204"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37 997 039,88</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46 300 989,51</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44 201 738,57</w:t>
            </w:r>
          </w:p>
        </w:tc>
        <w:tc>
          <w:tcPr>
            <w:tcW w:w="92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95,5</w:t>
            </w:r>
          </w:p>
        </w:tc>
        <w:tc>
          <w:tcPr>
            <w:tcW w:w="88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116,3</w:t>
            </w:r>
          </w:p>
        </w:tc>
      </w:tr>
      <w:tr w:rsidR="00AB2716" w:rsidRPr="00AB2716" w:rsidTr="00AB2716">
        <w:trPr>
          <w:trHeight w:val="285"/>
        </w:trPr>
        <w:tc>
          <w:tcPr>
            <w:tcW w:w="1291" w:type="dxa"/>
            <w:tcBorders>
              <w:top w:val="nil"/>
              <w:left w:val="single" w:sz="4" w:space="0" w:color="000000"/>
              <w:bottom w:val="single" w:sz="4" w:space="0" w:color="000000"/>
              <w:right w:val="single" w:sz="4" w:space="0" w:color="000000"/>
            </w:tcBorders>
            <w:shd w:val="clear" w:color="auto" w:fill="auto"/>
            <w:noWrap/>
            <w:vAlign w:val="bottom"/>
            <w:hideMark/>
          </w:tcPr>
          <w:p w:rsidR="00AB2716" w:rsidRPr="00AB2716" w:rsidRDefault="00AB2716" w:rsidP="00AB2716">
            <w:pPr>
              <w:rPr>
                <w:sz w:val="22"/>
                <w:szCs w:val="22"/>
              </w:rPr>
            </w:pPr>
            <w:r w:rsidRPr="00AB2716">
              <w:rPr>
                <w:sz w:val="22"/>
                <w:szCs w:val="22"/>
              </w:rPr>
              <w:t>04 10</w:t>
            </w:r>
          </w:p>
        </w:tc>
        <w:tc>
          <w:tcPr>
            <w:tcW w:w="5734" w:type="dxa"/>
            <w:tcBorders>
              <w:top w:val="nil"/>
              <w:left w:val="nil"/>
              <w:bottom w:val="single" w:sz="4" w:space="0" w:color="000000"/>
              <w:right w:val="single" w:sz="4" w:space="0" w:color="000000"/>
            </w:tcBorders>
            <w:shd w:val="clear" w:color="auto" w:fill="auto"/>
            <w:vAlign w:val="bottom"/>
            <w:hideMark/>
          </w:tcPr>
          <w:p w:rsidR="00AB2716" w:rsidRPr="00AB2716" w:rsidRDefault="00AB2716" w:rsidP="00AB2716">
            <w:pPr>
              <w:rPr>
                <w:sz w:val="22"/>
                <w:szCs w:val="22"/>
              </w:rPr>
            </w:pPr>
            <w:r w:rsidRPr="00AB2716">
              <w:rPr>
                <w:sz w:val="22"/>
                <w:szCs w:val="22"/>
              </w:rPr>
              <w:t>Связь и информатика</w:t>
            </w:r>
          </w:p>
        </w:tc>
        <w:tc>
          <w:tcPr>
            <w:tcW w:w="2204"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563 437,00</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873 992,29</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873 992,29</w:t>
            </w:r>
          </w:p>
        </w:tc>
        <w:tc>
          <w:tcPr>
            <w:tcW w:w="92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100,0</w:t>
            </w:r>
          </w:p>
        </w:tc>
        <w:tc>
          <w:tcPr>
            <w:tcW w:w="88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155,1</w:t>
            </w:r>
          </w:p>
        </w:tc>
      </w:tr>
      <w:tr w:rsidR="00AB2716" w:rsidRPr="00AB2716" w:rsidTr="00AB2716">
        <w:trPr>
          <w:trHeight w:val="315"/>
        </w:trPr>
        <w:tc>
          <w:tcPr>
            <w:tcW w:w="1291" w:type="dxa"/>
            <w:tcBorders>
              <w:top w:val="nil"/>
              <w:left w:val="single" w:sz="4" w:space="0" w:color="000000"/>
              <w:bottom w:val="single" w:sz="4" w:space="0" w:color="000000"/>
              <w:right w:val="single" w:sz="4" w:space="0" w:color="000000"/>
            </w:tcBorders>
            <w:shd w:val="clear" w:color="auto" w:fill="auto"/>
            <w:noWrap/>
            <w:vAlign w:val="bottom"/>
            <w:hideMark/>
          </w:tcPr>
          <w:p w:rsidR="00AB2716" w:rsidRPr="00AB2716" w:rsidRDefault="00AB2716" w:rsidP="00AB2716">
            <w:pPr>
              <w:rPr>
                <w:sz w:val="22"/>
                <w:szCs w:val="22"/>
              </w:rPr>
            </w:pPr>
            <w:r w:rsidRPr="00AB2716">
              <w:rPr>
                <w:sz w:val="22"/>
                <w:szCs w:val="22"/>
              </w:rPr>
              <w:t xml:space="preserve">04 12 </w:t>
            </w:r>
          </w:p>
        </w:tc>
        <w:tc>
          <w:tcPr>
            <w:tcW w:w="5734" w:type="dxa"/>
            <w:tcBorders>
              <w:top w:val="nil"/>
              <w:left w:val="nil"/>
              <w:bottom w:val="single" w:sz="4" w:space="0" w:color="000000"/>
              <w:right w:val="single" w:sz="4" w:space="0" w:color="000000"/>
            </w:tcBorders>
            <w:shd w:val="clear" w:color="auto" w:fill="auto"/>
            <w:vAlign w:val="bottom"/>
            <w:hideMark/>
          </w:tcPr>
          <w:p w:rsidR="00AB2716" w:rsidRPr="00AB2716" w:rsidRDefault="00AB2716" w:rsidP="00AB2716">
            <w:pPr>
              <w:rPr>
                <w:sz w:val="22"/>
                <w:szCs w:val="22"/>
              </w:rPr>
            </w:pPr>
            <w:r w:rsidRPr="00AB2716">
              <w:rPr>
                <w:sz w:val="22"/>
                <w:szCs w:val="22"/>
              </w:rPr>
              <w:t>Другие вопросы в области национальной экономики</w:t>
            </w:r>
          </w:p>
        </w:tc>
        <w:tc>
          <w:tcPr>
            <w:tcW w:w="2204"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880 719,02</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1 568 987,70</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1 531 576,70</w:t>
            </w:r>
          </w:p>
        </w:tc>
        <w:tc>
          <w:tcPr>
            <w:tcW w:w="92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97,6</w:t>
            </w:r>
          </w:p>
        </w:tc>
        <w:tc>
          <w:tcPr>
            <w:tcW w:w="88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173,9</w:t>
            </w:r>
          </w:p>
        </w:tc>
      </w:tr>
      <w:tr w:rsidR="00AB2716" w:rsidRPr="00AB2716" w:rsidTr="00AB2716">
        <w:trPr>
          <w:trHeight w:val="360"/>
        </w:trPr>
        <w:tc>
          <w:tcPr>
            <w:tcW w:w="1291" w:type="dxa"/>
            <w:tcBorders>
              <w:top w:val="nil"/>
              <w:left w:val="single" w:sz="4" w:space="0" w:color="000000"/>
              <w:bottom w:val="single" w:sz="4" w:space="0" w:color="000000"/>
              <w:right w:val="single" w:sz="4" w:space="0" w:color="000000"/>
            </w:tcBorders>
            <w:shd w:val="clear" w:color="auto" w:fill="auto"/>
            <w:noWrap/>
            <w:vAlign w:val="bottom"/>
            <w:hideMark/>
          </w:tcPr>
          <w:p w:rsidR="00AB2716" w:rsidRPr="00AB2716" w:rsidRDefault="00AB2716" w:rsidP="00AB2716">
            <w:pPr>
              <w:rPr>
                <w:b/>
                <w:bCs/>
                <w:sz w:val="22"/>
                <w:szCs w:val="22"/>
              </w:rPr>
            </w:pPr>
            <w:r w:rsidRPr="00AB2716">
              <w:rPr>
                <w:b/>
                <w:bCs/>
                <w:sz w:val="22"/>
                <w:szCs w:val="22"/>
              </w:rPr>
              <w:t>05 00</w:t>
            </w:r>
          </w:p>
        </w:tc>
        <w:tc>
          <w:tcPr>
            <w:tcW w:w="5734" w:type="dxa"/>
            <w:tcBorders>
              <w:top w:val="nil"/>
              <w:left w:val="nil"/>
              <w:bottom w:val="single" w:sz="4" w:space="0" w:color="000000"/>
              <w:right w:val="single" w:sz="4" w:space="0" w:color="000000"/>
            </w:tcBorders>
            <w:shd w:val="clear" w:color="auto" w:fill="auto"/>
            <w:vAlign w:val="bottom"/>
            <w:hideMark/>
          </w:tcPr>
          <w:p w:rsidR="00AB2716" w:rsidRPr="00AB2716" w:rsidRDefault="00AB2716" w:rsidP="00AB2716">
            <w:pPr>
              <w:rPr>
                <w:b/>
                <w:bCs/>
                <w:sz w:val="22"/>
                <w:szCs w:val="22"/>
              </w:rPr>
            </w:pPr>
            <w:r w:rsidRPr="00AB2716">
              <w:rPr>
                <w:b/>
                <w:bCs/>
                <w:sz w:val="22"/>
                <w:szCs w:val="22"/>
              </w:rPr>
              <w:t xml:space="preserve">  Жилищно-коммунальное хозяйство</w:t>
            </w:r>
          </w:p>
        </w:tc>
        <w:tc>
          <w:tcPr>
            <w:tcW w:w="2204"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6 069 564,96</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12 149 454,68</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11 260 256,05</w:t>
            </w:r>
          </w:p>
        </w:tc>
        <w:tc>
          <w:tcPr>
            <w:tcW w:w="92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92,7</w:t>
            </w:r>
          </w:p>
        </w:tc>
        <w:tc>
          <w:tcPr>
            <w:tcW w:w="88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185,5</w:t>
            </w:r>
          </w:p>
        </w:tc>
      </w:tr>
      <w:tr w:rsidR="00AB2716" w:rsidRPr="00AB2716" w:rsidTr="00AB2716">
        <w:trPr>
          <w:trHeight w:val="300"/>
        </w:trPr>
        <w:tc>
          <w:tcPr>
            <w:tcW w:w="1291" w:type="dxa"/>
            <w:tcBorders>
              <w:top w:val="nil"/>
              <w:left w:val="single" w:sz="4" w:space="0" w:color="000000"/>
              <w:bottom w:val="single" w:sz="4" w:space="0" w:color="000000"/>
              <w:right w:val="single" w:sz="4" w:space="0" w:color="000000"/>
            </w:tcBorders>
            <w:shd w:val="clear" w:color="auto" w:fill="auto"/>
            <w:noWrap/>
            <w:vAlign w:val="bottom"/>
            <w:hideMark/>
          </w:tcPr>
          <w:p w:rsidR="00AB2716" w:rsidRPr="00AB2716" w:rsidRDefault="00AB2716" w:rsidP="00AB2716">
            <w:pPr>
              <w:rPr>
                <w:sz w:val="22"/>
                <w:szCs w:val="22"/>
              </w:rPr>
            </w:pPr>
            <w:r w:rsidRPr="00AB2716">
              <w:rPr>
                <w:sz w:val="22"/>
                <w:szCs w:val="22"/>
              </w:rPr>
              <w:t xml:space="preserve">05 01 </w:t>
            </w:r>
          </w:p>
        </w:tc>
        <w:tc>
          <w:tcPr>
            <w:tcW w:w="5734" w:type="dxa"/>
            <w:tcBorders>
              <w:top w:val="nil"/>
              <w:left w:val="nil"/>
              <w:bottom w:val="single" w:sz="4" w:space="0" w:color="000000"/>
              <w:right w:val="single" w:sz="4" w:space="0" w:color="000000"/>
            </w:tcBorders>
            <w:shd w:val="clear" w:color="auto" w:fill="auto"/>
            <w:vAlign w:val="bottom"/>
            <w:hideMark/>
          </w:tcPr>
          <w:p w:rsidR="00AB2716" w:rsidRPr="00AB2716" w:rsidRDefault="00AB2716" w:rsidP="00AB2716">
            <w:pPr>
              <w:rPr>
                <w:sz w:val="22"/>
                <w:szCs w:val="22"/>
              </w:rPr>
            </w:pPr>
            <w:r w:rsidRPr="00AB2716">
              <w:rPr>
                <w:sz w:val="22"/>
                <w:szCs w:val="22"/>
              </w:rPr>
              <w:t>Жилищное хозяйство</w:t>
            </w:r>
          </w:p>
        </w:tc>
        <w:tc>
          <w:tcPr>
            <w:tcW w:w="2204"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1 514 626,76</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261 455,00</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261 455,00</w:t>
            </w:r>
          </w:p>
        </w:tc>
        <w:tc>
          <w:tcPr>
            <w:tcW w:w="92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100,0</w:t>
            </w:r>
          </w:p>
        </w:tc>
        <w:tc>
          <w:tcPr>
            <w:tcW w:w="88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17,3</w:t>
            </w:r>
          </w:p>
        </w:tc>
      </w:tr>
      <w:tr w:rsidR="00AB2716" w:rsidRPr="00AB2716" w:rsidTr="00AB2716">
        <w:trPr>
          <w:trHeight w:val="315"/>
        </w:trPr>
        <w:tc>
          <w:tcPr>
            <w:tcW w:w="1291" w:type="dxa"/>
            <w:tcBorders>
              <w:top w:val="nil"/>
              <w:left w:val="single" w:sz="4" w:space="0" w:color="000000"/>
              <w:bottom w:val="single" w:sz="4" w:space="0" w:color="000000"/>
              <w:right w:val="single" w:sz="4" w:space="0" w:color="000000"/>
            </w:tcBorders>
            <w:shd w:val="clear" w:color="auto" w:fill="auto"/>
            <w:noWrap/>
            <w:vAlign w:val="bottom"/>
            <w:hideMark/>
          </w:tcPr>
          <w:p w:rsidR="00AB2716" w:rsidRPr="00AB2716" w:rsidRDefault="00AB2716" w:rsidP="00AB2716">
            <w:pPr>
              <w:rPr>
                <w:sz w:val="22"/>
                <w:szCs w:val="22"/>
              </w:rPr>
            </w:pPr>
            <w:r w:rsidRPr="00AB2716">
              <w:rPr>
                <w:sz w:val="22"/>
                <w:szCs w:val="22"/>
              </w:rPr>
              <w:t xml:space="preserve">05 02 </w:t>
            </w:r>
          </w:p>
        </w:tc>
        <w:tc>
          <w:tcPr>
            <w:tcW w:w="5734" w:type="dxa"/>
            <w:tcBorders>
              <w:top w:val="nil"/>
              <w:left w:val="nil"/>
              <w:bottom w:val="single" w:sz="4" w:space="0" w:color="000000"/>
              <w:right w:val="single" w:sz="4" w:space="0" w:color="000000"/>
            </w:tcBorders>
            <w:shd w:val="clear" w:color="auto" w:fill="auto"/>
            <w:vAlign w:val="bottom"/>
            <w:hideMark/>
          </w:tcPr>
          <w:p w:rsidR="00AB2716" w:rsidRPr="00AB2716" w:rsidRDefault="00AB2716" w:rsidP="00AB2716">
            <w:pPr>
              <w:rPr>
                <w:sz w:val="22"/>
                <w:szCs w:val="22"/>
              </w:rPr>
            </w:pPr>
            <w:r w:rsidRPr="00AB2716">
              <w:rPr>
                <w:sz w:val="22"/>
                <w:szCs w:val="22"/>
              </w:rPr>
              <w:t>Коммунальное хозяйство</w:t>
            </w:r>
          </w:p>
        </w:tc>
        <w:tc>
          <w:tcPr>
            <w:tcW w:w="2204"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4 040 938,20</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9 745 483,05</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9 745 483,05</w:t>
            </w:r>
          </w:p>
        </w:tc>
        <w:tc>
          <w:tcPr>
            <w:tcW w:w="92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100,0</w:t>
            </w:r>
          </w:p>
        </w:tc>
        <w:tc>
          <w:tcPr>
            <w:tcW w:w="88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241,2</w:t>
            </w:r>
          </w:p>
        </w:tc>
      </w:tr>
      <w:tr w:rsidR="00AB2716" w:rsidRPr="00AB2716" w:rsidTr="00AB2716">
        <w:trPr>
          <w:trHeight w:val="300"/>
        </w:trPr>
        <w:tc>
          <w:tcPr>
            <w:tcW w:w="1291" w:type="dxa"/>
            <w:tcBorders>
              <w:top w:val="nil"/>
              <w:left w:val="single" w:sz="4" w:space="0" w:color="000000"/>
              <w:bottom w:val="single" w:sz="4" w:space="0" w:color="000000"/>
              <w:right w:val="single" w:sz="4" w:space="0" w:color="000000"/>
            </w:tcBorders>
            <w:shd w:val="clear" w:color="auto" w:fill="auto"/>
            <w:noWrap/>
            <w:vAlign w:val="bottom"/>
            <w:hideMark/>
          </w:tcPr>
          <w:p w:rsidR="00AB2716" w:rsidRPr="00AB2716" w:rsidRDefault="00AB2716" w:rsidP="00AB2716">
            <w:pPr>
              <w:rPr>
                <w:sz w:val="22"/>
                <w:szCs w:val="22"/>
              </w:rPr>
            </w:pPr>
            <w:r w:rsidRPr="00AB2716">
              <w:rPr>
                <w:sz w:val="22"/>
                <w:szCs w:val="22"/>
              </w:rPr>
              <w:t>05 03</w:t>
            </w:r>
          </w:p>
        </w:tc>
        <w:tc>
          <w:tcPr>
            <w:tcW w:w="5734" w:type="dxa"/>
            <w:tcBorders>
              <w:top w:val="nil"/>
              <w:left w:val="nil"/>
              <w:bottom w:val="single" w:sz="4" w:space="0" w:color="000000"/>
              <w:right w:val="single" w:sz="4" w:space="0" w:color="000000"/>
            </w:tcBorders>
            <w:shd w:val="clear" w:color="auto" w:fill="auto"/>
            <w:vAlign w:val="bottom"/>
            <w:hideMark/>
          </w:tcPr>
          <w:p w:rsidR="00AB2716" w:rsidRPr="00AB2716" w:rsidRDefault="00AB2716" w:rsidP="00AB2716">
            <w:pPr>
              <w:rPr>
                <w:sz w:val="22"/>
                <w:szCs w:val="22"/>
              </w:rPr>
            </w:pPr>
            <w:r w:rsidRPr="00AB2716">
              <w:rPr>
                <w:sz w:val="22"/>
                <w:szCs w:val="22"/>
              </w:rPr>
              <w:t>Благоустройство</w:t>
            </w:r>
          </w:p>
        </w:tc>
        <w:tc>
          <w:tcPr>
            <w:tcW w:w="2204"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514 000,00</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2 142 516,63</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1 253 318,00</w:t>
            </w:r>
          </w:p>
        </w:tc>
        <w:tc>
          <w:tcPr>
            <w:tcW w:w="92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58,5</w:t>
            </w:r>
          </w:p>
        </w:tc>
        <w:tc>
          <w:tcPr>
            <w:tcW w:w="88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243,8</w:t>
            </w:r>
          </w:p>
        </w:tc>
      </w:tr>
      <w:tr w:rsidR="00AB2716" w:rsidRPr="00AB2716" w:rsidTr="00AB2716">
        <w:trPr>
          <w:trHeight w:val="375"/>
        </w:trPr>
        <w:tc>
          <w:tcPr>
            <w:tcW w:w="1291" w:type="dxa"/>
            <w:tcBorders>
              <w:top w:val="nil"/>
              <w:left w:val="single" w:sz="4" w:space="0" w:color="000000"/>
              <w:bottom w:val="single" w:sz="4" w:space="0" w:color="000000"/>
              <w:right w:val="single" w:sz="4" w:space="0" w:color="000000"/>
            </w:tcBorders>
            <w:shd w:val="clear" w:color="auto" w:fill="auto"/>
            <w:noWrap/>
            <w:vAlign w:val="bottom"/>
            <w:hideMark/>
          </w:tcPr>
          <w:p w:rsidR="00AB2716" w:rsidRPr="00AB2716" w:rsidRDefault="00AB2716" w:rsidP="00AB2716">
            <w:pPr>
              <w:rPr>
                <w:b/>
                <w:bCs/>
                <w:sz w:val="22"/>
                <w:szCs w:val="22"/>
              </w:rPr>
            </w:pPr>
            <w:r w:rsidRPr="00AB2716">
              <w:rPr>
                <w:b/>
                <w:bCs/>
                <w:sz w:val="22"/>
                <w:szCs w:val="22"/>
              </w:rPr>
              <w:t>07 00</w:t>
            </w:r>
          </w:p>
        </w:tc>
        <w:tc>
          <w:tcPr>
            <w:tcW w:w="5734" w:type="dxa"/>
            <w:tcBorders>
              <w:top w:val="nil"/>
              <w:left w:val="nil"/>
              <w:bottom w:val="single" w:sz="4" w:space="0" w:color="000000"/>
              <w:right w:val="single" w:sz="4" w:space="0" w:color="000000"/>
            </w:tcBorders>
            <w:shd w:val="clear" w:color="auto" w:fill="auto"/>
            <w:vAlign w:val="bottom"/>
            <w:hideMark/>
          </w:tcPr>
          <w:p w:rsidR="00AB2716" w:rsidRPr="00AB2716" w:rsidRDefault="00AB2716" w:rsidP="00AB2716">
            <w:pPr>
              <w:rPr>
                <w:b/>
                <w:bCs/>
                <w:sz w:val="22"/>
                <w:szCs w:val="22"/>
              </w:rPr>
            </w:pPr>
            <w:r w:rsidRPr="00AB2716">
              <w:rPr>
                <w:b/>
                <w:bCs/>
                <w:sz w:val="22"/>
                <w:szCs w:val="22"/>
              </w:rPr>
              <w:t>Образование</w:t>
            </w:r>
          </w:p>
        </w:tc>
        <w:tc>
          <w:tcPr>
            <w:tcW w:w="2204"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221 251 590,01</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237 236 151,63</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236 570 224,42</w:t>
            </w:r>
          </w:p>
        </w:tc>
        <w:tc>
          <w:tcPr>
            <w:tcW w:w="92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99,7</w:t>
            </w:r>
          </w:p>
        </w:tc>
        <w:tc>
          <w:tcPr>
            <w:tcW w:w="88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106,9</w:t>
            </w:r>
          </w:p>
        </w:tc>
      </w:tr>
      <w:tr w:rsidR="00AB2716" w:rsidRPr="00AB2716" w:rsidTr="00AB2716">
        <w:trPr>
          <w:trHeight w:val="300"/>
        </w:trPr>
        <w:tc>
          <w:tcPr>
            <w:tcW w:w="1291" w:type="dxa"/>
            <w:tcBorders>
              <w:top w:val="nil"/>
              <w:left w:val="single" w:sz="4" w:space="0" w:color="000000"/>
              <w:bottom w:val="single" w:sz="4" w:space="0" w:color="000000"/>
              <w:right w:val="single" w:sz="4" w:space="0" w:color="000000"/>
            </w:tcBorders>
            <w:shd w:val="clear" w:color="auto" w:fill="auto"/>
            <w:noWrap/>
            <w:vAlign w:val="bottom"/>
            <w:hideMark/>
          </w:tcPr>
          <w:p w:rsidR="00AB2716" w:rsidRPr="00AB2716" w:rsidRDefault="00AB2716" w:rsidP="00AB2716">
            <w:pPr>
              <w:rPr>
                <w:sz w:val="22"/>
                <w:szCs w:val="22"/>
              </w:rPr>
            </w:pPr>
            <w:r w:rsidRPr="00AB2716">
              <w:rPr>
                <w:sz w:val="22"/>
                <w:szCs w:val="22"/>
              </w:rPr>
              <w:t xml:space="preserve">07 01 </w:t>
            </w:r>
          </w:p>
        </w:tc>
        <w:tc>
          <w:tcPr>
            <w:tcW w:w="5734" w:type="dxa"/>
            <w:tcBorders>
              <w:top w:val="nil"/>
              <w:left w:val="nil"/>
              <w:bottom w:val="single" w:sz="4" w:space="0" w:color="000000"/>
              <w:right w:val="single" w:sz="4" w:space="0" w:color="000000"/>
            </w:tcBorders>
            <w:shd w:val="clear" w:color="auto" w:fill="auto"/>
            <w:vAlign w:val="bottom"/>
            <w:hideMark/>
          </w:tcPr>
          <w:p w:rsidR="00AB2716" w:rsidRPr="00AB2716" w:rsidRDefault="00AB2716" w:rsidP="00AB2716">
            <w:pPr>
              <w:rPr>
                <w:sz w:val="22"/>
                <w:szCs w:val="22"/>
              </w:rPr>
            </w:pPr>
            <w:r w:rsidRPr="00AB2716">
              <w:rPr>
                <w:sz w:val="22"/>
                <w:szCs w:val="22"/>
              </w:rPr>
              <w:t>Дошкольное образование</w:t>
            </w:r>
          </w:p>
        </w:tc>
        <w:tc>
          <w:tcPr>
            <w:tcW w:w="2204"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30 834 975,64</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32 405 147,56</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32 405 147,56</w:t>
            </w:r>
          </w:p>
        </w:tc>
        <w:tc>
          <w:tcPr>
            <w:tcW w:w="92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100,0</w:t>
            </w:r>
          </w:p>
        </w:tc>
        <w:tc>
          <w:tcPr>
            <w:tcW w:w="88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105,1</w:t>
            </w:r>
          </w:p>
        </w:tc>
      </w:tr>
      <w:tr w:rsidR="00AB2716" w:rsidRPr="00AB2716" w:rsidTr="00AB2716">
        <w:trPr>
          <w:trHeight w:val="300"/>
        </w:trPr>
        <w:tc>
          <w:tcPr>
            <w:tcW w:w="1291" w:type="dxa"/>
            <w:tcBorders>
              <w:top w:val="nil"/>
              <w:left w:val="single" w:sz="4" w:space="0" w:color="000000"/>
              <w:bottom w:val="single" w:sz="4" w:space="0" w:color="000000"/>
              <w:right w:val="single" w:sz="4" w:space="0" w:color="000000"/>
            </w:tcBorders>
            <w:shd w:val="clear" w:color="auto" w:fill="auto"/>
            <w:noWrap/>
            <w:vAlign w:val="bottom"/>
            <w:hideMark/>
          </w:tcPr>
          <w:p w:rsidR="00AB2716" w:rsidRPr="00AB2716" w:rsidRDefault="00AB2716" w:rsidP="00AB2716">
            <w:pPr>
              <w:rPr>
                <w:sz w:val="22"/>
                <w:szCs w:val="22"/>
              </w:rPr>
            </w:pPr>
            <w:r w:rsidRPr="00AB2716">
              <w:rPr>
                <w:sz w:val="22"/>
                <w:szCs w:val="22"/>
              </w:rPr>
              <w:t xml:space="preserve">07 02 </w:t>
            </w:r>
          </w:p>
        </w:tc>
        <w:tc>
          <w:tcPr>
            <w:tcW w:w="5734" w:type="dxa"/>
            <w:tcBorders>
              <w:top w:val="nil"/>
              <w:left w:val="nil"/>
              <w:bottom w:val="single" w:sz="4" w:space="0" w:color="000000"/>
              <w:right w:val="single" w:sz="4" w:space="0" w:color="000000"/>
            </w:tcBorders>
            <w:shd w:val="clear" w:color="auto" w:fill="auto"/>
            <w:vAlign w:val="bottom"/>
            <w:hideMark/>
          </w:tcPr>
          <w:p w:rsidR="00AB2716" w:rsidRPr="00AB2716" w:rsidRDefault="00AB2716" w:rsidP="00AB2716">
            <w:pPr>
              <w:rPr>
                <w:sz w:val="22"/>
                <w:szCs w:val="22"/>
              </w:rPr>
            </w:pPr>
            <w:proofErr w:type="spellStart"/>
            <w:r w:rsidRPr="00AB2716">
              <w:rPr>
                <w:sz w:val="22"/>
                <w:szCs w:val="22"/>
              </w:rPr>
              <w:t>Общеее</w:t>
            </w:r>
            <w:proofErr w:type="spellEnd"/>
            <w:r w:rsidRPr="00AB2716">
              <w:rPr>
                <w:sz w:val="22"/>
                <w:szCs w:val="22"/>
              </w:rPr>
              <w:t xml:space="preserve"> образование</w:t>
            </w:r>
          </w:p>
        </w:tc>
        <w:tc>
          <w:tcPr>
            <w:tcW w:w="2204"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159 137 811,98</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171 810 499,53</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171 147 218,32</w:t>
            </w:r>
          </w:p>
        </w:tc>
        <w:tc>
          <w:tcPr>
            <w:tcW w:w="92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99,6</w:t>
            </w:r>
          </w:p>
        </w:tc>
        <w:tc>
          <w:tcPr>
            <w:tcW w:w="88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107,5</w:t>
            </w:r>
          </w:p>
        </w:tc>
      </w:tr>
      <w:tr w:rsidR="00AB2716" w:rsidRPr="00AB2716" w:rsidTr="00AB2716">
        <w:trPr>
          <w:trHeight w:val="300"/>
        </w:trPr>
        <w:tc>
          <w:tcPr>
            <w:tcW w:w="1291" w:type="dxa"/>
            <w:tcBorders>
              <w:top w:val="nil"/>
              <w:left w:val="single" w:sz="4" w:space="0" w:color="000000"/>
              <w:bottom w:val="single" w:sz="4" w:space="0" w:color="000000"/>
              <w:right w:val="single" w:sz="4" w:space="0" w:color="000000"/>
            </w:tcBorders>
            <w:shd w:val="clear" w:color="auto" w:fill="auto"/>
            <w:noWrap/>
            <w:vAlign w:val="bottom"/>
            <w:hideMark/>
          </w:tcPr>
          <w:p w:rsidR="00AB2716" w:rsidRPr="00AB2716" w:rsidRDefault="00AB2716" w:rsidP="00AB2716">
            <w:pPr>
              <w:rPr>
                <w:sz w:val="22"/>
                <w:szCs w:val="22"/>
              </w:rPr>
            </w:pPr>
            <w:r w:rsidRPr="00AB2716">
              <w:rPr>
                <w:sz w:val="22"/>
                <w:szCs w:val="22"/>
              </w:rPr>
              <w:t xml:space="preserve">07 03 </w:t>
            </w:r>
          </w:p>
        </w:tc>
        <w:tc>
          <w:tcPr>
            <w:tcW w:w="5734" w:type="dxa"/>
            <w:tcBorders>
              <w:top w:val="nil"/>
              <w:left w:val="nil"/>
              <w:bottom w:val="single" w:sz="4" w:space="0" w:color="000000"/>
              <w:right w:val="single" w:sz="4" w:space="0" w:color="000000"/>
            </w:tcBorders>
            <w:shd w:val="clear" w:color="auto" w:fill="auto"/>
            <w:vAlign w:val="bottom"/>
            <w:hideMark/>
          </w:tcPr>
          <w:p w:rsidR="00AB2716" w:rsidRPr="00AB2716" w:rsidRDefault="00AB2716" w:rsidP="00AB2716">
            <w:pPr>
              <w:rPr>
                <w:sz w:val="22"/>
                <w:szCs w:val="22"/>
              </w:rPr>
            </w:pPr>
            <w:r w:rsidRPr="00AB2716">
              <w:rPr>
                <w:sz w:val="22"/>
                <w:szCs w:val="22"/>
              </w:rPr>
              <w:t>Дополнительное образование детей</w:t>
            </w:r>
          </w:p>
        </w:tc>
        <w:tc>
          <w:tcPr>
            <w:tcW w:w="2204"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17 646 970,33</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17 176 101,67</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17 176 101,67</w:t>
            </w:r>
          </w:p>
        </w:tc>
        <w:tc>
          <w:tcPr>
            <w:tcW w:w="92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100,0</w:t>
            </w:r>
          </w:p>
        </w:tc>
        <w:tc>
          <w:tcPr>
            <w:tcW w:w="88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97,3</w:t>
            </w:r>
          </w:p>
        </w:tc>
      </w:tr>
      <w:tr w:rsidR="00AB2716" w:rsidRPr="00AB2716" w:rsidTr="00AB2716">
        <w:trPr>
          <w:trHeight w:val="570"/>
        </w:trPr>
        <w:tc>
          <w:tcPr>
            <w:tcW w:w="1291" w:type="dxa"/>
            <w:tcBorders>
              <w:top w:val="nil"/>
              <w:left w:val="single" w:sz="4" w:space="0" w:color="000000"/>
              <w:bottom w:val="single" w:sz="4" w:space="0" w:color="000000"/>
              <w:right w:val="single" w:sz="4" w:space="0" w:color="000000"/>
            </w:tcBorders>
            <w:shd w:val="clear" w:color="auto" w:fill="auto"/>
            <w:noWrap/>
            <w:vAlign w:val="bottom"/>
            <w:hideMark/>
          </w:tcPr>
          <w:p w:rsidR="00AB2716" w:rsidRPr="00AB2716" w:rsidRDefault="00AB2716" w:rsidP="00AB2716">
            <w:pPr>
              <w:rPr>
                <w:sz w:val="22"/>
                <w:szCs w:val="22"/>
              </w:rPr>
            </w:pPr>
            <w:r w:rsidRPr="00AB2716">
              <w:rPr>
                <w:sz w:val="22"/>
                <w:szCs w:val="22"/>
              </w:rPr>
              <w:t>07 05</w:t>
            </w:r>
          </w:p>
        </w:tc>
        <w:tc>
          <w:tcPr>
            <w:tcW w:w="5734" w:type="dxa"/>
            <w:tcBorders>
              <w:top w:val="nil"/>
              <w:left w:val="nil"/>
              <w:bottom w:val="single" w:sz="4" w:space="0" w:color="000000"/>
              <w:right w:val="single" w:sz="4" w:space="0" w:color="000000"/>
            </w:tcBorders>
            <w:shd w:val="clear" w:color="auto" w:fill="auto"/>
            <w:vAlign w:val="bottom"/>
            <w:hideMark/>
          </w:tcPr>
          <w:p w:rsidR="00AB2716" w:rsidRPr="00AB2716" w:rsidRDefault="00AB2716" w:rsidP="00AB2716">
            <w:pPr>
              <w:rPr>
                <w:sz w:val="22"/>
                <w:szCs w:val="22"/>
              </w:rPr>
            </w:pPr>
            <w:r w:rsidRPr="00AB2716">
              <w:rPr>
                <w:sz w:val="22"/>
                <w:szCs w:val="22"/>
              </w:rPr>
              <w:t>Профессиональная подготовка, переподготовка и повышение квалификации</w:t>
            </w:r>
          </w:p>
        </w:tc>
        <w:tc>
          <w:tcPr>
            <w:tcW w:w="2204"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75 330,00</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85 866,00</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85 866,00</w:t>
            </w:r>
          </w:p>
        </w:tc>
        <w:tc>
          <w:tcPr>
            <w:tcW w:w="92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100,0</w:t>
            </w:r>
          </w:p>
        </w:tc>
        <w:tc>
          <w:tcPr>
            <w:tcW w:w="88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114,0</w:t>
            </w:r>
          </w:p>
        </w:tc>
      </w:tr>
      <w:tr w:rsidR="00AB2716" w:rsidRPr="00AB2716" w:rsidTr="00AB2716">
        <w:trPr>
          <w:trHeight w:val="315"/>
        </w:trPr>
        <w:tc>
          <w:tcPr>
            <w:tcW w:w="1291" w:type="dxa"/>
            <w:tcBorders>
              <w:top w:val="nil"/>
              <w:left w:val="single" w:sz="4" w:space="0" w:color="000000"/>
              <w:bottom w:val="single" w:sz="4" w:space="0" w:color="000000"/>
              <w:right w:val="single" w:sz="4" w:space="0" w:color="000000"/>
            </w:tcBorders>
            <w:shd w:val="clear" w:color="auto" w:fill="auto"/>
            <w:noWrap/>
            <w:vAlign w:val="bottom"/>
            <w:hideMark/>
          </w:tcPr>
          <w:p w:rsidR="00AB2716" w:rsidRPr="00AB2716" w:rsidRDefault="00AB2716" w:rsidP="00AB2716">
            <w:pPr>
              <w:rPr>
                <w:sz w:val="22"/>
                <w:szCs w:val="22"/>
              </w:rPr>
            </w:pPr>
            <w:r w:rsidRPr="00AB2716">
              <w:rPr>
                <w:sz w:val="22"/>
                <w:szCs w:val="22"/>
              </w:rPr>
              <w:t xml:space="preserve">07 07 </w:t>
            </w:r>
          </w:p>
        </w:tc>
        <w:tc>
          <w:tcPr>
            <w:tcW w:w="5734" w:type="dxa"/>
            <w:tcBorders>
              <w:top w:val="nil"/>
              <w:left w:val="nil"/>
              <w:bottom w:val="single" w:sz="4" w:space="0" w:color="000000"/>
              <w:right w:val="single" w:sz="4" w:space="0" w:color="000000"/>
            </w:tcBorders>
            <w:shd w:val="clear" w:color="auto" w:fill="auto"/>
            <w:vAlign w:val="bottom"/>
            <w:hideMark/>
          </w:tcPr>
          <w:p w:rsidR="00AB2716" w:rsidRPr="00AB2716" w:rsidRDefault="00AB2716" w:rsidP="00AB2716">
            <w:pPr>
              <w:rPr>
                <w:sz w:val="22"/>
                <w:szCs w:val="22"/>
              </w:rPr>
            </w:pPr>
            <w:r w:rsidRPr="00AB2716">
              <w:rPr>
                <w:sz w:val="22"/>
                <w:szCs w:val="22"/>
              </w:rPr>
              <w:t>Молодежная политика</w:t>
            </w:r>
          </w:p>
        </w:tc>
        <w:tc>
          <w:tcPr>
            <w:tcW w:w="2204"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58 929,86</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264 939,80</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264 939,80</w:t>
            </w:r>
          </w:p>
        </w:tc>
        <w:tc>
          <w:tcPr>
            <w:tcW w:w="92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100,0</w:t>
            </w:r>
          </w:p>
        </w:tc>
        <w:tc>
          <w:tcPr>
            <w:tcW w:w="88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449,6</w:t>
            </w:r>
          </w:p>
        </w:tc>
      </w:tr>
      <w:tr w:rsidR="00AB2716" w:rsidRPr="00AB2716" w:rsidTr="00AB2716">
        <w:trPr>
          <w:trHeight w:val="300"/>
        </w:trPr>
        <w:tc>
          <w:tcPr>
            <w:tcW w:w="1291" w:type="dxa"/>
            <w:tcBorders>
              <w:top w:val="nil"/>
              <w:left w:val="single" w:sz="4" w:space="0" w:color="000000"/>
              <w:bottom w:val="single" w:sz="4" w:space="0" w:color="000000"/>
              <w:right w:val="single" w:sz="4" w:space="0" w:color="000000"/>
            </w:tcBorders>
            <w:shd w:val="clear" w:color="auto" w:fill="auto"/>
            <w:noWrap/>
            <w:vAlign w:val="bottom"/>
            <w:hideMark/>
          </w:tcPr>
          <w:p w:rsidR="00AB2716" w:rsidRPr="00AB2716" w:rsidRDefault="00AB2716" w:rsidP="00AB2716">
            <w:pPr>
              <w:rPr>
                <w:sz w:val="22"/>
                <w:szCs w:val="22"/>
              </w:rPr>
            </w:pPr>
            <w:r w:rsidRPr="00AB2716">
              <w:rPr>
                <w:sz w:val="22"/>
                <w:szCs w:val="22"/>
              </w:rPr>
              <w:t xml:space="preserve">07 09 </w:t>
            </w:r>
          </w:p>
        </w:tc>
        <w:tc>
          <w:tcPr>
            <w:tcW w:w="5734" w:type="dxa"/>
            <w:tcBorders>
              <w:top w:val="nil"/>
              <w:left w:val="nil"/>
              <w:bottom w:val="single" w:sz="4" w:space="0" w:color="000000"/>
              <w:right w:val="single" w:sz="4" w:space="0" w:color="000000"/>
            </w:tcBorders>
            <w:shd w:val="clear" w:color="auto" w:fill="auto"/>
            <w:vAlign w:val="bottom"/>
            <w:hideMark/>
          </w:tcPr>
          <w:p w:rsidR="00AB2716" w:rsidRPr="00AB2716" w:rsidRDefault="00AB2716" w:rsidP="00AB2716">
            <w:pPr>
              <w:rPr>
                <w:sz w:val="22"/>
                <w:szCs w:val="22"/>
              </w:rPr>
            </w:pPr>
            <w:r w:rsidRPr="00AB2716">
              <w:rPr>
                <w:sz w:val="22"/>
                <w:szCs w:val="22"/>
              </w:rPr>
              <w:t>Другие вопросы в области образования</w:t>
            </w:r>
          </w:p>
        </w:tc>
        <w:tc>
          <w:tcPr>
            <w:tcW w:w="2204"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13 497 572,20</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15 493 597,07</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15 490 951,07</w:t>
            </w:r>
          </w:p>
        </w:tc>
        <w:tc>
          <w:tcPr>
            <w:tcW w:w="92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100,0</w:t>
            </w:r>
          </w:p>
        </w:tc>
        <w:tc>
          <w:tcPr>
            <w:tcW w:w="88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114,8</w:t>
            </w:r>
          </w:p>
        </w:tc>
      </w:tr>
      <w:tr w:rsidR="00AB2716" w:rsidRPr="00AB2716" w:rsidTr="00AB2716">
        <w:trPr>
          <w:trHeight w:val="375"/>
        </w:trPr>
        <w:tc>
          <w:tcPr>
            <w:tcW w:w="1291" w:type="dxa"/>
            <w:tcBorders>
              <w:top w:val="nil"/>
              <w:left w:val="single" w:sz="4" w:space="0" w:color="000000"/>
              <w:bottom w:val="single" w:sz="4" w:space="0" w:color="000000"/>
              <w:right w:val="single" w:sz="4" w:space="0" w:color="000000"/>
            </w:tcBorders>
            <w:shd w:val="clear" w:color="auto" w:fill="auto"/>
            <w:noWrap/>
            <w:vAlign w:val="bottom"/>
            <w:hideMark/>
          </w:tcPr>
          <w:p w:rsidR="00AB2716" w:rsidRPr="00AB2716" w:rsidRDefault="00AB2716" w:rsidP="00AB2716">
            <w:pPr>
              <w:rPr>
                <w:b/>
                <w:bCs/>
                <w:sz w:val="22"/>
                <w:szCs w:val="22"/>
              </w:rPr>
            </w:pPr>
            <w:r w:rsidRPr="00AB2716">
              <w:rPr>
                <w:b/>
                <w:bCs/>
                <w:sz w:val="22"/>
                <w:szCs w:val="22"/>
              </w:rPr>
              <w:t>08 00</w:t>
            </w:r>
          </w:p>
        </w:tc>
        <w:tc>
          <w:tcPr>
            <w:tcW w:w="5734" w:type="dxa"/>
            <w:tcBorders>
              <w:top w:val="nil"/>
              <w:left w:val="nil"/>
              <w:bottom w:val="single" w:sz="4" w:space="0" w:color="000000"/>
              <w:right w:val="single" w:sz="4" w:space="0" w:color="000000"/>
            </w:tcBorders>
            <w:shd w:val="clear" w:color="auto" w:fill="auto"/>
            <w:vAlign w:val="bottom"/>
            <w:hideMark/>
          </w:tcPr>
          <w:p w:rsidR="00AB2716" w:rsidRPr="00AB2716" w:rsidRDefault="00AB2716" w:rsidP="00AB2716">
            <w:pPr>
              <w:rPr>
                <w:b/>
                <w:bCs/>
                <w:sz w:val="22"/>
                <w:szCs w:val="22"/>
              </w:rPr>
            </w:pPr>
            <w:r w:rsidRPr="00AB2716">
              <w:rPr>
                <w:b/>
                <w:bCs/>
                <w:sz w:val="22"/>
                <w:szCs w:val="22"/>
              </w:rPr>
              <w:t xml:space="preserve"> Культура, кинематография</w:t>
            </w:r>
          </w:p>
        </w:tc>
        <w:tc>
          <w:tcPr>
            <w:tcW w:w="2204"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21 635 064,20</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21 214 308,63</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21 214 308,63</w:t>
            </w:r>
          </w:p>
        </w:tc>
        <w:tc>
          <w:tcPr>
            <w:tcW w:w="92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100,0</w:t>
            </w:r>
          </w:p>
        </w:tc>
        <w:tc>
          <w:tcPr>
            <w:tcW w:w="88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98,1</w:t>
            </w:r>
          </w:p>
        </w:tc>
      </w:tr>
      <w:tr w:rsidR="00AB2716" w:rsidRPr="00AB2716" w:rsidTr="00AB2716">
        <w:trPr>
          <w:trHeight w:val="300"/>
        </w:trPr>
        <w:tc>
          <w:tcPr>
            <w:tcW w:w="1291" w:type="dxa"/>
            <w:tcBorders>
              <w:top w:val="nil"/>
              <w:left w:val="single" w:sz="4" w:space="0" w:color="000000"/>
              <w:bottom w:val="single" w:sz="4" w:space="0" w:color="000000"/>
              <w:right w:val="single" w:sz="4" w:space="0" w:color="000000"/>
            </w:tcBorders>
            <w:shd w:val="clear" w:color="auto" w:fill="auto"/>
            <w:noWrap/>
            <w:vAlign w:val="bottom"/>
            <w:hideMark/>
          </w:tcPr>
          <w:p w:rsidR="00AB2716" w:rsidRPr="00AB2716" w:rsidRDefault="00AB2716" w:rsidP="00AB2716">
            <w:pPr>
              <w:rPr>
                <w:sz w:val="22"/>
                <w:szCs w:val="22"/>
              </w:rPr>
            </w:pPr>
            <w:r w:rsidRPr="00AB2716">
              <w:rPr>
                <w:sz w:val="22"/>
                <w:szCs w:val="22"/>
              </w:rPr>
              <w:t xml:space="preserve">08 01 </w:t>
            </w:r>
          </w:p>
        </w:tc>
        <w:tc>
          <w:tcPr>
            <w:tcW w:w="5734" w:type="dxa"/>
            <w:tcBorders>
              <w:top w:val="nil"/>
              <w:left w:val="nil"/>
              <w:bottom w:val="single" w:sz="4" w:space="0" w:color="000000"/>
              <w:right w:val="single" w:sz="4" w:space="0" w:color="000000"/>
            </w:tcBorders>
            <w:shd w:val="clear" w:color="auto" w:fill="auto"/>
            <w:vAlign w:val="bottom"/>
            <w:hideMark/>
          </w:tcPr>
          <w:p w:rsidR="00AB2716" w:rsidRPr="00AB2716" w:rsidRDefault="00AB2716" w:rsidP="00AB2716">
            <w:pPr>
              <w:rPr>
                <w:sz w:val="22"/>
                <w:szCs w:val="22"/>
              </w:rPr>
            </w:pPr>
            <w:r w:rsidRPr="00AB2716">
              <w:rPr>
                <w:sz w:val="22"/>
                <w:szCs w:val="22"/>
              </w:rPr>
              <w:t>Культура</w:t>
            </w:r>
          </w:p>
        </w:tc>
        <w:tc>
          <w:tcPr>
            <w:tcW w:w="2204"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17 693 816,70</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16 693 007,87</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16 693 007,87</w:t>
            </w:r>
          </w:p>
        </w:tc>
        <w:tc>
          <w:tcPr>
            <w:tcW w:w="92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100,0</w:t>
            </w:r>
          </w:p>
        </w:tc>
        <w:tc>
          <w:tcPr>
            <w:tcW w:w="88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94,3</w:t>
            </w:r>
          </w:p>
        </w:tc>
      </w:tr>
      <w:tr w:rsidR="00AB2716" w:rsidRPr="00AB2716" w:rsidTr="00AB2716">
        <w:trPr>
          <w:trHeight w:val="285"/>
        </w:trPr>
        <w:tc>
          <w:tcPr>
            <w:tcW w:w="1291" w:type="dxa"/>
            <w:tcBorders>
              <w:top w:val="nil"/>
              <w:left w:val="single" w:sz="4" w:space="0" w:color="000000"/>
              <w:bottom w:val="single" w:sz="4" w:space="0" w:color="000000"/>
              <w:right w:val="single" w:sz="4" w:space="0" w:color="000000"/>
            </w:tcBorders>
            <w:shd w:val="clear" w:color="auto" w:fill="auto"/>
            <w:noWrap/>
            <w:vAlign w:val="bottom"/>
            <w:hideMark/>
          </w:tcPr>
          <w:p w:rsidR="00AB2716" w:rsidRPr="00AB2716" w:rsidRDefault="00AB2716" w:rsidP="00AB2716">
            <w:pPr>
              <w:rPr>
                <w:sz w:val="22"/>
                <w:szCs w:val="22"/>
              </w:rPr>
            </w:pPr>
            <w:r w:rsidRPr="00AB2716">
              <w:rPr>
                <w:sz w:val="22"/>
                <w:szCs w:val="22"/>
              </w:rPr>
              <w:t xml:space="preserve">08 04 </w:t>
            </w:r>
          </w:p>
        </w:tc>
        <w:tc>
          <w:tcPr>
            <w:tcW w:w="5734" w:type="dxa"/>
            <w:tcBorders>
              <w:top w:val="nil"/>
              <w:left w:val="nil"/>
              <w:bottom w:val="single" w:sz="4" w:space="0" w:color="000000"/>
              <w:right w:val="single" w:sz="4" w:space="0" w:color="000000"/>
            </w:tcBorders>
            <w:shd w:val="clear" w:color="auto" w:fill="auto"/>
            <w:vAlign w:val="bottom"/>
            <w:hideMark/>
          </w:tcPr>
          <w:p w:rsidR="00AB2716" w:rsidRPr="00AB2716" w:rsidRDefault="00AB2716" w:rsidP="00AB2716">
            <w:pPr>
              <w:rPr>
                <w:sz w:val="22"/>
                <w:szCs w:val="22"/>
              </w:rPr>
            </w:pPr>
            <w:r w:rsidRPr="00AB2716">
              <w:rPr>
                <w:sz w:val="22"/>
                <w:szCs w:val="22"/>
              </w:rPr>
              <w:t>Другие вопросы в области культуры, кинематографии</w:t>
            </w:r>
          </w:p>
        </w:tc>
        <w:tc>
          <w:tcPr>
            <w:tcW w:w="2204"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3 941 247,50</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4 521 300,76</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4 521 300,76</w:t>
            </w:r>
          </w:p>
        </w:tc>
        <w:tc>
          <w:tcPr>
            <w:tcW w:w="92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100,0</w:t>
            </w:r>
          </w:p>
        </w:tc>
        <w:tc>
          <w:tcPr>
            <w:tcW w:w="88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114,7</w:t>
            </w:r>
          </w:p>
        </w:tc>
      </w:tr>
      <w:tr w:rsidR="00AB2716" w:rsidRPr="00AB2716" w:rsidTr="00AB2716">
        <w:trPr>
          <w:trHeight w:val="360"/>
        </w:trPr>
        <w:tc>
          <w:tcPr>
            <w:tcW w:w="1291" w:type="dxa"/>
            <w:tcBorders>
              <w:top w:val="nil"/>
              <w:left w:val="single" w:sz="4" w:space="0" w:color="000000"/>
              <w:bottom w:val="single" w:sz="4" w:space="0" w:color="000000"/>
              <w:right w:val="single" w:sz="4" w:space="0" w:color="000000"/>
            </w:tcBorders>
            <w:shd w:val="clear" w:color="auto" w:fill="auto"/>
            <w:noWrap/>
            <w:vAlign w:val="bottom"/>
            <w:hideMark/>
          </w:tcPr>
          <w:p w:rsidR="00AB2716" w:rsidRPr="00AB2716" w:rsidRDefault="00AB2716" w:rsidP="00AB2716">
            <w:pPr>
              <w:rPr>
                <w:b/>
                <w:bCs/>
                <w:sz w:val="22"/>
                <w:szCs w:val="22"/>
              </w:rPr>
            </w:pPr>
            <w:r w:rsidRPr="00AB2716">
              <w:rPr>
                <w:b/>
                <w:bCs/>
                <w:sz w:val="22"/>
                <w:szCs w:val="22"/>
              </w:rPr>
              <w:t>10 00</w:t>
            </w:r>
          </w:p>
        </w:tc>
        <w:tc>
          <w:tcPr>
            <w:tcW w:w="5734" w:type="dxa"/>
            <w:tcBorders>
              <w:top w:val="nil"/>
              <w:left w:val="nil"/>
              <w:bottom w:val="single" w:sz="4" w:space="0" w:color="000000"/>
              <w:right w:val="single" w:sz="4" w:space="0" w:color="000000"/>
            </w:tcBorders>
            <w:shd w:val="clear" w:color="auto" w:fill="auto"/>
            <w:vAlign w:val="bottom"/>
            <w:hideMark/>
          </w:tcPr>
          <w:p w:rsidR="00AB2716" w:rsidRPr="00AB2716" w:rsidRDefault="00AB2716" w:rsidP="00AB2716">
            <w:pPr>
              <w:rPr>
                <w:b/>
                <w:bCs/>
                <w:sz w:val="22"/>
                <w:szCs w:val="22"/>
              </w:rPr>
            </w:pPr>
            <w:r w:rsidRPr="00AB2716">
              <w:rPr>
                <w:b/>
                <w:bCs/>
                <w:sz w:val="22"/>
                <w:szCs w:val="22"/>
              </w:rPr>
              <w:t xml:space="preserve"> Социальная политика</w:t>
            </w:r>
          </w:p>
        </w:tc>
        <w:tc>
          <w:tcPr>
            <w:tcW w:w="2204"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77 827 612,17</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61 549 804,63</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60 507 392,18</w:t>
            </w:r>
          </w:p>
        </w:tc>
        <w:tc>
          <w:tcPr>
            <w:tcW w:w="92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98,3</w:t>
            </w:r>
          </w:p>
        </w:tc>
        <w:tc>
          <w:tcPr>
            <w:tcW w:w="88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77,7</w:t>
            </w:r>
          </w:p>
        </w:tc>
      </w:tr>
      <w:tr w:rsidR="00AB2716" w:rsidRPr="00AB2716" w:rsidTr="00AB2716">
        <w:trPr>
          <w:trHeight w:val="315"/>
        </w:trPr>
        <w:tc>
          <w:tcPr>
            <w:tcW w:w="1291" w:type="dxa"/>
            <w:tcBorders>
              <w:top w:val="nil"/>
              <w:left w:val="single" w:sz="4" w:space="0" w:color="000000"/>
              <w:bottom w:val="single" w:sz="4" w:space="0" w:color="000000"/>
              <w:right w:val="single" w:sz="4" w:space="0" w:color="000000"/>
            </w:tcBorders>
            <w:shd w:val="clear" w:color="auto" w:fill="auto"/>
            <w:noWrap/>
            <w:vAlign w:val="bottom"/>
            <w:hideMark/>
          </w:tcPr>
          <w:p w:rsidR="00AB2716" w:rsidRPr="00AB2716" w:rsidRDefault="00AB2716" w:rsidP="00AB2716">
            <w:pPr>
              <w:rPr>
                <w:sz w:val="22"/>
                <w:szCs w:val="22"/>
              </w:rPr>
            </w:pPr>
            <w:r w:rsidRPr="00AB2716">
              <w:rPr>
                <w:sz w:val="22"/>
                <w:szCs w:val="22"/>
              </w:rPr>
              <w:t xml:space="preserve">10 03 </w:t>
            </w:r>
          </w:p>
        </w:tc>
        <w:tc>
          <w:tcPr>
            <w:tcW w:w="5734" w:type="dxa"/>
            <w:tcBorders>
              <w:top w:val="nil"/>
              <w:left w:val="nil"/>
              <w:bottom w:val="single" w:sz="4" w:space="0" w:color="000000"/>
              <w:right w:val="single" w:sz="4" w:space="0" w:color="000000"/>
            </w:tcBorders>
            <w:shd w:val="clear" w:color="auto" w:fill="auto"/>
            <w:vAlign w:val="bottom"/>
            <w:hideMark/>
          </w:tcPr>
          <w:p w:rsidR="00AB2716" w:rsidRPr="00AB2716" w:rsidRDefault="00AB2716" w:rsidP="00AB2716">
            <w:pPr>
              <w:rPr>
                <w:sz w:val="22"/>
                <w:szCs w:val="22"/>
              </w:rPr>
            </w:pPr>
            <w:r w:rsidRPr="00AB2716">
              <w:rPr>
                <w:sz w:val="22"/>
                <w:szCs w:val="22"/>
              </w:rPr>
              <w:t>Социальное обеспечение населения</w:t>
            </w:r>
          </w:p>
        </w:tc>
        <w:tc>
          <w:tcPr>
            <w:tcW w:w="2204"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21 930 996,55</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24 367 281,26</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24 083 431,72</w:t>
            </w:r>
          </w:p>
        </w:tc>
        <w:tc>
          <w:tcPr>
            <w:tcW w:w="92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98,8</w:t>
            </w:r>
          </w:p>
        </w:tc>
        <w:tc>
          <w:tcPr>
            <w:tcW w:w="88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109,8</w:t>
            </w:r>
          </w:p>
        </w:tc>
      </w:tr>
      <w:tr w:rsidR="00AB2716" w:rsidRPr="00AB2716" w:rsidTr="00AB2716">
        <w:trPr>
          <w:trHeight w:val="285"/>
        </w:trPr>
        <w:tc>
          <w:tcPr>
            <w:tcW w:w="1291" w:type="dxa"/>
            <w:tcBorders>
              <w:top w:val="nil"/>
              <w:left w:val="single" w:sz="4" w:space="0" w:color="000000"/>
              <w:bottom w:val="single" w:sz="4" w:space="0" w:color="000000"/>
              <w:right w:val="single" w:sz="4" w:space="0" w:color="000000"/>
            </w:tcBorders>
            <w:shd w:val="clear" w:color="auto" w:fill="auto"/>
            <w:noWrap/>
            <w:vAlign w:val="bottom"/>
            <w:hideMark/>
          </w:tcPr>
          <w:p w:rsidR="00AB2716" w:rsidRPr="00AB2716" w:rsidRDefault="00AB2716" w:rsidP="00AB2716">
            <w:pPr>
              <w:rPr>
                <w:sz w:val="22"/>
                <w:szCs w:val="22"/>
              </w:rPr>
            </w:pPr>
            <w:r w:rsidRPr="00AB2716">
              <w:rPr>
                <w:sz w:val="22"/>
                <w:szCs w:val="22"/>
              </w:rPr>
              <w:t xml:space="preserve">10 04 </w:t>
            </w:r>
          </w:p>
        </w:tc>
        <w:tc>
          <w:tcPr>
            <w:tcW w:w="5734" w:type="dxa"/>
            <w:tcBorders>
              <w:top w:val="nil"/>
              <w:left w:val="nil"/>
              <w:bottom w:val="single" w:sz="4" w:space="0" w:color="000000"/>
              <w:right w:val="single" w:sz="4" w:space="0" w:color="000000"/>
            </w:tcBorders>
            <w:shd w:val="clear" w:color="auto" w:fill="auto"/>
            <w:vAlign w:val="bottom"/>
            <w:hideMark/>
          </w:tcPr>
          <w:p w:rsidR="00AB2716" w:rsidRPr="00AB2716" w:rsidRDefault="00AB2716" w:rsidP="00AB2716">
            <w:pPr>
              <w:rPr>
                <w:sz w:val="22"/>
                <w:szCs w:val="22"/>
              </w:rPr>
            </w:pPr>
            <w:r w:rsidRPr="00AB2716">
              <w:rPr>
                <w:sz w:val="22"/>
                <w:szCs w:val="22"/>
              </w:rPr>
              <w:t>Охрана семьи и детства</w:t>
            </w:r>
          </w:p>
        </w:tc>
        <w:tc>
          <w:tcPr>
            <w:tcW w:w="2204"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41 914 123,02</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21 756 186,60</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21 139 974,49</w:t>
            </w:r>
          </w:p>
        </w:tc>
        <w:tc>
          <w:tcPr>
            <w:tcW w:w="92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97,2</w:t>
            </w:r>
          </w:p>
        </w:tc>
        <w:tc>
          <w:tcPr>
            <w:tcW w:w="88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50,4</w:t>
            </w:r>
          </w:p>
        </w:tc>
      </w:tr>
      <w:tr w:rsidR="00AB2716" w:rsidRPr="00AB2716" w:rsidTr="00AB2716">
        <w:trPr>
          <w:trHeight w:val="285"/>
        </w:trPr>
        <w:tc>
          <w:tcPr>
            <w:tcW w:w="1291" w:type="dxa"/>
            <w:tcBorders>
              <w:top w:val="nil"/>
              <w:left w:val="single" w:sz="4" w:space="0" w:color="000000"/>
              <w:bottom w:val="single" w:sz="4" w:space="0" w:color="000000"/>
              <w:right w:val="single" w:sz="4" w:space="0" w:color="000000"/>
            </w:tcBorders>
            <w:shd w:val="clear" w:color="auto" w:fill="auto"/>
            <w:noWrap/>
            <w:vAlign w:val="bottom"/>
            <w:hideMark/>
          </w:tcPr>
          <w:p w:rsidR="00AB2716" w:rsidRPr="00AB2716" w:rsidRDefault="00AB2716" w:rsidP="00AB2716">
            <w:pPr>
              <w:rPr>
                <w:sz w:val="22"/>
                <w:szCs w:val="22"/>
              </w:rPr>
            </w:pPr>
            <w:r w:rsidRPr="00AB2716">
              <w:rPr>
                <w:sz w:val="22"/>
                <w:szCs w:val="22"/>
              </w:rPr>
              <w:t xml:space="preserve">10 06 </w:t>
            </w:r>
          </w:p>
        </w:tc>
        <w:tc>
          <w:tcPr>
            <w:tcW w:w="5734" w:type="dxa"/>
            <w:tcBorders>
              <w:top w:val="nil"/>
              <w:left w:val="nil"/>
              <w:bottom w:val="single" w:sz="4" w:space="0" w:color="000000"/>
              <w:right w:val="single" w:sz="4" w:space="0" w:color="000000"/>
            </w:tcBorders>
            <w:shd w:val="clear" w:color="auto" w:fill="auto"/>
            <w:vAlign w:val="bottom"/>
            <w:hideMark/>
          </w:tcPr>
          <w:p w:rsidR="00AB2716" w:rsidRPr="00AB2716" w:rsidRDefault="00AB2716" w:rsidP="00AB2716">
            <w:pPr>
              <w:rPr>
                <w:sz w:val="22"/>
                <w:szCs w:val="22"/>
              </w:rPr>
            </w:pPr>
            <w:r w:rsidRPr="00AB2716">
              <w:rPr>
                <w:sz w:val="22"/>
                <w:szCs w:val="22"/>
              </w:rPr>
              <w:t>Другие вопросы в области социальной политики</w:t>
            </w:r>
          </w:p>
        </w:tc>
        <w:tc>
          <w:tcPr>
            <w:tcW w:w="2204"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13 982 492,60</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15 426 336,77</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15 283 985,97</w:t>
            </w:r>
          </w:p>
        </w:tc>
        <w:tc>
          <w:tcPr>
            <w:tcW w:w="92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99,1</w:t>
            </w:r>
          </w:p>
        </w:tc>
        <w:tc>
          <w:tcPr>
            <w:tcW w:w="88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109,3</w:t>
            </w:r>
          </w:p>
        </w:tc>
      </w:tr>
      <w:tr w:rsidR="00AB2716" w:rsidRPr="00AB2716" w:rsidTr="00AB2716">
        <w:trPr>
          <w:trHeight w:val="360"/>
        </w:trPr>
        <w:tc>
          <w:tcPr>
            <w:tcW w:w="1291" w:type="dxa"/>
            <w:tcBorders>
              <w:top w:val="nil"/>
              <w:left w:val="single" w:sz="4" w:space="0" w:color="000000"/>
              <w:bottom w:val="single" w:sz="4" w:space="0" w:color="000000"/>
              <w:right w:val="single" w:sz="4" w:space="0" w:color="000000"/>
            </w:tcBorders>
            <w:shd w:val="clear" w:color="auto" w:fill="auto"/>
            <w:noWrap/>
            <w:vAlign w:val="bottom"/>
            <w:hideMark/>
          </w:tcPr>
          <w:p w:rsidR="00AB2716" w:rsidRPr="00AB2716" w:rsidRDefault="00AB2716" w:rsidP="00AB2716">
            <w:pPr>
              <w:rPr>
                <w:b/>
                <w:bCs/>
                <w:sz w:val="22"/>
                <w:szCs w:val="22"/>
              </w:rPr>
            </w:pPr>
            <w:r w:rsidRPr="00AB2716">
              <w:rPr>
                <w:b/>
                <w:bCs/>
                <w:sz w:val="22"/>
                <w:szCs w:val="22"/>
              </w:rPr>
              <w:t>11 00</w:t>
            </w:r>
          </w:p>
        </w:tc>
        <w:tc>
          <w:tcPr>
            <w:tcW w:w="5734" w:type="dxa"/>
            <w:tcBorders>
              <w:top w:val="nil"/>
              <w:left w:val="nil"/>
              <w:bottom w:val="single" w:sz="4" w:space="0" w:color="000000"/>
              <w:right w:val="single" w:sz="4" w:space="0" w:color="000000"/>
            </w:tcBorders>
            <w:shd w:val="clear" w:color="auto" w:fill="auto"/>
            <w:vAlign w:val="bottom"/>
            <w:hideMark/>
          </w:tcPr>
          <w:p w:rsidR="00AB2716" w:rsidRPr="00AB2716" w:rsidRDefault="00AB2716" w:rsidP="00AB2716">
            <w:pPr>
              <w:rPr>
                <w:b/>
                <w:bCs/>
                <w:sz w:val="22"/>
                <w:szCs w:val="22"/>
              </w:rPr>
            </w:pPr>
            <w:r w:rsidRPr="00AB2716">
              <w:rPr>
                <w:b/>
                <w:bCs/>
                <w:sz w:val="22"/>
                <w:szCs w:val="22"/>
              </w:rPr>
              <w:t>Физическая культура и спорт</w:t>
            </w:r>
          </w:p>
        </w:tc>
        <w:tc>
          <w:tcPr>
            <w:tcW w:w="2204"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8 217 945,98</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9 489 175,18</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9 489 175,18</w:t>
            </w:r>
          </w:p>
        </w:tc>
        <w:tc>
          <w:tcPr>
            <w:tcW w:w="92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100,0</w:t>
            </w:r>
          </w:p>
        </w:tc>
        <w:tc>
          <w:tcPr>
            <w:tcW w:w="88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115,5</w:t>
            </w:r>
          </w:p>
        </w:tc>
      </w:tr>
      <w:tr w:rsidR="00AB2716" w:rsidRPr="00AB2716" w:rsidTr="00AB2716">
        <w:trPr>
          <w:trHeight w:val="300"/>
        </w:trPr>
        <w:tc>
          <w:tcPr>
            <w:tcW w:w="1291" w:type="dxa"/>
            <w:tcBorders>
              <w:top w:val="nil"/>
              <w:left w:val="single" w:sz="4" w:space="0" w:color="000000"/>
              <w:bottom w:val="single" w:sz="4" w:space="0" w:color="000000"/>
              <w:right w:val="single" w:sz="4" w:space="0" w:color="000000"/>
            </w:tcBorders>
            <w:shd w:val="clear" w:color="auto" w:fill="auto"/>
            <w:noWrap/>
            <w:vAlign w:val="bottom"/>
            <w:hideMark/>
          </w:tcPr>
          <w:p w:rsidR="00AB2716" w:rsidRPr="00AB2716" w:rsidRDefault="00AB2716" w:rsidP="00AB2716">
            <w:pPr>
              <w:rPr>
                <w:sz w:val="22"/>
                <w:szCs w:val="22"/>
              </w:rPr>
            </w:pPr>
            <w:r w:rsidRPr="00AB2716">
              <w:rPr>
                <w:sz w:val="22"/>
                <w:szCs w:val="22"/>
              </w:rPr>
              <w:t>11 01</w:t>
            </w:r>
          </w:p>
        </w:tc>
        <w:tc>
          <w:tcPr>
            <w:tcW w:w="5734" w:type="dxa"/>
            <w:tcBorders>
              <w:top w:val="nil"/>
              <w:left w:val="nil"/>
              <w:bottom w:val="single" w:sz="4" w:space="0" w:color="000000"/>
              <w:right w:val="single" w:sz="4" w:space="0" w:color="000000"/>
            </w:tcBorders>
            <w:shd w:val="clear" w:color="auto" w:fill="auto"/>
            <w:vAlign w:val="bottom"/>
            <w:hideMark/>
          </w:tcPr>
          <w:p w:rsidR="00AB2716" w:rsidRPr="00AB2716" w:rsidRDefault="00AB2716" w:rsidP="00AB2716">
            <w:pPr>
              <w:rPr>
                <w:sz w:val="22"/>
                <w:szCs w:val="22"/>
              </w:rPr>
            </w:pPr>
            <w:r w:rsidRPr="00AB2716">
              <w:rPr>
                <w:sz w:val="22"/>
                <w:szCs w:val="22"/>
              </w:rPr>
              <w:t>Физическая культура</w:t>
            </w:r>
          </w:p>
        </w:tc>
        <w:tc>
          <w:tcPr>
            <w:tcW w:w="2204"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8 217 945,98</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9 489 175,18</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9 489 175,18</w:t>
            </w:r>
          </w:p>
        </w:tc>
        <w:tc>
          <w:tcPr>
            <w:tcW w:w="92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100,0</w:t>
            </w:r>
          </w:p>
        </w:tc>
        <w:tc>
          <w:tcPr>
            <w:tcW w:w="88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115,5</w:t>
            </w:r>
          </w:p>
        </w:tc>
      </w:tr>
      <w:tr w:rsidR="00AB2716" w:rsidRPr="00AB2716" w:rsidTr="00AB2716">
        <w:trPr>
          <w:trHeight w:val="360"/>
        </w:trPr>
        <w:tc>
          <w:tcPr>
            <w:tcW w:w="1291" w:type="dxa"/>
            <w:tcBorders>
              <w:top w:val="nil"/>
              <w:left w:val="single" w:sz="4" w:space="0" w:color="000000"/>
              <w:bottom w:val="single" w:sz="4" w:space="0" w:color="000000"/>
              <w:right w:val="single" w:sz="4" w:space="0" w:color="000000"/>
            </w:tcBorders>
            <w:shd w:val="clear" w:color="auto" w:fill="auto"/>
            <w:noWrap/>
            <w:vAlign w:val="bottom"/>
            <w:hideMark/>
          </w:tcPr>
          <w:p w:rsidR="00AB2716" w:rsidRPr="00AB2716" w:rsidRDefault="00AB2716" w:rsidP="00AB2716">
            <w:pPr>
              <w:rPr>
                <w:b/>
                <w:bCs/>
                <w:sz w:val="22"/>
                <w:szCs w:val="22"/>
              </w:rPr>
            </w:pPr>
            <w:r w:rsidRPr="00AB2716">
              <w:rPr>
                <w:b/>
                <w:bCs/>
                <w:sz w:val="22"/>
                <w:szCs w:val="22"/>
              </w:rPr>
              <w:t>12 00</w:t>
            </w:r>
          </w:p>
        </w:tc>
        <w:tc>
          <w:tcPr>
            <w:tcW w:w="5734" w:type="dxa"/>
            <w:tcBorders>
              <w:top w:val="nil"/>
              <w:left w:val="nil"/>
              <w:bottom w:val="single" w:sz="4" w:space="0" w:color="000000"/>
              <w:right w:val="single" w:sz="4" w:space="0" w:color="000000"/>
            </w:tcBorders>
            <w:shd w:val="clear" w:color="auto" w:fill="auto"/>
            <w:vAlign w:val="bottom"/>
            <w:hideMark/>
          </w:tcPr>
          <w:p w:rsidR="00AB2716" w:rsidRPr="00AB2716" w:rsidRDefault="00AB2716" w:rsidP="00AB2716">
            <w:pPr>
              <w:rPr>
                <w:b/>
                <w:bCs/>
                <w:sz w:val="22"/>
                <w:szCs w:val="22"/>
              </w:rPr>
            </w:pPr>
            <w:r w:rsidRPr="00AB2716">
              <w:rPr>
                <w:b/>
                <w:bCs/>
                <w:sz w:val="22"/>
                <w:szCs w:val="22"/>
              </w:rPr>
              <w:t>Средства массовой информации</w:t>
            </w:r>
          </w:p>
        </w:tc>
        <w:tc>
          <w:tcPr>
            <w:tcW w:w="2204"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4 082 000,00</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4 732 000,00</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4 732 000,00</w:t>
            </w:r>
          </w:p>
        </w:tc>
        <w:tc>
          <w:tcPr>
            <w:tcW w:w="92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100,0</w:t>
            </w:r>
          </w:p>
        </w:tc>
        <w:tc>
          <w:tcPr>
            <w:tcW w:w="88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115,9</w:t>
            </w:r>
          </w:p>
        </w:tc>
      </w:tr>
      <w:tr w:rsidR="00AB2716" w:rsidRPr="00AB2716" w:rsidTr="00AB2716">
        <w:trPr>
          <w:trHeight w:val="285"/>
        </w:trPr>
        <w:tc>
          <w:tcPr>
            <w:tcW w:w="1291" w:type="dxa"/>
            <w:tcBorders>
              <w:top w:val="nil"/>
              <w:left w:val="single" w:sz="4" w:space="0" w:color="000000"/>
              <w:bottom w:val="single" w:sz="4" w:space="0" w:color="000000"/>
              <w:right w:val="single" w:sz="4" w:space="0" w:color="000000"/>
            </w:tcBorders>
            <w:shd w:val="clear" w:color="auto" w:fill="auto"/>
            <w:noWrap/>
            <w:vAlign w:val="bottom"/>
            <w:hideMark/>
          </w:tcPr>
          <w:p w:rsidR="00AB2716" w:rsidRPr="00AB2716" w:rsidRDefault="00AB2716" w:rsidP="00AB2716">
            <w:pPr>
              <w:rPr>
                <w:sz w:val="22"/>
                <w:szCs w:val="22"/>
              </w:rPr>
            </w:pPr>
            <w:r w:rsidRPr="00AB2716">
              <w:rPr>
                <w:sz w:val="22"/>
                <w:szCs w:val="22"/>
              </w:rPr>
              <w:t>12 02</w:t>
            </w:r>
          </w:p>
        </w:tc>
        <w:tc>
          <w:tcPr>
            <w:tcW w:w="5734" w:type="dxa"/>
            <w:tcBorders>
              <w:top w:val="nil"/>
              <w:left w:val="nil"/>
              <w:bottom w:val="single" w:sz="4" w:space="0" w:color="000000"/>
              <w:right w:val="single" w:sz="4" w:space="0" w:color="000000"/>
            </w:tcBorders>
            <w:shd w:val="clear" w:color="auto" w:fill="auto"/>
            <w:vAlign w:val="bottom"/>
            <w:hideMark/>
          </w:tcPr>
          <w:p w:rsidR="00AB2716" w:rsidRPr="00AB2716" w:rsidRDefault="00AB2716" w:rsidP="00AB2716">
            <w:pPr>
              <w:rPr>
                <w:sz w:val="22"/>
                <w:szCs w:val="22"/>
              </w:rPr>
            </w:pPr>
            <w:r w:rsidRPr="00AB2716">
              <w:rPr>
                <w:sz w:val="22"/>
                <w:szCs w:val="22"/>
              </w:rPr>
              <w:t>Периодическая печать и издательства</w:t>
            </w:r>
          </w:p>
        </w:tc>
        <w:tc>
          <w:tcPr>
            <w:tcW w:w="2204"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4 082 000,00</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4 732 000,00</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4 732 000,00</w:t>
            </w:r>
          </w:p>
        </w:tc>
        <w:tc>
          <w:tcPr>
            <w:tcW w:w="92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100,0</w:t>
            </w:r>
          </w:p>
        </w:tc>
        <w:tc>
          <w:tcPr>
            <w:tcW w:w="88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115,9</w:t>
            </w:r>
          </w:p>
        </w:tc>
      </w:tr>
      <w:tr w:rsidR="00AB2716" w:rsidRPr="00AB2716" w:rsidTr="00AB2716">
        <w:trPr>
          <w:trHeight w:val="915"/>
        </w:trPr>
        <w:tc>
          <w:tcPr>
            <w:tcW w:w="1291" w:type="dxa"/>
            <w:tcBorders>
              <w:top w:val="nil"/>
              <w:left w:val="single" w:sz="4" w:space="0" w:color="000000"/>
              <w:bottom w:val="single" w:sz="4" w:space="0" w:color="000000"/>
              <w:right w:val="single" w:sz="4" w:space="0" w:color="000000"/>
            </w:tcBorders>
            <w:shd w:val="clear" w:color="auto" w:fill="auto"/>
            <w:noWrap/>
            <w:vAlign w:val="bottom"/>
            <w:hideMark/>
          </w:tcPr>
          <w:p w:rsidR="00AB2716" w:rsidRPr="00AB2716" w:rsidRDefault="00AB2716" w:rsidP="00AB2716">
            <w:pPr>
              <w:rPr>
                <w:b/>
                <w:bCs/>
                <w:sz w:val="22"/>
                <w:szCs w:val="22"/>
              </w:rPr>
            </w:pPr>
            <w:r w:rsidRPr="00AB2716">
              <w:rPr>
                <w:b/>
                <w:bCs/>
                <w:sz w:val="22"/>
                <w:szCs w:val="22"/>
              </w:rPr>
              <w:lastRenderedPageBreak/>
              <w:t>14 00</w:t>
            </w:r>
          </w:p>
        </w:tc>
        <w:tc>
          <w:tcPr>
            <w:tcW w:w="5734" w:type="dxa"/>
            <w:tcBorders>
              <w:top w:val="nil"/>
              <w:left w:val="nil"/>
              <w:bottom w:val="single" w:sz="4" w:space="0" w:color="000000"/>
              <w:right w:val="single" w:sz="4" w:space="0" w:color="000000"/>
            </w:tcBorders>
            <w:shd w:val="clear" w:color="auto" w:fill="auto"/>
            <w:vAlign w:val="bottom"/>
            <w:hideMark/>
          </w:tcPr>
          <w:p w:rsidR="00AB2716" w:rsidRPr="00AB2716" w:rsidRDefault="00AB2716" w:rsidP="00AB2716">
            <w:pPr>
              <w:rPr>
                <w:b/>
                <w:bCs/>
                <w:sz w:val="22"/>
                <w:szCs w:val="22"/>
              </w:rPr>
            </w:pPr>
            <w:r w:rsidRPr="00AB2716">
              <w:rPr>
                <w:b/>
                <w:bCs/>
                <w:sz w:val="22"/>
                <w:szCs w:val="22"/>
              </w:rPr>
              <w:t xml:space="preserve"> Межбюджетные трансферты общего характера бюджетам субъектов Российской Федерации и муниципальных образований</w:t>
            </w:r>
          </w:p>
        </w:tc>
        <w:tc>
          <w:tcPr>
            <w:tcW w:w="2204"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36 130 363,00</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39 804 285,00</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39 804 285,00</w:t>
            </w:r>
          </w:p>
        </w:tc>
        <w:tc>
          <w:tcPr>
            <w:tcW w:w="92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100,0</w:t>
            </w:r>
          </w:p>
        </w:tc>
        <w:tc>
          <w:tcPr>
            <w:tcW w:w="88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b/>
                <w:bCs/>
                <w:sz w:val="22"/>
                <w:szCs w:val="22"/>
              </w:rPr>
            </w:pPr>
            <w:r w:rsidRPr="00AB2716">
              <w:rPr>
                <w:b/>
                <w:bCs/>
                <w:sz w:val="22"/>
                <w:szCs w:val="22"/>
              </w:rPr>
              <w:t>110,2</w:t>
            </w:r>
          </w:p>
        </w:tc>
      </w:tr>
      <w:tr w:rsidR="00AB2716" w:rsidRPr="00AB2716" w:rsidTr="00AB2716">
        <w:trPr>
          <w:trHeight w:val="855"/>
        </w:trPr>
        <w:tc>
          <w:tcPr>
            <w:tcW w:w="1291" w:type="dxa"/>
            <w:tcBorders>
              <w:top w:val="nil"/>
              <w:left w:val="single" w:sz="4" w:space="0" w:color="000000"/>
              <w:bottom w:val="single" w:sz="4" w:space="0" w:color="000000"/>
              <w:right w:val="single" w:sz="4" w:space="0" w:color="000000"/>
            </w:tcBorders>
            <w:shd w:val="clear" w:color="auto" w:fill="auto"/>
            <w:noWrap/>
            <w:vAlign w:val="bottom"/>
            <w:hideMark/>
          </w:tcPr>
          <w:p w:rsidR="00AB2716" w:rsidRPr="00AB2716" w:rsidRDefault="00AB2716" w:rsidP="00AB2716">
            <w:pPr>
              <w:rPr>
                <w:sz w:val="22"/>
                <w:szCs w:val="22"/>
              </w:rPr>
            </w:pPr>
            <w:r w:rsidRPr="00AB2716">
              <w:rPr>
                <w:sz w:val="22"/>
                <w:szCs w:val="22"/>
              </w:rPr>
              <w:t xml:space="preserve">14 01 </w:t>
            </w:r>
          </w:p>
        </w:tc>
        <w:tc>
          <w:tcPr>
            <w:tcW w:w="5734" w:type="dxa"/>
            <w:tcBorders>
              <w:top w:val="nil"/>
              <w:left w:val="nil"/>
              <w:bottom w:val="single" w:sz="4" w:space="0" w:color="000000"/>
              <w:right w:val="single" w:sz="4" w:space="0" w:color="000000"/>
            </w:tcBorders>
            <w:shd w:val="clear" w:color="auto" w:fill="auto"/>
            <w:vAlign w:val="bottom"/>
            <w:hideMark/>
          </w:tcPr>
          <w:p w:rsidR="00AB2716" w:rsidRPr="00AB2716" w:rsidRDefault="00AB2716" w:rsidP="00AB2716">
            <w:pPr>
              <w:rPr>
                <w:sz w:val="22"/>
                <w:szCs w:val="22"/>
              </w:rPr>
            </w:pPr>
            <w:r w:rsidRPr="00AB2716">
              <w:rPr>
                <w:sz w:val="22"/>
                <w:szCs w:val="22"/>
              </w:rPr>
              <w:t xml:space="preserve">Дотации </w:t>
            </w:r>
            <w:proofErr w:type="spellStart"/>
            <w:r w:rsidRPr="00AB2716">
              <w:rPr>
                <w:sz w:val="22"/>
                <w:szCs w:val="22"/>
              </w:rPr>
              <w:t>нв</w:t>
            </w:r>
            <w:proofErr w:type="spellEnd"/>
            <w:r w:rsidRPr="00AB2716">
              <w:rPr>
                <w:sz w:val="22"/>
                <w:szCs w:val="22"/>
              </w:rPr>
              <w:t xml:space="preserve"> выравнивание бюджетной обеспеченности субъектов Российской Федерации и муниципальных образований</w:t>
            </w:r>
          </w:p>
        </w:tc>
        <w:tc>
          <w:tcPr>
            <w:tcW w:w="2204"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36 130 363,00</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39 804 285,00</w:t>
            </w:r>
          </w:p>
        </w:tc>
        <w:tc>
          <w:tcPr>
            <w:tcW w:w="2268" w:type="dxa"/>
            <w:tcBorders>
              <w:top w:val="nil"/>
              <w:left w:val="nil"/>
              <w:bottom w:val="single" w:sz="4" w:space="0" w:color="000000"/>
              <w:right w:val="single" w:sz="4" w:space="0" w:color="000000"/>
            </w:tcBorders>
            <w:shd w:val="clear" w:color="auto" w:fill="auto"/>
            <w:noWrap/>
            <w:vAlign w:val="bottom"/>
            <w:hideMark/>
          </w:tcPr>
          <w:p w:rsidR="00AB2716" w:rsidRPr="00AB2716" w:rsidRDefault="00AB2716" w:rsidP="00AB2716">
            <w:pPr>
              <w:jc w:val="right"/>
              <w:rPr>
                <w:sz w:val="22"/>
                <w:szCs w:val="22"/>
              </w:rPr>
            </w:pPr>
            <w:r w:rsidRPr="00AB2716">
              <w:rPr>
                <w:sz w:val="22"/>
                <w:szCs w:val="22"/>
              </w:rPr>
              <w:t>39 804 285,00</w:t>
            </w:r>
          </w:p>
        </w:tc>
        <w:tc>
          <w:tcPr>
            <w:tcW w:w="92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100,0</w:t>
            </w:r>
          </w:p>
        </w:tc>
        <w:tc>
          <w:tcPr>
            <w:tcW w:w="880" w:type="dxa"/>
            <w:tcBorders>
              <w:top w:val="nil"/>
              <w:left w:val="nil"/>
              <w:bottom w:val="single" w:sz="4" w:space="0" w:color="auto"/>
              <w:right w:val="single" w:sz="4" w:space="0" w:color="auto"/>
            </w:tcBorders>
            <w:shd w:val="clear" w:color="auto" w:fill="auto"/>
            <w:noWrap/>
            <w:vAlign w:val="bottom"/>
            <w:hideMark/>
          </w:tcPr>
          <w:p w:rsidR="00AB2716" w:rsidRPr="00AB2716" w:rsidRDefault="00AB2716" w:rsidP="00AB2716">
            <w:pPr>
              <w:jc w:val="right"/>
              <w:rPr>
                <w:sz w:val="22"/>
                <w:szCs w:val="22"/>
              </w:rPr>
            </w:pPr>
            <w:r w:rsidRPr="00AB2716">
              <w:rPr>
                <w:sz w:val="22"/>
                <w:szCs w:val="22"/>
              </w:rPr>
              <w:t>110,2</w:t>
            </w:r>
          </w:p>
        </w:tc>
      </w:tr>
    </w:tbl>
    <w:p w:rsidR="001C0480" w:rsidRDefault="001C0480" w:rsidP="00A57B2D">
      <w:pPr>
        <w:ind w:left="-709"/>
        <w:jc w:val="center"/>
        <w:rPr>
          <w:sz w:val="26"/>
          <w:szCs w:val="26"/>
        </w:rPr>
        <w:sectPr w:rsidR="001C0480" w:rsidSect="00501889">
          <w:pgSz w:w="16838" w:h="11906" w:orient="landscape"/>
          <w:pgMar w:top="851" w:right="536" w:bottom="1588" w:left="851" w:header="709" w:footer="709" w:gutter="0"/>
          <w:cols w:space="708"/>
          <w:docGrid w:linePitch="381"/>
        </w:sectPr>
      </w:pPr>
    </w:p>
    <w:p w:rsidR="00F4051F" w:rsidRDefault="00F4051F">
      <w:pPr>
        <w:rPr>
          <w:b/>
        </w:rPr>
      </w:pPr>
    </w:p>
    <w:p w:rsidR="00F4051F" w:rsidRPr="00F4051F" w:rsidRDefault="00F4051F" w:rsidP="00F4051F"/>
    <w:p w:rsidR="00F4051F" w:rsidRPr="00F4051F" w:rsidRDefault="00F4051F" w:rsidP="00F4051F"/>
    <w:p w:rsidR="00F4051F" w:rsidRPr="00F4051F" w:rsidRDefault="00F4051F" w:rsidP="00F4051F"/>
    <w:p w:rsidR="00F4051F" w:rsidRPr="00F4051F" w:rsidRDefault="00F4051F" w:rsidP="00F4051F"/>
    <w:p w:rsidR="00F4051F" w:rsidRPr="00F4051F" w:rsidRDefault="00F4051F" w:rsidP="00F4051F"/>
    <w:p w:rsidR="00F4051F" w:rsidRPr="00F4051F" w:rsidRDefault="00F4051F" w:rsidP="00F4051F"/>
    <w:p w:rsidR="00F4051F" w:rsidRPr="00F4051F" w:rsidRDefault="00F4051F" w:rsidP="00F4051F"/>
    <w:p w:rsidR="00F4051F" w:rsidRDefault="00F4051F" w:rsidP="00F4051F"/>
    <w:p w:rsidR="00DC0BC5" w:rsidRPr="00F4051F" w:rsidRDefault="00DC0BC5" w:rsidP="00F4051F"/>
    <w:sectPr w:rsidR="00DC0BC5" w:rsidRPr="00F4051F" w:rsidSect="00A57B2D">
      <w:pgSz w:w="11906" w:h="16838"/>
      <w:pgMar w:top="851" w:right="851" w:bottom="851" w:left="158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0F5F"/>
    <w:multiLevelType w:val="hybridMultilevel"/>
    <w:tmpl w:val="CD4A1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05787A"/>
    <w:multiLevelType w:val="hybridMultilevel"/>
    <w:tmpl w:val="5C6AA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00016B"/>
    <w:multiLevelType w:val="hybridMultilevel"/>
    <w:tmpl w:val="296EEF52"/>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3">
    <w:nsid w:val="27EC4E9C"/>
    <w:multiLevelType w:val="hybridMultilevel"/>
    <w:tmpl w:val="F6C0CF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2FF9325F"/>
    <w:multiLevelType w:val="hybridMultilevel"/>
    <w:tmpl w:val="6CE89B86"/>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5">
    <w:nsid w:val="39287951"/>
    <w:multiLevelType w:val="hybridMultilevel"/>
    <w:tmpl w:val="C992860C"/>
    <w:lvl w:ilvl="0" w:tplc="0419000D">
      <w:start w:val="1"/>
      <w:numFmt w:val="bullet"/>
      <w:lvlText w:val=""/>
      <w:lvlJc w:val="left"/>
      <w:pPr>
        <w:ind w:left="790" w:hanging="360"/>
      </w:pPr>
      <w:rPr>
        <w:rFonts w:ascii="Wingdings" w:hAnsi="Wingdings"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6">
    <w:nsid w:val="3E5F1297"/>
    <w:multiLevelType w:val="hybridMultilevel"/>
    <w:tmpl w:val="AEF20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2D1945"/>
    <w:multiLevelType w:val="hybridMultilevel"/>
    <w:tmpl w:val="3480A21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4C761D19"/>
    <w:multiLevelType w:val="hybridMultilevel"/>
    <w:tmpl w:val="D88AB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FC2B9C"/>
    <w:multiLevelType w:val="hybridMultilevel"/>
    <w:tmpl w:val="CAC0B950"/>
    <w:lvl w:ilvl="0" w:tplc="BD806AE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29263A"/>
    <w:multiLevelType w:val="hybridMultilevel"/>
    <w:tmpl w:val="656C4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57400F"/>
    <w:multiLevelType w:val="hybridMultilevel"/>
    <w:tmpl w:val="7D00F728"/>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12">
    <w:nsid w:val="69250B2A"/>
    <w:multiLevelType w:val="hybridMultilevel"/>
    <w:tmpl w:val="9386FA62"/>
    <w:lvl w:ilvl="0" w:tplc="04190001">
      <w:start w:val="1"/>
      <w:numFmt w:val="bullet"/>
      <w:lvlText w:val=""/>
      <w:lvlJc w:val="left"/>
      <w:pPr>
        <w:ind w:left="1066" w:hanging="360"/>
      </w:pPr>
      <w:rPr>
        <w:rFonts w:ascii="Symbol" w:hAnsi="Symbol"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13">
    <w:nsid w:val="6BC52275"/>
    <w:multiLevelType w:val="hybridMultilevel"/>
    <w:tmpl w:val="58EE2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CEA2E50"/>
    <w:multiLevelType w:val="hybridMultilevel"/>
    <w:tmpl w:val="DB722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D5517B4"/>
    <w:multiLevelType w:val="hybridMultilevel"/>
    <w:tmpl w:val="37EE3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07D3460"/>
    <w:multiLevelType w:val="hybridMultilevel"/>
    <w:tmpl w:val="CC0C8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317A13"/>
    <w:multiLevelType w:val="hybridMultilevel"/>
    <w:tmpl w:val="0FB4B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A30548"/>
    <w:multiLevelType w:val="hybridMultilevel"/>
    <w:tmpl w:val="32BC9BB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9">
    <w:nsid w:val="7BB471C0"/>
    <w:multiLevelType w:val="hybridMultilevel"/>
    <w:tmpl w:val="31E44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E2362A6"/>
    <w:multiLevelType w:val="hybridMultilevel"/>
    <w:tmpl w:val="7A92C52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8"/>
  </w:num>
  <w:num w:numId="2">
    <w:abstractNumId w:val="13"/>
  </w:num>
  <w:num w:numId="3">
    <w:abstractNumId w:val="17"/>
  </w:num>
  <w:num w:numId="4">
    <w:abstractNumId w:val="11"/>
  </w:num>
  <w:num w:numId="5">
    <w:abstractNumId w:val="0"/>
  </w:num>
  <w:num w:numId="6">
    <w:abstractNumId w:val="2"/>
  </w:num>
  <w:num w:numId="7">
    <w:abstractNumId w:val="18"/>
  </w:num>
  <w:num w:numId="8">
    <w:abstractNumId w:val="3"/>
  </w:num>
  <w:num w:numId="9">
    <w:abstractNumId w:val="7"/>
  </w:num>
  <w:num w:numId="10">
    <w:abstractNumId w:val="19"/>
  </w:num>
  <w:num w:numId="11">
    <w:abstractNumId w:val="14"/>
  </w:num>
  <w:num w:numId="12">
    <w:abstractNumId w:val="1"/>
  </w:num>
  <w:num w:numId="13">
    <w:abstractNumId w:val="12"/>
  </w:num>
  <w:num w:numId="14">
    <w:abstractNumId w:val="4"/>
  </w:num>
  <w:num w:numId="15">
    <w:abstractNumId w:val="9"/>
  </w:num>
  <w:num w:numId="16">
    <w:abstractNumId w:val="16"/>
  </w:num>
  <w:num w:numId="17">
    <w:abstractNumId w:val="15"/>
  </w:num>
  <w:num w:numId="18">
    <w:abstractNumId w:val="20"/>
  </w:num>
  <w:num w:numId="19">
    <w:abstractNumId w:val="6"/>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BC5"/>
    <w:rsid w:val="00006ABA"/>
    <w:rsid w:val="000113DF"/>
    <w:rsid w:val="00014233"/>
    <w:rsid w:val="00015126"/>
    <w:rsid w:val="000207E4"/>
    <w:rsid w:val="00021800"/>
    <w:rsid w:val="00025CD9"/>
    <w:rsid w:val="00030645"/>
    <w:rsid w:val="00036DC6"/>
    <w:rsid w:val="00040CF8"/>
    <w:rsid w:val="00040FBC"/>
    <w:rsid w:val="0004119B"/>
    <w:rsid w:val="00041B4C"/>
    <w:rsid w:val="00043C88"/>
    <w:rsid w:val="0004458A"/>
    <w:rsid w:val="0004478A"/>
    <w:rsid w:val="00045D16"/>
    <w:rsid w:val="0004632C"/>
    <w:rsid w:val="00046F19"/>
    <w:rsid w:val="00054ED3"/>
    <w:rsid w:val="000569B7"/>
    <w:rsid w:val="0006653F"/>
    <w:rsid w:val="00070368"/>
    <w:rsid w:val="000711CB"/>
    <w:rsid w:val="00072031"/>
    <w:rsid w:val="00072894"/>
    <w:rsid w:val="00073D2B"/>
    <w:rsid w:val="0007564C"/>
    <w:rsid w:val="00075A0B"/>
    <w:rsid w:val="00081119"/>
    <w:rsid w:val="00082CEE"/>
    <w:rsid w:val="00084C4A"/>
    <w:rsid w:val="00086997"/>
    <w:rsid w:val="00086F8D"/>
    <w:rsid w:val="000948C7"/>
    <w:rsid w:val="000A02E2"/>
    <w:rsid w:val="000A2402"/>
    <w:rsid w:val="000A3F5E"/>
    <w:rsid w:val="000A70F4"/>
    <w:rsid w:val="000B2C05"/>
    <w:rsid w:val="000C2079"/>
    <w:rsid w:val="000D0F9A"/>
    <w:rsid w:val="000D1B47"/>
    <w:rsid w:val="000D2776"/>
    <w:rsid w:val="000D2C22"/>
    <w:rsid w:val="000D506C"/>
    <w:rsid w:val="000D56AD"/>
    <w:rsid w:val="000D5F57"/>
    <w:rsid w:val="000D6441"/>
    <w:rsid w:val="000E3906"/>
    <w:rsid w:val="000F3352"/>
    <w:rsid w:val="000F3554"/>
    <w:rsid w:val="000F3753"/>
    <w:rsid w:val="00102974"/>
    <w:rsid w:val="0010666C"/>
    <w:rsid w:val="00107718"/>
    <w:rsid w:val="00113675"/>
    <w:rsid w:val="0011447A"/>
    <w:rsid w:val="001165AF"/>
    <w:rsid w:val="00116722"/>
    <w:rsid w:val="0012135C"/>
    <w:rsid w:val="00123314"/>
    <w:rsid w:val="00123E93"/>
    <w:rsid w:val="00126819"/>
    <w:rsid w:val="00127F57"/>
    <w:rsid w:val="00132E7A"/>
    <w:rsid w:val="0013499A"/>
    <w:rsid w:val="00135E96"/>
    <w:rsid w:val="00141541"/>
    <w:rsid w:val="00142ABD"/>
    <w:rsid w:val="0014334D"/>
    <w:rsid w:val="00145B4E"/>
    <w:rsid w:val="0015050F"/>
    <w:rsid w:val="001549B6"/>
    <w:rsid w:val="00155B62"/>
    <w:rsid w:val="00156FEF"/>
    <w:rsid w:val="001618A2"/>
    <w:rsid w:val="0016277C"/>
    <w:rsid w:val="00167626"/>
    <w:rsid w:val="00167C0E"/>
    <w:rsid w:val="001701A6"/>
    <w:rsid w:val="001734BC"/>
    <w:rsid w:val="00174C71"/>
    <w:rsid w:val="00174D9D"/>
    <w:rsid w:val="001765C8"/>
    <w:rsid w:val="00180B7C"/>
    <w:rsid w:val="00184ABF"/>
    <w:rsid w:val="00185779"/>
    <w:rsid w:val="00190C61"/>
    <w:rsid w:val="00191C38"/>
    <w:rsid w:val="001A0DF6"/>
    <w:rsid w:val="001A11ED"/>
    <w:rsid w:val="001A507B"/>
    <w:rsid w:val="001A6D61"/>
    <w:rsid w:val="001B021D"/>
    <w:rsid w:val="001B2A1B"/>
    <w:rsid w:val="001B3739"/>
    <w:rsid w:val="001B3753"/>
    <w:rsid w:val="001B3EDA"/>
    <w:rsid w:val="001C0480"/>
    <w:rsid w:val="001C124C"/>
    <w:rsid w:val="001C2550"/>
    <w:rsid w:val="001C2F87"/>
    <w:rsid w:val="001C41A8"/>
    <w:rsid w:val="001C4E8B"/>
    <w:rsid w:val="001C4FB7"/>
    <w:rsid w:val="001C7A88"/>
    <w:rsid w:val="001D0553"/>
    <w:rsid w:val="001D183B"/>
    <w:rsid w:val="001D5CF7"/>
    <w:rsid w:val="001E0DC5"/>
    <w:rsid w:val="001F6F05"/>
    <w:rsid w:val="0020141C"/>
    <w:rsid w:val="00201744"/>
    <w:rsid w:val="00202D74"/>
    <w:rsid w:val="00203428"/>
    <w:rsid w:val="002034B2"/>
    <w:rsid w:val="002040EF"/>
    <w:rsid w:val="0020567B"/>
    <w:rsid w:val="00205891"/>
    <w:rsid w:val="00206F87"/>
    <w:rsid w:val="00213F40"/>
    <w:rsid w:val="00216971"/>
    <w:rsid w:val="00222104"/>
    <w:rsid w:val="002221F1"/>
    <w:rsid w:val="00222BD7"/>
    <w:rsid w:val="002235E6"/>
    <w:rsid w:val="0022402C"/>
    <w:rsid w:val="00224C6E"/>
    <w:rsid w:val="00225161"/>
    <w:rsid w:val="00225219"/>
    <w:rsid w:val="002416DC"/>
    <w:rsid w:val="00243B07"/>
    <w:rsid w:val="00243E80"/>
    <w:rsid w:val="00245872"/>
    <w:rsid w:val="002554B8"/>
    <w:rsid w:val="002574D5"/>
    <w:rsid w:val="00262A9A"/>
    <w:rsid w:val="002634E3"/>
    <w:rsid w:val="00266ECB"/>
    <w:rsid w:val="00274DC9"/>
    <w:rsid w:val="002751F7"/>
    <w:rsid w:val="00280063"/>
    <w:rsid w:val="002828F0"/>
    <w:rsid w:val="00284E62"/>
    <w:rsid w:val="002902CF"/>
    <w:rsid w:val="002909E0"/>
    <w:rsid w:val="00291160"/>
    <w:rsid w:val="00295FD0"/>
    <w:rsid w:val="002A0CC7"/>
    <w:rsid w:val="002B0D00"/>
    <w:rsid w:val="002B2378"/>
    <w:rsid w:val="002B43CA"/>
    <w:rsid w:val="002B70D1"/>
    <w:rsid w:val="002C206F"/>
    <w:rsid w:val="002D550B"/>
    <w:rsid w:val="002D6A42"/>
    <w:rsid w:val="002E2E2F"/>
    <w:rsid w:val="002E2F5B"/>
    <w:rsid w:val="002E42C6"/>
    <w:rsid w:val="002F1D9D"/>
    <w:rsid w:val="002F5D66"/>
    <w:rsid w:val="002F5FB0"/>
    <w:rsid w:val="002F6BC5"/>
    <w:rsid w:val="003002BF"/>
    <w:rsid w:val="0030106B"/>
    <w:rsid w:val="00305C47"/>
    <w:rsid w:val="003071E8"/>
    <w:rsid w:val="0031203A"/>
    <w:rsid w:val="00312E13"/>
    <w:rsid w:val="003161E0"/>
    <w:rsid w:val="0031759F"/>
    <w:rsid w:val="003276EF"/>
    <w:rsid w:val="00330577"/>
    <w:rsid w:val="00330B41"/>
    <w:rsid w:val="003323B9"/>
    <w:rsid w:val="003328A1"/>
    <w:rsid w:val="00333B6B"/>
    <w:rsid w:val="00336378"/>
    <w:rsid w:val="00345498"/>
    <w:rsid w:val="00346B9B"/>
    <w:rsid w:val="00352ECB"/>
    <w:rsid w:val="00356F87"/>
    <w:rsid w:val="00357118"/>
    <w:rsid w:val="00362152"/>
    <w:rsid w:val="00363002"/>
    <w:rsid w:val="00371EEB"/>
    <w:rsid w:val="00373B00"/>
    <w:rsid w:val="00374334"/>
    <w:rsid w:val="003772B6"/>
    <w:rsid w:val="00377A2C"/>
    <w:rsid w:val="003811DF"/>
    <w:rsid w:val="003855DB"/>
    <w:rsid w:val="00385898"/>
    <w:rsid w:val="00387205"/>
    <w:rsid w:val="00391E30"/>
    <w:rsid w:val="00393123"/>
    <w:rsid w:val="003932F5"/>
    <w:rsid w:val="003961E8"/>
    <w:rsid w:val="003963F1"/>
    <w:rsid w:val="003A1C32"/>
    <w:rsid w:val="003A3D9D"/>
    <w:rsid w:val="003A61DC"/>
    <w:rsid w:val="003A7596"/>
    <w:rsid w:val="003A7F84"/>
    <w:rsid w:val="003B1844"/>
    <w:rsid w:val="003B5581"/>
    <w:rsid w:val="003B6B3A"/>
    <w:rsid w:val="003C29B0"/>
    <w:rsid w:val="003D01A6"/>
    <w:rsid w:val="003D0375"/>
    <w:rsid w:val="003D10F6"/>
    <w:rsid w:val="003D67D4"/>
    <w:rsid w:val="003E2D96"/>
    <w:rsid w:val="003E6A70"/>
    <w:rsid w:val="003F1CBF"/>
    <w:rsid w:val="00402DA5"/>
    <w:rsid w:val="00404F44"/>
    <w:rsid w:val="004059FC"/>
    <w:rsid w:val="00406782"/>
    <w:rsid w:val="00411B83"/>
    <w:rsid w:val="00413455"/>
    <w:rsid w:val="004139E8"/>
    <w:rsid w:val="004153DB"/>
    <w:rsid w:val="00417080"/>
    <w:rsid w:val="004210D1"/>
    <w:rsid w:val="00421FB5"/>
    <w:rsid w:val="00421FBC"/>
    <w:rsid w:val="00423DDA"/>
    <w:rsid w:val="0042623E"/>
    <w:rsid w:val="004315B6"/>
    <w:rsid w:val="00431F7F"/>
    <w:rsid w:val="00432E39"/>
    <w:rsid w:val="00435EAE"/>
    <w:rsid w:val="0044735D"/>
    <w:rsid w:val="00450843"/>
    <w:rsid w:val="00453580"/>
    <w:rsid w:val="00454AE8"/>
    <w:rsid w:val="00462233"/>
    <w:rsid w:val="00462F5B"/>
    <w:rsid w:val="00463D1A"/>
    <w:rsid w:val="00464AA9"/>
    <w:rsid w:val="00465174"/>
    <w:rsid w:val="00471A3E"/>
    <w:rsid w:val="00471C45"/>
    <w:rsid w:val="00471EC4"/>
    <w:rsid w:val="00475A31"/>
    <w:rsid w:val="004923DF"/>
    <w:rsid w:val="004A7644"/>
    <w:rsid w:val="004B2733"/>
    <w:rsid w:val="004B4636"/>
    <w:rsid w:val="004B5EBF"/>
    <w:rsid w:val="004B5F1A"/>
    <w:rsid w:val="004C2C5C"/>
    <w:rsid w:val="004C2E64"/>
    <w:rsid w:val="004C7284"/>
    <w:rsid w:val="004D00EB"/>
    <w:rsid w:val="004D24DA"/>
    <w:rsid w:val="004D4775"/>
    <w:rsid w:val="004E1EA4"/>
    <w:rsid w:val="004E2B3D"/>
    <w:rsid w:val="004E309E"/>
    <w:rsid w:val="004E4871"/>
    <w:rsid w:val="004E6530"/>
    <w:rsid w:val="004E66E6"/>
    <w:rsid w:val="004F062F"/>
    <w:rsid w:val="004F168A"/>
    <w:rsid w:val="004F3567"/>
    <w:rsid w:val="004F3819"/>
    <w:rsid w:val="00501889"/>
    <w:rsid w:val="00501BB9"/>
    <w:rsid w:val="005037E4"/>
    <w:rsid w:val="00505556"/>
    <w:rsid w:val="005067A7"/>
    <w:rsid w:val="005071C1"/>
    <w:rsid w:val="00510DC2"/>
    <w:rsid w:val="00511CA1"/>
    <w:rsid w:val="00512511"/>
    <w:rsid w:val="00513865"/>
    <w:rsid w:val="0051696C"/>
    <w:rsid w:val="0052266C"/>
    <w:rsid w:val="00530274"/>
    <w:rsid w:val="005313C3"/>
    <w:rsid w:val="00531913"/>
    <w:rsid w:val="00534AB7"/>
    <w:rsid w:val="0054061B"/>
    <w:rsid w:val="00542BD7"/>
    <w:rsid w:val="00543E6A"/>
    <w:rsid w:val="005501AA"/>
    <w:rsid w:val="005518A1"/>
    <w:rsid w:val="00551A88"/>
    <w:rsid w:val="00552E96"/>
    <w:rsid w:val="00555FE6"/>
    <w:rsid w:val="005569EA"/>
    <w:rsid w:val="00557C34"/>
    <w:rsid w:val="00563A0F"/>
    <w:rsid w:val="005652A7"/>
    <w:rsid w:val="0057161D"/>
    <w:rsid w:val="00575836"/>
    <w:rsid w:val="005808B6"/>
    <w:rsid w:val="00580A5E"/>
    <w:rsid w:val="005849CB"/>
    <w:rsid w:val="00586C25"/>
    <w:rsid w:val="00587CFB"/>
    <w:rsid w:val="00587D4E"/>
    <w:rsid w:val="00591739"/>
    <w:rsid w:val="00592675"/>
    <w:rsid w:val="005960C4"/>
    <w:rsid w:val="0059643C"/>
    <w:rsid w:val="00597117"/>
    <w:rsid w:val="0059743E"/>
    <w:rsid w:val="005A00A7"/>
    <w:rsid w:val="005A131D"/>
    <w:rsid w:val="005A27E7"/>
    <w:rsid w:val="005A4C13"/>
    <w:rsid w:val="005A4F6D"/>
    <w:rsid w:val="005A58AD"/>
    <w:rsid w:val="005A5BE2"/>
    <w:rsid w:val="005A75FF"/>
    <w:rsid w:val="005B0B38"/>
    <w:rsid w:val="005B0C30"/>
    <w:rsid w:val="005B56BB"/>
    <w:rsid w:val="005C3534"/>
    <w:rsid w:val="005D0A88"/>
    <w:rsid w:val="005D29F3"/>
    <w:rsid w:val="005D3498"/>
    <w:rsid w:val="005E0144"/>
    <w:rsid w:val="005E28C0"/>
    <w:rsid w:val="005E30A0"/>
    <w:rsid w:val="005E5B7E"/>
    <w:rsid w:val="005E690A"/>
    <w:rsid w:val="005F186B"/>
    <w:rsid w:val="005F5EBE"/>
    <w:rsid w:val="005F6536"/>
    <w:rsid w:val="005F7DF8"/>
    <w:rsid w:val="00602EA7"/>
    <w:rsid w:val="00610A9B"/>
    <w:rsid w:val="00610F79"/>
    <w:rsid w:val="00611125"/>
    <w:rsid w:val="006131D8"/>
    <w:rsid w:val="00613D8A"/>
    <w:rsid w:val="0062038D"/>
    <w:rsid w:val="00624920"/>
    <w:rsid w:val="006250F6"/>
    <w:rsid w:val="00631B1A"/>
    <w:rsid w:val="00631B35"/>
    <w:rsid w:val="00632645"/>
    <w:rsid w:val="00634A18"/>
    <w:rsid w:val="006361C6"/>
    <w:rsid w:val="006366BE"/>
    <w:rsid w:val="00636736"/>
    <w:rsid w:val="00640F70"/>
    <w:rsid w:val="006428AD"/>
    <w:rsid w:val="00644128"/>
    <w:rsid w:val="0064661A"/>
    <w:rsid w:val="006506F6"/>
    <w:rsid w:val="00651B14"/>
    <w:rsid w:val="0065528D"/>
    <w:rsid w:val="00655C00"/>
    <w:rsid w:val="00670F61"/>
    <w:rsid w:val="00674AD0"/>
    <w:rsid w:val="00675586"/>
    <w:rsid w:val="006757BC"/>
    <w:rsid w:val="00675EDE"/>
    <w:rsid w:val="00676028"/>
    <w:rsid w:val="00680E92"/>
    <w:rsid w:val="00680FEB"/>
    <w:rsid w:val="00681285"/>
    <w:rsid w:val="00681ECE"/>
    <w:rsid w:val="006822EE"/>
    <w:rsid w:val="0068297C"/>
    <w:rsid w:val="00684D23"/>
    <w:rsid w:val="0069091C"/>
    <w:rsid w:val="006969D0"/>
    <w:rsid w:val="00697973"/>
    <w:rsid w:val="006A2CF9"/>
    <w:rsid w:val="006A4095"/>
    <w:rsid w:val="006B51D6"/>
    <w:rsid w:val="006C0223"/>
    <w:rsid w:val="006C2A3D"/>
    <w:rsid w:val="006C53C8"/>
    <w:rsid w:val="006C5C90"/>
    <w:rsid w:val="006D04A6"/>
    <w:rsid w:val="006D4322"/>
    <w:rsid w:val="006D5531"/>
    <w:rsid w:val="006E037A"/>
    <w:rsid w:val="006E04BD"/>
    <w:rsid w:val="006E799C"/>
    <w:rsid w:val="006F1308"/>
    <w:rsid w:val="006F1BCD"/>
    <w:rsid w:val="006F2871"/>
    <w:rsid w:val="006F2B8C"/>
    <w:rsid w:val="006F5538"/>
    <w:rsid w:val="006F6D5A"/>
    <w:rsid w:val="00700857"/>
    <w:rsid w:val="00700BA7"/>
    <w:rsid w:val="0070399F"/>
    <w:rsid w:val="007062D5"/>
    <w:rsid w:val="007105EB"/>
    <w:rsid w:val="00711243"/>
    <w:rsid w:val="00717C5C"/>
    <w:rsid w:val="00722B35"/>
    <w:rsid w:val="00727820"/>
    <w:rsid w:val="00733A7D"/>
    <w:rsid w:val="00736EA9"/>
    <w:rsid w:val="00737274"/>
    <w:rsid w:val="00741C2C"/>
    <w:rsid w:val="007425ED"/>
    <w:rsid w:val="00745BF4"/>
    <w:rsid w:val="007578DF"/>
    <w:rsid w:val="007607F3"/>
    <w:rsid w:val="00762430"/>
    <w:rsid w:val="007639D6"/>
    <w:rsid w:val="00767653"/>
    <w:rsid w:val="007715EE"/>
    <w:rsid w:val="00773B54"/>
    <w:rsid w:val="007762DE"/>
    <w:rsid w:val="007765A7"/>
    <w:rsid w:val="00781214"/>
    <w:rsid w:val="00783835"/>
    <w:rsid w:val="00786555"/>
    <w:rsid w:val="007944C0"/>
    <w:rsid w:val="00795F2F"/>
    <w:rsid w:val="00797FC8"/>
    <w:rsid w:val="007A1E36"/>
    <w:rsid w:val="007A32F6"/>
    <w:rsid w:val="007A7B6C"/>
    <w:rsid w:val="007B08CE"/>
    <w:rsid w:val="007B2BC9"/>
    <w:rsid w:val="007C1C67"/>
    <w:rsid w:val="007C392D"/>
    <w:rsid w:val="007D064D"/>
    <w:rsid w:val="007E3CE1"/>
    <w:rsid w:val="007E6521"/>
    <w:rsid w:val="007F014C"/>
    <w:rsid w:val="007F68C1"/>
    <w:rsid w:val="00803F7F"/>
    <w:rsid w:val="00806A3C"/>
    <w:rsid w:val="00807296"/>
    <w:rsid w:val="008074D9"/>
    <w:rsid w:val="008077BC"/>
    <w:rsid w:val="00807815"/>
    <w:rsid w:val="00807A0C"/>
    <w:rsid w:val="0081008B"/>
    <w:rsid w:val="00812D62"/>
    <w:rsid w:val="0082079D"/>
    <w:rsid w:val="00826B2E"/>
    <w:rsid w:val="00827890"/>
    <w:rsid w:val="00831B35"/>
    <w:rsid w:val="008351AA"/>
    <w:rsid w:val="00837D80"/>
    <w:rsid w:val="00837ECF"/>
    <w:rsid w:val="0084560F"/>
    <w:rsid w:val="00846BD9"/>
    <w:rsid w:val="00847AAE"/>
    <w:rsid w:val="00852C9A"/>
    <w:rsid w:val="00853E58"/>
    <w:rsid w:val="00856795"/>
    <w:rsid w:val="0086035C"/>
    <w:rsid w:val="00864981"/>
    <w:rsid w:val="00865313"/>
    <w:rsid w:val="00883F09"/>
    <w:rsid w:val="00885584"/>
    <w:rsid w:val="00885882"/>
    <w:rsid w:val="00886F8C"/>
    <w:rsid w:val="008903D0"/>
    <w:rsid w:val="00892F81"/>
    <w:rsid w:val="0089314B"/>
    <w:rsid w:val="00896D8C"/>
    <w:rsid w:val="008A2946"/>
    <w:rsid w:val="008A6EF3"/>
    <w:rsid w:val="008B1001"/>
    <w:rsid w:val="008B56F8"/>
    <w:rsid w:val="008B6043"/>
    <w:rsid w:val="008C02B6"/>
    <w:rsid w:val="008C3FD3"/>
    <w:rsid w:val="008C4AA4"/>
    <w:rsid w:val="008C705F"/>
    <w:rsid w:val="008D2685"/>
    <w:rsid w:val="008E40DE"/>
    <w:rsid w:val="008E4D0B"/>
    <w:rsid w:val="008E4DFD"/>
    <w:rsid w:val="008E600F"/>
    <w:rsid w:val="008E745F"/>
    <w:rsid w:val="00901F9B"/>
    <w:rsid w:val="00902A78"/>
    <w:rsid w:val="00902B2D"/>
    <w:rsid w:val="00903F45"/>
    <w:rsid w:val="009046F4"/>
    <w:rsid w:val="0091027D"/>
    <w:rsid w:val="009120B8"/>
    <w:rsid w:val="00912632"/>
    <w:rsid w:val="0091551A"/>
    <w:rsid w:val="0091793D"/>
    <w:rsid w:val="009300A6"/>
    <w:rsid w:val="009325D3"/>
    <w:rsid w:val="00935987"/>
    <w:rsid w:val="00935ABB"/>
    <w:rsid w:val="00936041"/>
    <w:rsid w:val="0093757E"/>
    <w:rsid w:val="00941CBB"/>
    <w:rsid w:val="00943554"/>
    <w:rsid w:val="00943E08"/>
    <w:rsid w:val="00946871"/>
    <w:rsid w:val="00947776"/>
    <w:rsid w:val="00952512"/>
    <w:rsid w:val="00956F28"/>
    <w:rsid w:val="009615F1"/>
    <w:rsid w:val="00966C21"/>
    <w:rsid w:val="0096793A"/>
    <w:rsid w:val="00976CAF"/>
    <w:rsid w:val="0097794F"/>
    <w:rsid w:val="0098208F"/>
    <w:rsid w:val="00982174"/>
    <w:rsid w:val="0098673A"/>
    <w:rsid w:val="00991BCA"/>
    <w:rsid w:val="0099305F"/>
    <w:rsid w:val="0099333A"/>
    <w:rsid w:val="009940C4"/>
    <w:rsid w:val="0099573A"/>
    <w:rsid w:val="0099705B"/>
    <w:rsid w:val="009A20DD"/>
    <w:rsid w:val="009A5179"/>
    <w:rsid w:val="009A7A4D"/>
    <w:rsid w:val="009B2238"/>
    <w:rsid w:val="009B23BC"/>
    <w:rsid w:val="009B24FE"/>
    <w:rsid w:val="009C2789"/>
    <w:rsid w:val="009C2908"/>
    <w:rsid w:val="009C4258"/>
    <w:rsid w:val="009C7E85"/>
    <w:rsid w:val="009D2AB0"/>
    <w:rsid w:val="009D2B22"/>
    <w:rsid w:val="009D50C3"/>
    <w:rsid w:val="009E1663"/>
    <w:rsid w:val="009E537E"/>
    <w:rsid w:val="009F11EB"/>
    <w:rsid w:val="009F6FBD"/>
    <w:rsid w:val="00A0360D"/>
    <w:rsid w:val="00A036D3"/>
    <w:rsid w:val="00A0564F"/>
    <w:rsid w:val="00A058A5"/>
    <w:rsid w:val="00A11260"/>
    <w:rsid w:val="00A171E8"/>
    <w:rsid w:val="00A22D4D"/>
    <w:rsid w:val="00A2342B"/>
    <w:rsid w:val="00A23627"/>
    <w:rsid w:val="00A2388B"/>
    <w:rsid w:val="00A25CF5"/>
    <w:rsid w:val="00A318D5"/>
    <w:rsid w:val="00A33F03"/>
    <w:rsid w:val="00A374A2"/>
    <w:rsid w:val="00A4001E"/>
    <w:rsid w:val="00A409FD"/>
    <w:rsid w:val="00A415AC"/>
    <w:rsid w:val="00A42ED6"/>
    <w:rsid w:val="00A43706"/>
    <w:rsid w:val="00A43BC3"/>
    <w:rsid w:val="00A46F79"/>
    <w:rsid w:val="00A50514"/>
    <w:rsid w:val="00A57B2D"/>
    <w:rsid w:val="00A64123"/>
    <w:rsid w:val="00A72477"/>
    <w:rsid w:val="00A72E86"/>
    <w:rsid w:val="00A73DD3"/>
    <w:rsid w:val="00A74681"/>
    <w:rsid w:val="00A753EC"/>
    <w:rsid w:val="00A76446"/>
    <w:rsid w:val="00A81585"/>
    <w:rsid w:val="00A826FD"/>
    <w:rsid w:val="00A90BEF"/>
    <w:rsid w:val="00A925BB"/>
    <w:rsid w:val="00AA0740"/>
    <w:rsid w:val="00AA7B82"/>
    <w:rsid w:val="00AB2716"/>
    <w:rsid w:val="00AB52A0"/>
    <w:rsid w:val="00AC641A"/>
    <w:rsid w:val="00AC6C1C"/>
    <w:rsid w:val="00AD1E68"/>
    <w:rsid w:val="00AD1F8A"/>
    <w:rsid w:val="00AD7DFF"/>
    <w:rsid w:val="00AE1D48"/>
    <w:rsid w:val="00AE6BE3"/>
    <w:rsid w:val="00AF1E37"/>
    <w:rsid w:val="00AF2315"/>
    <w:rsid w:val="00B03FEC"/>
    <w:rsid w:val="00B04956"/>
    <w:rsid w:val="00B0578C"/>
    <w:rsid w:val="00B15F3B"/>
    <w:rsid w:val="00B168F1"/>
    <w:rsid w:val="00B16EA9"/>
    <w:rsid w:val="00B17653"/>
    <w:rsid w:val="00B36262"/>
    <w:rsid w:val="00B362C6"/>
    <w:rsid w:val="00B4165C"/>
    <w:rsid w:val="00B46CB4"/>
    <w:rsid w:val="00B51087"/>
    <w:rsid w:val="00B511C8"/>
    <w:rsid w:val="00B544F4"/>
    <w:rsid w:val="00B60D22"/>
    <w:rsid w:val="00B610E0"/>
    <w:rsid w:val="00B612DB"/>
    <w:rsid w:val="00B62F36"/>
    <w:rsid w:val="00B638E9"/>
    <w:rsid w:val="00B64502"/>
    <w:rsid w:val="00B6630B"/>
    <w:rsid w:val="00B6631D"/>
    <w:rsid w:val="00B66480"/>
    <w:rsid w:val="00B7223F"/>
    <w:rsid w:val="00B75816"/>
    <w:rsid w:val="00B802C7"/>
    <w:rsid w:val="00B83D49"/>
    <w:rsid w:val="00B853C0"/>
    <w:rsid w:val="00B8639A"/>
    <w:rsid w:val="00B874E6"/>
    <w:rsid w:val="00B97CB3"/>
    <w:rsid w:val="00BA4314"/>
    <w:rsid w:val="00BA4C08"/>
    <w:rsid w:val="00BB0E2B"/>
    <w:rsid w:val="00BB1408"/>
    <w:rsid w:val="00BB25C7"/>
    <w:rsid w:val="00BC30FF"/>
    <w:rsid w:val="00BC7D4B"/>
    <w:rsid w:val="00BD4243"/>
    <w:rsid w:val="00BE292E"/>
    <w:rsid w:val="00BE53EF"/>
    <w:rsid w:val="00BF0C1F"/>
    <w:rsid w:val="00BF4B78"/>
    <w:rsid w:val="00BF753C"/>
    <w:rsid w:val="00C0233A"/>
    <w:rsid w:val="00C0381F"/>
    <w:rsid w:val="00C12C62"/>
    <w:rsid w:val="00C1307B"/>
    <w:rsid w:val="00C16E01"/>
    <w:rsid w:val="00C2088F"/>
    <w:rsid w:val="00C20C1F"/>
    <w:rsid w:val="00C2662F"/>
    <w:rsid w:val="00C26848"/>
    <w:rsid w:val="00C33A10"/>
    <w:rsid w:val="00C350DB"/>
    <w:rsid w:val="00C36541"/>
    <w:rsid w:val="00C40156"/>
    <w:rsid w:val="00C404C0"/>
    <w:rsid w:val="00C44535"/>
    <w:rsid w:val="00C45704"/>
    <w:rsid w:val="00C462B7"/>
    <w:rsid w:val="00C50F79"/>
    <w:rsid w:val="00C53AFB"/>
    <w:rsid w:val="00C55D52"/>
    <w:rsid w:val="00C568A1"/>
    <w:rsid w:val="00C57B15"/>
    <w:rsid w:val="00C62531"/>
    <w:rsid w:val="00C634E0"/>
    <w:rsid w:val="00C659D8"/>
    <w:rsid w:val="00C67FE6"/>
    <w:rsid w:val="00C73B3F"/>
    <w:rsid w:val="00C75189"/>
    <w:rsid w:val="00C75DDA"/>
    <w:rsid w:val="00C76108"/>
    <w:rsid w:val="00C769FC"/>
    <w:rsid w:val="00C76A80"/>
    <w:rsid w:val="00C771CE"/>
    <w:rsid w:val="00C84D8B"/>
    <w:rsid w:val="00C9067B"/>
    <w:rsid w:val="00C9069E"/>
    <w:rsid w:val="00C91D89"/>
    <w:rsid w:val="00C91E07"/>
    <w:rsid w:val="00C92F24"/>
    <w:rsid w:val="00CA0AE5"/>
    <w:rsid w:val="00CA2F2F"/>
    <w:rsid w:val="00CA35DD"/>
    <w:rsid w:val="00CA3D98"/>
    <w:rsid w:val="00CB323A"/>
    <w:rsid w:val="00CB4297"/>
    <w:rsid w:val="00CB7BC0"/>
    <w:rsid w:val="00CC177C"/>
    <w:rsid w:val="00CC62D3"/>
    <w:rsid w:val="00CC79BF"/>
    <w:rsid w:val="00CD0992"/>
    <w:rsid w:val="00CD5F32"/>
    <w:rsid w:val="00CE17B3"/>
    <w:rsid w:val="00CE36C2"/>
    <w:rsid w:val="00CE6A48"/>
    <w:rsid w:val="00CF12F4"/>
    <w:rsid w:val="00CF2039"/>
    <w:rsid w:val="00D0536B"/>
    <w:rsid w:val="00D058EB"/>
    <w:rsid w:val="00D11C13"/>
    <w:rsid w:val="00D147AE"/>
    <w:rsid w:val="00D147E6"/>
    <w:rsid w:val="00D16E6B"/>
    <w:rsid w:val="00D203EC"/>
    <w:rsid w:val="00D23261"/>
    <w:rsid w:val="00D3376E"/>
    <w:rsid w:val="00D33A73"/>
    <w:rsid w:val="00D348CA"/>
    <w:rsid w:val="00D35AE0"/>
    <w:rsid w:val="00D52742"/>
    <w:rsid w:val="00D52D6A"/>
    <w:rsid w:val="00D548F0"/>
    <w:rsid w:val="00D55791"/>
    <w:rsid w:val="00D57C96"/>
    <w:rsid w:val="00D603CB"/>
    <w:rsid w:val="00D61998"/>
    <w:rsid w:val="00D62B7B"/>
    <w:rsid w:val="00D63336"/>
    <w:rsid w:val="00D64258"/>
    <w:rsid w:val="00D64871"/>
    <w:rsid w:val="00D7026F"/>
    <w:rsid w:val="00D70BCE"/>
    <w:rsid w:val="00D72D12"/>
    <w:rsid w:val="00D72EEB"/>
    <w:rsid w:val="00D77977"/>
    <w:rsid w:val="00D80A42"/>
    <w:rsid w:val="00D812C8"/>
    <w:rsid w:val="00D8130F"/>
    <w:rsid w:val="00D81D8E"/>
    <w:rsid w:val="00D850FB"/>
    <w:rsid w:val="00D909D0"/>
    <w:rsid w:val="00D91CB8"/>
    <w:rsid w:val="00D920C0"/>
    <w:rsid w:val="00D9262D"/>
    <w:rsid w:val="00D9403C"/>
    <w:rsid w:val="00DA0820"/>
    <w:rsid w:val="00DA473C"/>
    <w:rsid w:val="00DA4A36"/>
    <w:rsid w:val="00DB2F25"/>
    <w:rsid w:val="00DB3490"/>
    <w:rsid w:val="00DC0BC5"/>
    <w:rsid w:val="00DC1A87"/>
    <w:rsid w:val="00DC4C3B"/>
    <w:rsid w:val="00DC76D1"/>
    <w:rsid w:val="00DD1739"/>
    <w:rsid w:val="00DD1EED"/>
    <w:rsid w:val="00DD4748"/>
    <w:rsid w:val="00DE4DF0"/>
    <w:rsid w:val="00DE5CEF"/>
    <w:rsid w:val="00DE6E0E"/>
    <w:rsid w:val="00DF1A70"/>
    <w:rsid w:val="00DF43BB"/>
    <w:rsid w:val="00DF7399"/>
    <w:rsid w:val="00DF7C8D"/>
    <w:rsid w:val="00E00956"/>
    <w:rsid w:val="00E00B6B"/>
    <w:rsid w:val="00E02084"/>
    <w:rsid w:val="00E031C5"/>
    <w:rsid w:val="00E05B30"/>
    <w:rsid w:val="00E06FDB"/>
    <w:rsid w:val="00E07B53"/>
    <w:rsid w:val="00E124C6"/>
    <w:rsid w:val="00E16854"/>
    <w:rsid w:val="00E17F83"/>
    <w:rsid w:val="00E20320"/>
    <w:rsid w:val="00E20646"/>
    <w:rsid w:val="00E213CD"/>
    <w:rsid w:val="00E24B1D"/>
    <w:rsid w:val="00E24E07"/>
    <w:rsid w:val="00E26649"/>
    <w:rsid w:val="00E267AF"/>
    <w:rsid w:val="00E31CBB"/>
    <w:rsid w:val="00E32BF0"/>
    <w:rsid w:val="00E3629E"/>
    <w:rsid w:val="00E36F06"/>
    <w:rsid w:val="00E37559"/>
    <w:rsid w:val="00E37A34"/>
    <w:rsid w:val="00E408F6"/>
    <w:rsid w:val="00E42270"/>
    <w:rsid w:val="00E45C39"/>
    <w:rsid w:val="00E508E2"/>
    <w:rsid w:val="00E53BBB"/>
    <w:rsid w:val="00E62084"/>
    <w:rsid w:val="00E64954"/>
    <w:rsid w:val="00E66AB7"/>
    <w:rsid w:val="00E730D3"/>
    <w:rsid w:val="00E743C4"/>
    <w:rsid w:val="00E74951"/>
    <w:rsid w:val="00E76C02"/>
    <w:rsid w:val="00E803B0"/>
    <w:rsid w:val="00E81729"/>
    <w:rsid w:val="00E841C3"/>
    <w:rsid w:val="00E8546C"/>
    <w:rsid w:val="00E94122"/>
    <w:rsid w:val="00E94CC2"/>
    <w:rsid w:val="00E94F6E"/>
    <w:rsid w:val="00EA0A9A"/>
    <w:rsid w:val="00EB1C36"/>
    <w:rsid w:val="00EB3016"/>
    <w:rsid w:val="00EB42B1"/>
    <w:rsid w:val="00EB545E"/>
    <w:rsid w:val="00EC229C"/>
    <w:rsid w:val="00EC4FEE"/>
    <w:rsid w:val="00EC50B1"/>
    <w:rsid w:val="00ED1C5E"/>
    <w:rsid w:val="00ED2041"/>
    <w:rsid w:val="00EE6B25"/>
    <w:rsid w:val="00EF46F6"/>
    <w:rsid w:val="00EF6036"/>
    <w:rsid w:val="00EF65D7"/>
    <w:rsid w:val="00F00CBB"/>
    <w:rsid w:val="00F05BE1"/>
    <w:rsid w:val="00F06B2D"/>
    <w:rsid w:val="00F073E7"/>
    <w:rsid w:val="00F1002C"/>
    <w:rsid w:val="00F109EB"/>
    <w:rsid w:val="00F10CE0"/>
    <w:rsid w:val="00F14569"/>
    <w:rsid w:val="00F1536C"/>
    <w:rsid w:val="00F222BB"/>
    <w:rsid w:val="00F22ACC"/>
    <w:rsid w:val="00F24D62"/>
    <w:rsid w:val="00F366CA"/>
    <w:rsid w:val="00F36E26"/>
    <w:rsid w:val="00F37827"/>
    <w:rsid w:val="00F4051F"/>
    <w:rsid w:val="00F4672E"/>
    <w:rsid w:val="00F52C50"/>
    <w:rsid w:val="00F6288A"/>
    <w:rsid w:val="00F74FB2"/>
    <w:rsid w:val="00F77522"/>
    <w:rsid w:val="00F807A4"/>
    <w:rsid w:val="00F811EC"/>
    <w:rsid w:val="00F817C2"/>
    <w:rsid w:val="00F82A9B"/>
    <w:rsid w:val="00F83972"/>
    <w:rsid w:val="00F86FEA"/>
    <w:rsid w:val="00F87010"/>
    <w:rsid w:val="00F969A0"/>
    <w:rsid w:val="00F96DE8"/>
    <w:rsid w:val="00FA0392"/>
    <w:rsid w:val="00FA0700"/>
    <w:rsid w:val="00FA291E"/>
    <w:rsid w:val="00FA7AE3"/>
    <w:rsid w:val="00FA7EFD"/>
    <w:rsid w:val="00FB18C7"/>
    <w:rsid w:val="00FB51D4"/>
    <w:rsid w:val="00FB587C"/>
    <w:rsid w:val="00FB5F5C"/>
    <w:rsid w:val="00FB6425"/>
    <w:rsid w:val="00FC4359"/>
    <w:rsid w:val="00FC461A"/>
    <w:rsid w:val="00FC62B0"/>
    <w:rsid w:val="00FD3896"/>
    <w:rsid w:val="00FD5AB8"/>
    <w:rsid w:val="00FD621E"/>
    <w:rsid w:val="00FD64FA"/>
    <w:rsid w:val="00FD72E2"/>
    <w:rsid w:val="00FE1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10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23E"/>
    <w:pPr>
      <w:ind w:left="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6649"/>
    <w:pPr>
      <w:ind w:left="720"/>
      <w:contextualSpacing/>
    </w:pPr>
  </w:style>
  <w:style w:type="table" w:styleId="a4">
    <w:name w:val="Table Grid"/>
    <w:basedOn w:val="a1"/>
    <w:uiPriority w:val="59"/>
    <w:rsid w:val="006F6D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
    <w:name w:val="заголовок 5"/>
    <w:basedOn w:val="a"/>
    <w:next w:val="a"/>
    <w:rsid w:val="00D058EB"/>
    <w:pPr>
      <w:keepNext/>
      <w:autoSpaceDE w:val="0"/>
      <w:autoSpaceDN w:val="0"/>
    </w:pPr>
    <w:rPr>
      <w:b/>
      <w:bCs/>
      <w:sz w:val="26"/>
      <w:szCs w:val="26"/>
    </w:rPr>
  </w:style>
  <w:style w:type="character" w:customStyle="1" w:styleId="1">
    <w:name w:val="Основной текст Знак1"/>
    <w:aliases w:val="Основной текст1 Знак,Основной текст Знак Знак Знак,bt Знак"/>
    <w:link w:val="a5"/>
    <w:locked/>
    <w:rsid w:val="00DF7C8D"/>
    <w:rPr>
      <w:sz w:val="24"/>
      <w:szCs w:val="24"/>
    </w:rPr>
  </w:style>
  <w:style w:type="paragraph" w:styleId="a5">
    <w:name w:val="Body Text"/>
    <w:aliases w:val="Основной текст1,Основной текст Знак Знак,bt"/>
    <w:basedOn w:val="a"/>
    <w:link w:val="1"/>
    <w:unhideWhenUsed/>
    <w:rsid w:val="00DF7C8D"/>
    <w:pPr>
      <w:spacing w:after="120"/>
      <w:ind w:firstLine="510"/>
      <w:jc w:val="both"/>
    </w:pPr>
    <w:rPr>
      <w:rFonts w:asciiTheme="minorHAnsi" w:eastAsiaTheme="minorHAnsi" w:hAnsiTheme="minorHAnsi" w:cstheme="minorBidi"/>
    </w:rPr>
  </w:style>
  <w:style w:type="character" w:customStyle="1" w:styleId="a6">
    <w:name w:val="Основной текст Знак"/>
    <w:basedOn w:val="a0"/>
    <w:uiPriority w:val="99"/>
    <w:semiHidden/>
    <w:rsid w:val="00DF7C8D"/>
    <w:rPr>
      <w:rFonts w:ascii="Times New Roman" w:eastAsia="Times New Roman" w:hAnsi="Times New Roman" w:cs="Times New Roman"/>
      <w:sz w:val="24"/>
      <w:szCs w:val="24"/>
      <w:lang w:eastAsia="ru-RU"/>
    </w:rPr>
  </w:style>
  <w:style w:type="paragraph" w:customStyle="1" w:styleId="a7">
    <w:name w:val="Статьи закона"/>
    <w:basedOn w:val="a"/>
    <w:autoRedefine/>
    <w:rsid w:val="00DF7C8D"/>
    <w:pPr>
      <w:ind w:firstLine="510"/>
      <w:jc w:val="center"/>
    </w:pPr>
    <w:rPr>
      <w:sz w:val="18"/>
      <w:szCs w:val="18"/>
    </w:rPr>
  </w:style>
  <w:style w:type="character" w:styleId="a8">
    <w:name w:val="Strong"/>
    <w:basedOn w:val="a0"/>
    <w:qFormat/>
    <w:rsid w:val="00DF7C8D"/>
    <w:rPr>
      <w:b/>
      <w:bCs/>
    </w:rPr>
  </w:style>
  <w:style w:type="paragraph" w:styleId="a9">
    <w:name w:val="Balloon Text"/>
    <w:basedOn w:val="a"/>
    <w:link w:val="aa"/>
    <w:uiPriority w:val="99"/>
    <w:semiHidden/>
    <w:unhideWhenUsed/>
    <w:rsid w:val="00936041"/>
    <w:rPr>
      <w:rFonts w:ascii="Tahoma" w:hAnsi="Tahoma" w:cs="Tahoma"/>
      <w:sz w:val="16"/>
      <w:szCs w:val="16"/>
    </w:rPr>
  </w:style>
  <w:style w:type="character" w:customStyle="1" w:styleId="aa">
    <w:name w:val="Текст выноски Знак"/>
    <w:basedOn w:val="a0"/>
    <w:link w:val="a9"/>
    <w:uiPriority w:val="99"/>
    <w:semiHidden/>
    <w:rsid w:val="0093604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left="-10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23E"/>
    <w:pPr>
      <w:ind w:left="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6649"/>
    <w:pPr>
      <w:ind w:left="720"/>
      <w:contextualSpacing/>
    </w:pPr>
  </w:style>
  <w:style w:type="table" w:styleId="a4">
    <w:name w:val="Table Grid"/>
    <w:basedOn w:val="a1"/>
    <w:uiPriority w:val="59"/>
    <w:rsid w:val="006F6D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
    <w:name w:val="заголовок 5"/>
    <w:basedOn w:val="a"/>
    <w:next w:val="a"/>
    <w:rsid w:val="00D058EB"/>
    <w:pPr>
      <w:keepNext/>
      <w:autoSpaceDE w:val="0"/>
      <w:autoSpaceDN w:val="0"/>
    </w:pPr>
    <w:rPr>
      <w:b/>
      <w:bCs/>
      <w:sz w:val="26"/>
      <w:szCs w:val="26"/>
    </w:rPr>
  </w:style>
  <w:style w:type="character" w:customStyle="1" w:styleId="1">
    <w:name w:val="Основной текст Знак1"/>
    <w:aliases w:val="Основной текст1 Знак,Основной текст Знак Знак Знак,bt Знак"/>
    <w:link w:val="a5"/>
    <w:locked/>
    <w:rsid w:val="00DF7C8D"/>
    <w:rPr>
      <w:sz w:val="24"/>
      <w:szCs w:val="24"/>
    </w:rPr>
  </w:style>
  <w:style w:type="paragraph" w:styleId="a5">
    <w:name w:val="Body Text"/>
    <w:aliases w:val="Основной текст1,Основной текст Знак Знак,bt"/>
    <w:basedOn w:val="a"/>
    <w:link w:val="1"/>
    <w:unhideWhenUsed/>
    <w:rsid w:val="00DF7C8D"/>
    <w:pPr>
      <w:spacing w:after="120"/>
      <w:ind w:firstLine="510"/>
      <w:jc w:val="both"/>
    </w:pPr>
    <w:rPr>
      <w:rFonts w:asciiTheme="minorHAnsi" w:eastAsiaTheme="minorHAnsi" w:hAnsiTheme="minorHAnsi" w:cstheme="minorBidi"/>
    </w:rPr>
  </w:style>
  <w:style w:type="character" w:customStyle="1" w:styleId="a6">
    <w:name w:val="Основной текст Знак"/>
    <w:basedOn w:val="a0"/>
    <w:uiPriority w:val="99"/>
    <w:semiHidden/>
    <w:rsid w:val="00DF7C8D"/>
    <w:rPr>
      <w:rFonts w:ascii="Times New Roman" w:eastAsia="Times New Roman" w:hAnsi="Times New Roman" w:cs="Times New Roman"/>
      <w:sz w:val="24"/>
      <w:szCs w:val="24"/>
      <w:lang w:eastAsia="ru-RU"/>
    </w:rPr>
  </w:style>
  <w:style w:type="paragraph" w:customStyle="1" w:styleId="a7">
    <w:name w:val="Статьи закона"/>
    <w:basedOn w:val="a"/>
    <w:autoRedefine/>
    <w:rsid w:val="00DF7C8D"/>
    <w:pPr>
      <w:ind w:firstLine="510"/>
      <w:jc w:val="center"/>
    </w:pPr>
    <w:rPr>
      <w:sz w:val="18"/>
      <w:szCs w:val="18"/>
    </w:rPr>
  </w:style>
  <w:style w:type="character" w:styleId="a8">
    <w:name w:val="Strong"/>
    <w:basedOn w:val="a0"/>
    <w:qFormat/>
    <w:rsid w:val="00DF7C8D"/>
    <w:rPr>
      <w:b/>
      <w:bCs/>
    </w:rPr>
  </w:style>
  <w:style w:type="paragraph" w:styleId="a9">
    <w:name w:val="Balloon Text"/>
    <w:basedOn w:val="a"/>
    <w:link w:val="aa"/>
    <w:uiPriority w:val="99"/>
    <w:semiHidden/>
    <w:unhideWhenUsed/>
    <w:rsid w:val="00936041"/>
    <w:rPr>
      <w:rFonts w:ascii="Tahoma" w:hAnsi="Tahoma" w:cs="Tahoma"/>
      <w:sz w:val="16"/>
      <w:szCs w:val="16"/>
    </w:rPr>
  </w:style>
  <w:style w:type="character" w:customStyle="1" w:styleId="aa">
    <w:name w:val="Текст выноски Знак"/>
    <w:basedOn w:val="a0"/>
    <w:link w:val="a9"/>
    <w:uiPriority w:val="99"/>
    <w:semiHidden/>
    <w:rsid w:val="0093604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9121">
      <w:bodyDiv w:val="1"/>
      <w:marLeft w:val="0"/>
      <w:marRight w:val="0"/>
      <w:marTop w:val="0"/>
      <w:marBottom w:val="0"/>
      <w:divBdr>
        <w:top w:val="none" w:sz="0" w:space="0" w:color="auto"/>
        <w:left w:val="none" w:sz="0" w:space="0" w:color="auto"/>
        <w:bottom w:val="none" w:sz="0" w:space="0" w:color="auto"/>
        <w:right w:val="none" w:sz="0" w:space="0" w:color="auto"/>
      </w:divBdr>
    </w:div>
    <w:div w:id="24912892">
      <w:bodyDiv w:val="1"/>
      <w:marLeft w:val="0"/>
      <w:marRight w:val="0"/>
      <w:marTop w:val="0"/>
      <w:marBottom w:val="0"/>
      <w:divBdr>
        <w:top w:val="none" w:sz="0" w:space="0" w:color="auto"/>
        <w:left w:val="none" w:sz="0" w:space="0" w:color="auto"/>
        <w:bottom w:val="none" w:sz="0" w:space="0" w:color="auto"/>
        <w:right w:val="none" w:sz="0" w:space="0" w:color="auto"/>
      </w:divBdr>
    </w:div>
    <w:div w:id="70583871">
      <w:bodyDiv w:val="1"/>
      <w:marLeft w:val="0"/>
      <w:marRight w:val="0"/>
      <w:marTop w:val="0"/>
      <w:marBottom w:val="0"/>
      <w:divBdr>
        <w:top w:val="none" w:sz="0" w:space="0" w:color="auto"/>
        <w:left w:val="none" w:sz="0" w:space="0" w:color="auto"/>
        <w:bottom w:val="none" w:sz="0" w:space="0" w:color="auto"/>
        <w:right w:val="none" w:sz="0" w:space="0" w:color="auto"/>
      </w:divBdr>
    </w:div>
    <w:div w:id="115224790">
      <w:bodyDiv w:val="1"/>
      <w:marLeft w:val="0"/>
      <w:marRight w:val="0"/>
      <w:marTop w:val="0"/>
      <w:marBottom w:val="0"/>
      <w:divBdr>
        <w:top w:val="none" w:sz="0" w:space="0" w:color="auto"/>
        <w:left w:val="none" w:sz="0" w:space="0" w:color="auto"/>
        <w:bottom w:val="none" w:sz="0" w:space="0" w:color="auto"/>
        <w:right w:val="none" w:sz="0" w:space="0" w:color="auto"/>
      </w:divBdr>
    </w:div>
    <w:div w:id="118377392">
      <w:bodyDiv w:val="1"/>
      <w:marLeft w:val="0"/>
      <w:marRight w:val="0"/>
      <w:marTop w:val="0"/>
      <w:marBottom w:val="0"/>
      <w:divBdr>
        <w:top w:val="none" w:sz="0" w:space="0" w:color="auto"/>
        <w:left w:val="none" w:sz="0" w:space="0" w:color="auto"/>
        <w:bottom w:val="none" w:sz="0" w:space="0" w:color="auto"/>
        <w:right w:val="none" w:sz="0" w:space="0" w:color="auto"/>
      </w:divBdr>
    </w:div>
    <w:div w:id="129712592">
      <w:bodyDiv w:val="1"/>
      <w:marLeft w:val="0"/>
      <w:marRight w:val="0"/>
      <w:marTop w:val="0"/>
      <w:marBottom w:val="0"/>
      <w:divBdr>
        <w:top w:val="none" w:sz="0" w:space="0" w:color="auto"/>
        <w:left w:val="none" w:sz="0" w:space="0" w:color="auto"/>
        <w:bottom w:val="none" w:sz="0" w:space="0" w:color="auto"/>
        <w:right w:val="none" w:sz="0" w:space="0" w:color="auto"/>
      </w:divBdr>
    </w:div>
    <w:div w:id="139470591">
      <w:bodyDiv w:val="1"/>
      <w:marLeft w:val="0"/>
      <w:marRight w:val="0"/>
      <w:marTop w:val="0"/>
      <w:marBottom w:val="0"/>
      <w:divBdr>
        <w:top w:val="none" w:sz="0" w:space="0" w:color="auto"/>
        <w:left w:val="none" w:sz="0" w:space="0" w:color="auto"/>
        <w:bottom w:val="none" w:sz="0" w:space="0" w:color="auto"/>
        <w:right w:val="none" w:sz="0" w:space="0" w:color="auto"/>
      </w:divBdr>
    </w:div>
    <w:div w:id="184446345">
      <w:bodyDiv w:val="1"/>
      <w:marLeft w:val="0"/>
      <w:marRight w:val="0"/>
      <w:marTop w:val="0"/>
      <w:marBottom w:val="0"/>
      <w:divBdr>
        <w:top w:val="none" w:sz="0" w:space="0" w:color="auto"/>
        <w:left w:val="none" w:sz="0" w:space="0" w:color="auto"/>
        <w:bottom w:val="none" w:sz="0" w:space="0" w:color="auto"/>
        <w:right w:val="none" w:sz="0" w:space="0" w:color="auto"/>
      </w:divBdr>
    </w:div>
    <w:div w:id="232199041">
      <w:bodyDiv w:val="1"/>
      <w:marLeft w:val="0"/>
      <w:marRight w:val="0"/>
      <w:marTop w:val="0"/>
      <w:marBottom w:val="0"/>
      <w:divBdr>
        <w:top w:val="none" w:sz="0" w:space="0" w:color="auto"/>
        <w:left w:val="none" w:sz="0" w:space="0" w:color="auto"/>
        <w:bottom w:val="none" w:sz="0" w:space="0" w:color="auto"/>
        <w:right w:val="none" w:sz="0" w:space="0" w:color="auto"/>
      </w:divBdr>
    </w:div>
    <w:div w:id="241524862">
      <w:bodyDiv w:val="1"/>
      <w:marLeft w:val="0"/>
      <w:marRight w:val="0"/>
      <w:marTop w:val="0"/>
      <w:marBottom w:val="0"/>
      <w:divBdr>
        <w:top w:val="none" w:sz="0" w:space="0" w:color="auto"/>
        <w:left w:val="none" w:sz="0" w:space="0" w:color="auto"/>
        <w:bottom w:val="none" w:sz="0" w:space="0" w:color="auto"/>
        <w:right w:val="none" w:sz="0" w:space="0" w:color="auto"/>
      </w:divBdr>
    </w:div>
    <w:div w:id="293680829">
      <w:bodyDiv w:val="1"/>
      <w:marLeft w:val="0"/>
      <w:marRight w:val="0"/>
      <w:marTop w:val="0"/>
      <w:marBottom w:val="0"/>
      <w:divBdr>
        <w:top w:val="none" w:sz="0" w:space="0" w:color="auto"/>
        <w:left w:val="none" w:sz="0" w:space="0" w:color="auto"/>
        <w:bottom w:val="none" w:sz="0" w:space="0" w:color="auto"/>
        <w:right w:val="none" w:sz="0" w:space="0" w:color="auto"/>
      </w:divBdr>
    </w:div>
    <w:div w:id="295644694">
      <w:bodyDiv w:val="1"/>
      <w:marLeft w:val="0"/>
      <w:marRight w:val="0"/>
      <w:marTop w:val="0"/>
      <w:marBottom w:val="0"/>
      <w:divBdr>
        <w:top w:val="none" w:sz="0" w:space="0" w:color="auto"/>
        <w:left w:val="none" w:sz="0" w:space="0" w:color="auto"/>
        <w:bottom w:val="none" w:sz="0" w:space="0" w:color="auto"/>
        <w:right w:val="none" w:sz="0" w:space="0" w:color="auto"/>
      </w:divBdr>
    </w:div>
    <w:div w:id="383065393">
      <w:bodyDiv w:val="1"/>
      <w:marLeft w:val="0"/>
      <w:marRight w:val="0"/>
      <w:marTop w:val="0"/>
      <w:marBottom w:val="0"/>
      <w:divBdr>
        <w:top w:val="none" w:sz="0" w:space="0" w:color="auto"/>
        <w:left w:val="none" w:sz="0" w:space="0" w:color="auto"/>
        <w:bottom w:val="none" w:sz="0" w:space="0" w:color="auto"/>
        <w:right w:val="none" w:sz="0" w:space="0" w:color="auto"/>
      </w:divBdr>
    </w:div>
    <w:div w:id="417481194">
      <w:bodyDiv w:val="1"/>
      <w:marLeft w:val="0"/>
      <w:marRight w:val="0"/>
      <w:marTop w:val="0"/>
      <w:marBottom w:val="0"/>
      <w:divBdr>
        <w:top w:val="none" w:sz="0" w:space="0" w:color="auto"/>
        <w:left w:val="none" w:sz="0" w:space="0" w:color="auto"/>
        <w:bottom w:val="none" w:sz="0" w:space="0" w:color="auto"/>
        <w:right w:val="none" w:sz="0" w:space="0" w:color="auto"/>
      </w:divBdr>
    </w:div>
    <w:div w:id="470826340">
      <w:bodyDiv w:val="1"/>
      <w:marLeft w:val="0"/>
      <w:marRight w:val="0"/>
      <w:marTop w:val="0"/>
      <w:marBottom w:val="0"/>
      <w:divBdr>
        <w:top w:val="none" w:sz="0" w:space="0" w:color="auto"/>
        <w:left w:val="none" w:sz="0" w:space="0" w:color="auto"/>
        <w:bottom w:val="none" w:sz="0" w:space="0" w:color="auto"/>
        <w:right w:val="none" w:sz="0" w:space="0" w:color="auto"/>
      </w:divBdr>
    </w:div>
    <w:div w:id="507520494">
      <w:bodyDiv w:val="1"/>
      <w:marLeft w:val="0"/>
      <w:marRight w:val="0"/>
      <w:marTop w:val="0"/>
      <w:marBottom w:val="0"/>
      <w:divBdr>
        <w:top w:val="none" w:sz="0" w:space="0" w:color="auto"/>
        <w:left w:val="none" w:sz="0" w:space="0" w:color="auto"/>
        <w:bottom w:val="none" w:sz="0" w:space="0" w:color="auto"/>
        <w:right w:val="none" w:sz="0" w:space="0" w:color="auto"/>
      </w:divBdr>
    </w:div>
    <w:div w:id="615211633">
      <w:bodyDiv w:val="1"/>
      <w:marLeft w:val="0"/>
      <w:marRight w:val="0"/>
      <w:marTop w:val="0"/>
      <w:marBottom w:val="0"/>
      <w:divBdr>
        <w:top w:val="none" w:sz="0" w:space="0" w:color="auto"/>
        <w:left w:val="none" w:sz="0" w:space="0" w:color="auto"/>
        <w:bottom w:val="none" w:sz="0" w:space="0" w:color="auto"/>
        <w:right w:val="none" w:sz="0" w:space="0" w:color="auto"/>
      </w:divBdr>
    </w:div>
    <w:div w:id="782654569">
      <w:bodyDiv w:val="1"/>
      <w:marLeft w:val="0"/>
      <w:marRight w:val="0"/>
      <w:marTop w:val="0"/>
      <w:marBottom w:val="0"/>
      <w:divBdr>
        <w:top w:val="none" w:sz="0" w:space="0" w:color="auto"/>
        <w:left w:val="none" w:sz="0" w:space="0" w:color="auto"/>
        <w:bottom w:val="none" w:sz="0" w:space="0" w:color="auto"/>
        <w:right w:val="none" w:sz="0" w:space="0" w:color="auto"/>
      </w:divBdr>
    </w:div>
    <w:div w:id="841163030">
      <w:bodyDiv w:val="1"/>
      <w:marLeft w:val="0"/>
      <w:marRight w:val="0"/>
      <w:marTop w:val="0"/>
      <w:marBottom w:val="0"/>
      <w:divBdr>
        <w:top w:val="none" w:sz="0" w:space="0" w:color="auto"/>
        <w:left w:val="none" w:sz="0" w:space="0" w:color="auto"/>
        <w:bottom w:val="none" w:sz="0" w:space="0" w:color="auto"/>
        <w:right w:val="none" w:sz="0" w:space="0" w:color="auto"/>
      </w:divBdr>
    </w:div>
    <w:div w:id="886379490">
      <w:bodyDiv w:val="1"/>
      <w:marLeft w:val="0"/>
      <w:marRight w:val="0"/>
      <w:marTop w:val="0"/>
      <w:marBottom w:val="0"/>
      <w:divBdr>
        <w:top w:val="none" w:sz="0" w:space="0" w:color="auto"/>
        <w:left w:val="none" w:sz="0" w:space="0" w:color="auto"/>
        <w:bottom w:val="none" w:sz="0" w:space="0" w:color="auto"/>
        <w:right w:val="none" w:sz="0" w:space="0" w:color="auto"/>
      </w:divBdr>
    </w:div>
    <w:div w:id="890311536">
      <w:bodyDiv w:val="1"/>
      <w:marLeft w:val="0"/>
      <w:marRight w:val="0"/>
      <w:marTop w:val="0"/>
      <w:marBottom w:val="0"/>
      <w:divBdr>
        <w:top w:val="none" w:sz="0" w:space="0" w:color="auto"/>
        <w:left w:val="none" w:sz="0" w:space="0" w:color="auto"/>
        <w:bottom w:val="none" w:sz="0" w:space="0" w:color="auto"/>
        <w:right w:val="none" w:sz="0" w:space="0" w:color="auto"/>
      </w:divBdr>
    </w:div>
    <w:div w:id="951937417">
      <w:bodyDiv w:val="1"/>
      <w:marLeft w:val="0"/>
      <w:marRight w:val="0"/>
      <w:marTop w:val="0"/>
      <w:marBottom w:val="0"/>
      <w:divBdr>
        <w:top w:val="none" w:sz="0" w:space="0" w:color="auto"/>
        <w:left w:val="none" w:sz="0" w:space="0" w:color="auto"/>
        <w:bottom w:val="none" w:sz="0" w:space="0" w:color="auto"/>
        <w:right w:val="none" w:sz="0" w:space="0" w:color="auto"/>
      </w:divBdr>
    </w:div>
    <w:div w:id="1080980643">
      <w:bodyDiv w:val="1"/>
      <w:marLeft w:val="0"/>
      <w:marRight w:val="0"/>
      <w:marTop w:val="0"/>
      <w:marBottom w:val="0"/>
      <w:divBdr>
        <w:top w:val="none" w:sz="0" w:space="0" w:color="auto"/>
        <w:left w:val="none" w:sz="0" w:space="0" w:color="auto"/>
        <w:bottom w:val="none" w:sz="0" w:space="0" w:color="auto"/>
        <w:right w:val="none" w:sz="0" w:space="0" w:color="auto"/>
      </w:divBdr>
    </w:div>
    <w:div w:id="1083264626">
      <w:bodyDiv w:val="1"/>
      <w:marLeft w:val="0"/>
      <w:marRight w:val="0"/>
      <w:marTop w:val="0"/>
      <w:marBottom w:val="0"/>
      <w:divBdr>
        <w:top w:val="none" w:sz="0" w:space="0" w:color="auto"/>
        <w:left w:val="none" w:sz="0" w:space="0" w:color="auto"/>
        <w:bottom w:val="none" w:sz="0" w:space="0" w:color="auto"/>
        <w:right w:val="none" w:sz="0" w:space="0" w:color="auto"/>
      </w:divBdr>
    </w:div>
    <w:div w:id="1086926844">
      <w:bodyDiv w:val="1"/>
      <w:marLeft w:val="0"/>
      <w:marRight w:val="0"/>
      <w:marTop w:val="0"/>
      <w:marBottom w:val="0"/>
      <w:divBdr>
        <w:top w:val="none" w:sz="0" w:space="0" w:color="auto"/>
        <w:left w:val="none" w:sz="0" w:space="0" w:color="auto"/>
        <w:bottom w:val="none" w:sz="0" w:space="0" w:color="auto"/>
        <w:right w:val="none" w:sz="0" w:space="0" w:color="auto"/>
      </w:divBdr>
    </w:div>
    <w:div w:id="1088430916">
      <w:bodyDiv w:val="1"/>
      <w:marLeft w:val="0"/>
      <w:marRight w:val="0"/>
      <w:marTop w:val="0"/>
      <w:marBottom w:val="0"/>
      <w:divBdr>
        <w:top w:val="none" w:sz="0" w:space="0" w:color="auto"/>
        <w:left w:val="none" w:sz="0" w:space="0" w:color="auto"/>
        <w:bottom w:val="none" w:sz="0" w:space="0" w:color="auto"/>
        <w:right w:val="none" w:sz="0" w:space="0" w:color="auto"/>
      </w:divBdr>
    </w:div>
    <w:div w:id="1112821144">
      <w:bodyDiv w:val="1"/>
      <w:marLeft w:val="0"/>
      <w:marRight w:val="0"/>
      <w:marTop w:val="0"/>
      <w:marBottom w:val="0"/>
      <w:divBdr>
        <w:top w:val="none" w:sz="0" w:space="0" w:color="auto"/>
        <w:left w:val="none" w:sz="0" w:space="0" w:color="auto"/>
        <w:bottom w:val="none" w:sz="0" w:space="0" w:color="auto"/>
        <w:right w:val="none" w:sz="0" w:space="0" w:color="auto"/>
      </w:divBdr>
    </w:div>
    <w:div w:id="1191258375">
      <w:bodyDiv w:val="1"/>
      <w:marLeft w:val="0"/>
      <w:marRight w:val="0"/>
      <w:marTop w:val="0"/>
      <w:marBottom w:val="0"/>
      <w:divBdr>
        <w:top w:val="none" w:sz="0" w:space="0" w:color="auto"/>
        <w:left w:val="none" w:sz="0" w:space="0" w:color="auto"/>
        <w:bottom w:val="none" w:sz="0" w:space="0" w:color="auto"/>
        <w:right w:val="none" w:sz="0" w:space="0" w:color="auto"/>
      </w:divBdr>
    </w:div>
    <w:div w:id="1298681211">
      <w:bodyDiv w:val="1"/>
      <w:marLeft w:val="0"/>
      <w:marRight w:val="0"/>
      <w:marTop w:val="0"/>
      <w:marBottom w:val="0"/>
      <w:divBdr>
        <w:top w:val="none" w:sz="0" w:space="0" w:color="auto"/>
        <w:left w:val="none" w:sz="0" w:space="0" w:color="auto"/>
        <w:bottom w:val="none" w:sz="0" w:space="0" w:color="auto"/>
        <w:right w:val="none" w:sz="0" w:space="0" w:color="auto"/>
      </w:divBdr>
    </w:div>
    <w:div w:id="1316373029">
      <w:bodyDiv w:val="1"/>
      <w:marLeft w:val="0"/>
      <w:marRight w:val="0"/>
      <w:marTop w:val="0"/>
      <w:marBottom w:val="0"/>
      <w:divBdr>
        <w:top w:val="none" w:sz="0" w:space="0" w:color="auto"/>
        <w:left w:val="none" w:sz="0" w:space="0" w:color="auto"/>
        <w:bottom w:val="none" w:sz="0" w:space="0" w:color="auto"/>
        <w:right w:val="none" w:sz="0" w:space="0" w:color="auto"/>
      </w:divBdr>
    </w:div>
    <w:div w:id="1352342042">
      <w:bodyDiv w:val="1"/>
      <w:marLeft w:val="0"/>
      <w:marRight w:val="0"/>
      <w:marTop w:val="0"/>
      <w:marBottom w:val="0"/>
      <w:divBdr>
        <w:top w:val="none" w:sz="0" w:space="0" w:color="auto"/>
        <w:left w:val="none" w:sz="0" w:space="0" w:color="auto"/>
        <w:bottom w:val="none" w:sz="0" w:space="0" w:color="auto"/>
        <w:right w:val="none" w:sz="0" w:space="0" w:color="auto"/>
      </w:divBdr>
    </w:div>
    <w:div w:id="1389570106">
      <w:bodyDiv w:val="1"/>
      <w:marLeft w:val="0"/>
      <w:marRight w:val="0"/>
      <w:marTop w:val="0"/>
      <w:marBottom w:val="0"/>
      <w:divBdr>
        <w:top w:val="none" w:sz="0" w:space="0" w:color="auto"/>
        <w:left w:val="none" w:sz="0" w:space="0" w:color="auto"/>
        <w:bottom w:val="none" w:sz="0" w:space="0" w:color="auto"/>
        <w:right w:val="none" w:sz="0" w:space="0" w:color="auto"/>
      </w:divBdr>
    </w:div>
    <w:div w:id="1391032350">
      <w:bodyDiv w:val="1"/>
      <w:marLeft w:val="0"/>
      <w:marRight w:val="0"/>
      <w:marTop w:val="0"/>
      <w:marBottom w:val="0"/>
      <w:divBdr>
        <w:top w:val="none" w:sz="0" w:space="0" w:color="auto"/>
        <w:left w:val="none" w:sz="0" w:space="0" w:color="auto"/>
        <w:bottom w:val="none" w:sz="0" w:space="0" w:color="auto"/>
        <w:right w:val="none" w:sz="0" w:space="0" w:color="auto"/>
      </w:divBdr>
    </w:div>
    <w:div w:id="1391537978">
      <w:bodyDiv w:val="1"/>
      <w:marLeft w:val="0"/>
      <w:marRight w:val="0"/>
      <w:marTop w:val="0"/>
      <w:marBottom w:val="0"/>
      <w:divBdr>
        <w:top w:val="none" w:sz="0" w:space="0" w:color="auto"/>
        <w:left w:val="none" w:sz="0" w:space="0" w:color="auto"/>
        <w:bottom w:val="none" w:sz="0" w:space="0" w:color="auto"/>
        <w:right w:val="none" w:sz="0" w:space="0" w:color="auto"/>
      </w:divBdr>
    </w:div>
    <w:div w:id="1420902252">
      <w:bodyDiv w:val="1"/>
      <w:marLeft w:val="0"/>
      <w:marRight w:val="0"/>
      <w:marTop w:val="0"/>
      <w:marBottom w:val="0"/>
      <w:divBdr>
        <w:top w:val="none" w:sz="0" w:space="0" w:color="auto"/>
        <w:left w:val="none" w:sz="0" w:space="0" w:color="auto"/>
        <w:bottom w:val="none" w:sz="0" w:space="0" w:color="auto"/>
        <w:right w:val="none" w:sz="0" w:space="0" w:color="auto"/>
      </w:divBdr>
    </w:div>
    <w:div w:id="1598905214">
      <w:bodyDiv w:val="1"/>
      <w:marLeft w:val="0"/>
      <w:marRight w:val="0"/>
      <w:marTop w:val="0"/>
      <w:marBottom w:val="0"/>
      <w:divBdr>
        <w:top w:val="none" w:sz="0" w:space="0" w:color="auto"/>
        <w:left w:val="none" w:sz="0" w:space="0" w:color="auto"/>
        <w:bottom w:val="none" w:sz="0" w:space="0" w:color="auto"/>
        <w:right w:val="none" w:sz="0" w:space="0" w:color="auto"/>
      </w:divBdr>
    </w:div>
    <w:div w:id="1601569346">
      <w:bodyDiv w:val="1"/>
      <w:marLeft w:val="0"/>
      <w:marRight w:val="0"/>
      <w:marTop w:val="0"/>
      <w:marBottom w:val="0"/>
      <w:divBdr>
        <w:top w:val="none" w:sz="0" w:space="0" w:color="auto"/>
        <w:left w:val="none" w:sz="0" w:space="0" w:color="auto"/>
        <w:bottom w:val="none" w:sz="0" w:space="0" w:color="auto"/>
        <w:right w:val="none" w:sz="0" w:space="0" w:color="auto"/>
      </w:divBdr>
    </w:div>
    <w:div w:id="1657101475">
      <w:bodyDiv w:val="1"/>
      <w:marLeft w:val="0"/>
      <w:marRight w:val="0"/>
      <w:marTop w:val="0"/>
      <w:marBottom w:val="0"/>
      <w:divBdr>
        <w:top w:val="none" w:sz="0" w:space="0" w:color="auto"/>
        <w:left w:val="none" w:sz="0" w:space="0" w:color="auto"/>
        <w:bottom w:val="none" w:sz="0" w:space="0" w:color="auto"/>
        <w:right w:val="none" w:sz="0" w:space="0" w:color="auto"/>
      </w:divBdr>
    </w:div>
    <w:div w:id="1700544084">
      <w:bodyDiv w:val="1"/>
      <w:marLeft w:val="0"/>
      <w:marRight w:val="0"/>
      <w:marTop w:val="0"/>
      <w:marBottom w:val="0"/>
      <w:divBdr>
        <w:top w:val="none" w:sz="0" w:space="0" w:color="auto"/>
        <w:left w:val="none" w:sz="0" w:space="0" w:color="auto"/>
        <w:bottom w:val="none" w:sz="0" w:space="0" w:color="auto"/>
        <w:right w:val="none" w:sz="0" w:space="0" w:color="auto"/>
      </w:divBdr>
    </w:div>
    <w:div w:id="1791439437">
      <w:bodyDiv w:val="1"/>
      <w:marLeft w:val="0"/>
      <w:marRight w:val="0"/>
      <w:marTop w:val="0"/>
      <w:marBottom w:val="0"/>
      <w:divBdr>
        <w:top w:val="none" w:sz="0" w:space="0" w:color="auto"/>
        <w:left w:val="none" w:sz="0" w:space="0" w:color="auto"/>
        <w:bottom w:val="none" w:sz="0" w:space="0" w:color="auto"/>
        <w:right w:val="none" w:sz="0" w:space="0" w:color="auto"/>
      </w:divBdr>
    </w:div>
    <w:div w:id="1892114025">
      <w:bodyDiv w:val="1"/>
      <w:marLeft w:val="0"/>
      <w:marRight w:val="0"/>
      <w:marTop w:val="0"/>
      <w:marBottom w:val="0"/>
      <w:divBdr>
        <w:top w:val="none" w:sz="0" w:space="0" w:color="auto"/>
        <w:left w:val="none" w:sz="0" w:space="0" w:color="auto"/>
        <w:bottom w:val="none" w:sz="0" w:space="0" w:color="auto"/>
        <w:right w:val="none" w:sz="0" w:space="0" w:color="auto"/>
      </w:divBdr>
    </w:div>
    <w:div w:id="1955016958">
      <w:bodyDiv w:val="1"/>
      <w:marLeft w:val="0"/>
      <w:marRight w:val="0"/>
      <w:marTop w:val="0"/>
      <w:marBottom w:val="0"/>
      <w:divBdr>
        <w:top w:val="none" w:sz="0" w:space="0" w:color="auto"/>
        <w:left w:val="none" w:sz="0" w:space="0" w:color="auto"/>
        <w:bottom w:val="none" w:sz="0" w:space="0" w:color="auto"/>
        <w:right w:val="none" w:sz="0" w:space="0" w:color="auto"/>
      </w:divBdr>
    </w:div>
    <w:div w:id="205037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5" Type="http://schemas.openxmlformats.org/officeDocument/2006/relationships/settings" Target="settings.xml"/><Relationship Id="rId10"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Лист1!$O$42</c:f>
              <c:strCache>
                <c:ptCount val="1"/>
                <c:pt idx="0">
                  <c:v>Исполнение доходной части бюджета МР "Мещовский район"</c:v>
                </c:pt>
              </c:strCache>
            </c:strRef>
          </c:tx>
          <c:invertIfNegative val="0"/>
          <c:dLbls>
            <c:dLbl>
              <c:idx val="0"/>
              <c:layout>
                <c:manualLayout>
                  <c:x val="0"/>
                  <c:y val="-3.5938903863432126E-2"/>
                </c:manualLayout>
              </c:layout>
              <c:showLegendKey val="0"/>
              <c:showVal val="1"/>
              <c:showCatName val="0"/>
              <c:showSerName val="0"/>
              <c:showPercent val="0"/>
              <c:showBubbleSize val="0"/>
            </c:dLbl>
            <c:dLbl>
              <c:idx val="1"/>
              <c:layout>
                <c:manualLayout>
                  <c:x val="2.1505376344086021E-3"/>
                  <c:y val="-4.0431266846361183E-2"/>
                </c:manualLayout>
              </c:layout>
              <c:showLegendKey val="0"/>
              <c:showVal val="1"/>
              <c:showCatName val="0"/>
              <c:showSerName val="0"/>
              <c:showPercent val="0"/>
              <c:showBubbleSize val="0"/>
            </c:dLbl>
            <c:dLbl>
              <c:idx val="2"/>
              <c:layout>
                <c:manualLayout>
                  <c:x val="0"/>
                  <c:y val="-3.1446540880503145E-2"/>
                </c:manualLayout>
              </c:layout>
              <c:showLegendKey val="0"/>
              <c:showVal val="1"/>
              <c:showCatName val="0"/>
              <c:showSerName val="0"/>
              <c:showPercent val="0"/>
              <c:showBubbleSize val="0"/>
            </c:dLbl>
            <c:dLbl>
              <c:idx val="3"/>
              <c:layout>
                <c:manualLayout>
                  <c:x val="0"/>
                  <c:y val="-2.6954177897574125E-2"/>
                </c:manualLayout>
              </c:layout>
              <c:showLegendKey val="0"/>
              <c:showVal val="1"/>
              <c:showCatName val="0"/>
              <c:showSerName val="0"/>
              <c:showPercent val="0"/>
              <c:showBubbleSize val="0"/>
            </c:dLbl>
            <c:dLbl>
              <c:idx val="4"/>
              <c:layout>
                <c:manualLayout>
                  <c:x val="1.5053763440860216E-2"/>
                  <c:y val="-6.7385444743935263E-2"/>
                </c:manualLayout>
              </c:layout>
              <c:showLegendKey val="0"/>
              <c:showVal val="1"/>
              <c:showCatName val="0"/>
              <c:showSerName val="0"/>
              <c:showPercent val="0"/>
              <c:showBubbleSize val="0"/>
            </c:dLbl>
            <c:txPr>
              <a:bodyPr/>
              <a:lstStyle/>
              <a:p>
                <a:pPr>
                  <a:defRPr sz="900" b="1"/>
                </a:pPr>
                <a:endParaRPr lang="ru-RU"/>
              </a:p>
            </c:txPr>
            <c:showLegendKey val="0"/>
            <c:showVal val="1"/>
            <c:showCatName val="0"/>
            <c:showSerName val="0"/>
            <c:showPercent val="0"/>
            <c:showBubbleSize val="0"/>
            <c:showLeaderLines val="0"/>
          </c:dLbls>
          <c:cat>
            <c:numRef>
              <c:f>Лист1!$P$44:$P$48</c:f>
              <c:numCache>
                <c:formatCode>General</c:formatCode>
                <c:ptCount val="5"/>
                <c:pt idx="0">
                  <c:v>2020</c:v>
                </c:pt>
                <c:pt idx="1">
                  <c:v>2021</c:v>
                </c:pt>
                <c:pt idx="2">
                  <c:v>2022</c:v>
                </c:pt>
                <c:pt idx="3">
                  <c:v>2023</c:v>
                </c:pt>
                <c:pt idx="4">
                  <c:v>2024</c:v>
                </c:pt>
              </c:numCache>
            </c:numRef>
          </c:cat>
          <c:val>
            <c:numRef>
              <c:f>Лист1!$O$44:$O$48</c:f>
              <c:numCache>
                <c:formatCode>#,##0.00</c:formatCode>
                <c:ptCount val="5"/>
                <c:pt idx="0">
                  <c:v>584913721</c:v>
                </c:pt>
                <c:pt idx="1">
                  <c:v>484004494.17000002</c:v>
                </c:pt>
                <c:pt idx="2">
                  <c:v>931983077.33000004</c:v>
                </c:pt>
                <c:pt idx="3">
                  <c:v>532644435.88</c:v>
                </c:pt>
                <c:pt idx="4">
                  <c:v>583718298.82000005</c:v>
                </c:pt>
              </c:numCache>
            </c:numRef>
          </c:val>
        </c:ser>
        <c:dLbls>
          <c:showLegendKey val="0"/>
          <c:showVal val="0"/>
          <c:showCatName val="0"/>
          <c:showSerName val="0"/>
          <c:showPercent val="0"/>
          <c:showBubbleSize val="0"/>
        </c:dLbls>
        <c:gapWidth val="150"/>
        <c:shape val="box"/>
        <c:axId val="213058688"/>
        <c:axId val="213060224"/>
        <c:axId val="0"/>
      </c:bar3DChart>
      <c:catAx>
        <c:axId val="213058688"/>
        <c:scaling>
          <c:orientation val="minMax"/>
        </c:scaling>
        <c:delete val="0"/>
        <c:axPos val="b"/>
        <c:numFmt formatCode="General" sourceLinked="1"/>
        <c:majorTickMark val="out"/>
        <c:minorTickMark val="none"/>
        <c:tickLblPos val="nextTo"/>
        <c:crossAx val="213060224"/>
        <c:crosses val="autoZero"/>
        <c:auto val="1"/>
        <c:lblAlgn val="ctr"/>
        <c:lblOffset val="100"/>
        <c:noMultiLvlLbl val="0"/>
      </c:catAx>
      <c:valAx>
        <c:axId val="213060224"/>
        <c:scaling>
          <c:orientation val="minMax"/>
        </c:scaling>
        <c:delete val="0"/>
        <c:axPos val="l"/>
        <c:majorGridlines/>
        <c:numFmt formatCode="#,##0.00" sourceLinked="1"/>
        <c:majorTickMark val="out"/>
        <c:minorTickMark val="none"/>
        <c:tickLblPos val="nextTo"/>
        <c:crossAx val="213058688"/>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3436684050857279"/>
          <c:y val="4.0116703136396793E-2"/>
          <c:w val="0.57418294304121076"/>
          <c:h val="0.56960405933940972"/>
        </c:manualLayout>
      </c:layout>
      <c:barChart>
        <c:barDir val="bar"/>
        <c:grouping val="clustered"/>
        <c:varyColors val="0"/>
        <c:ser>
          <c:idx val="0"/>
          <c:order val="0"/>
          <c:tx>
            <c:strRef>
              <c:f>Лист2!$G$17</c:f>
              <c:strCache>
                <c:ptCount val="1"/>
                <c:pt idx="0">
                  <c:v>Доход 2023</c:v>
                </c:pt>
              </c:strCache>
            </c:strRef>
          </c:tx>
          <c:invertIfNegative val="0"/>
          <c:dLbls>
            <c:txPr>
              <a:bodyPr/>
              <a:lstStyle/>
              <a:p>
                <a:pPr>
                  <a:defRPr sz="900"/>
                </a:pPr>
                <a:endParaRPr lang="ru-RU"/>
              </a:p>
            </c:txPr>
            <c:showLegendKey val="0"/>
            <c:showVal val="1"/>
            <c:showCatName val="0"/>
            <c:showSerName val="0"/>
            <c:showPercent val="0"/>
            <c:showBubbleSize val="0"/>
            <c:showLeaderLines val="0"/>
          </c:dLbls>
          <c:cat>
            <c:strRef>
              <c:f>Лист2!$F$22:$F$24</c:f>
              <c:strCache>
                <c:ptCount val="3"/>
                <c:pt idx="0">
                  <c:v>бюджеты сельских поселений</c:v>
                </c:pt>
                <c:pt idx="1">
                  <c:v>бюджеты городских поселений</c:v>
                </c:pt>
                <c:pt idx="2">
                  <c:v>бюджет муниципального района</c:v>
                </c:pt>
              </c:strCache>
            </c:strRef>
          </c:cat>
          <c:val>
            <c:numRef>
              <c:f>Лист2!$G$18:$G$20</c:f>
              <c:numCache>
                <c:formatCode>#,##0.00</c:formatCode>
                <c:ptCount val="3"/>
                <c:pt idx="0">
                  <c:v>84079951.209999993</c:v>
                </c:pt>
                <c:pt idx="1">
                  <c:v>56635919.229999997</c:v>
                </c:pt>
                <c:pt idx="2">
                  <c:v>532644435.88</c:v>
                </c:pt>
              </c:numCache>
            </c:numRef>
          </c:val>
        </c:ser>
        <c:ser>
          <c:idx val="1"/>
          <c:order val="1"/>
          <c:tx>
            <c:strRef>
              <c:f>Лист2!$H$17</c:f>
              <c:strCache>
                <c:ptCount val="1"/>
                <c:pt idx="0">
                  <c:v>Расход 2023</c:v>
                </c:pt>
              </c:strCache>
            </c:strRef>
          </c:tx>
          <c:invertIfNegative val="0"/>
          <c:dLbls>
            <c:txPr>
              <a:bodyPr/>
              <a:lstStyle/>
              <a:p>
                <a:pPr>
                  <a:defRPr sz="900"/>
                </a:pPr>
                <a:endParaRPr lang="ru-RU"/>
              </a:p>
            </c:txPr>
            <c:showLegendKey val="0"/>
            <c:showVal val="1"/>
            <c:showCatName val="0"/>
            <c:showSerName val="0"/>
            <c:showPercent val="0"/>
            <c:showBubbleSize val="0"/>
            <c:showLeaderLines val="0"/>
          </c:dLbls>
          <c:cat>
            <c:strRef>
              <c:f>Лист2!$F$22:$F$24</c:f>
              <c:strCache>
                <c:ptCount val="3"/>
                <c:pt idx="0">
                  <c:v>бюджеты сельских поселений</c:v>
                </c:pt>
                <c:pt idx="1">
                  <c:v>бюджеты городских поселений</c:v>
                </c:pt>
                <c:pt idx="2">
                  <c:v>бюджет муниципального района</c:v>
                </c:pt>
              </c:strCache>
            </c:strRef>
          </c:cat>
          <c:val>
            <c:numRef>
              <c:f>Лист2!$H$18:$H$20</c:f>
              <c:numCache>
                <c:formatCode>#,##0.00</c:formatCode>
                <c:ptCount val="3"/>
                <c:pt idx="0">
                  <c:v>83685407.439999998</c:v>
                </c:pt>
                <c:pt idx="1">
                  <c:v>44749684.259999998</c:v>
                </c:pt>
                <c:pt idx="2">
                  <c:v>495791552.42000002</c:v>
                </c:pt>
              </c:numCache>
            </c:numRef>
          </c:val>
        </c:ser>
        <c:ser>
          <c:idx val="2"/>
          <c:order val="2"/>
          <c:tx>
            <c:strRef>
              <c:f>Лист2!$G$21</c:f>
              <c:strCache>
                <c:ptCount val="1"/>
                <c:pt idx="0">
                  <c:v>Доход 2024</c:v>
                </c:pt>
              </c:strCache>
            </c:strRef>
          </c:tx>
          <c:invertIfNegative val="0"/>
          <c:dLbls>
            <c:txPr>
              <a:bodyPr/>
              <a:lstStyle/>
              <a:p>
                <a:pPr>
                  <a:defRPr b="1"/>
                </a:pPr>
                <a:endParaRPr lang="ru-RU"/>
              </a:p>
            </c:txPr>
            <c:showLegendKey val="0"/>
            <c:showVal val="1"/>
            <c:showCatName val="0"/>
            <c:showSerName val="0"/>
            <c:showPercent val="0"/>
            <c:showBubbleSize val="0"/>
            <c:showLeaderLines val="0"/>
          </c:dLbls>
          <c:cat>
            <c:strRef>
              <c:f>Лист2!$F$22:$F$24</c:f>
              <c:strCache>
                <c:ptCount val="3"/>
                <c:pt idx="0">
                  <c:v>бюджеты сельских поселений</c:v>
                </c:pt>
                <c:pt idx="1">
                  <c:v>бюджеты городских поселений</c:v>
                </c:pt>
                <c:pt idx="2">
                  <c:v>бюджет муниципального района</c:v>
                </c:pt>
              </c:strCache>
            </c:strRef>
          </c:cat>
          <c:val>
            <c:numRef>
              <c:f>Лист2!$G$22:$G$24</c:f>
              <c:numCache>
                <c:formatCode>#,##0.00</c:formatCode>
                <c:ptCount val="3"/>
                <c:pt idx="0">
                  <c:v>88238364.129999995</c:v>
                </c:pt>
                <c:pt idx="1">
                  <c:v>63561367.700000003</c:v>
                </c:pt>
                <c:pt idx="2">
                  <c:v>583718298.82000005</c:v>
                </c:pt>
              </c:numCache>
            </c:numRef>
          </c:val>
        </c:ser>
        <c:ser>
          <c:idx val="3"/>
          <c:order val="3"/>
          <c:tx>
            <c:strRef>
              <c:f>Лист2!$H$21</c:f>
              <c:strCache>
                <c:ptCount val="1"/>
                <c:pt idx="0">
                  <c:v>Расход 2024</c:v>
                </c:pt>
              </c:strCache>
            </c:strRef>
          </c:tx>
          <c:invertIfNegative val="0"/>
          <c:dLbls>
            <c:txPr>
              <a:bodyPr/>
              <a:lstStyle/>
              <a:p>
                <a:pPr>
                  <a:defRPr b="1"/>
                </a:pPr>
                <a:endParaRPr lang="ru-RU"/>
              </a:p>
            </c:txPr>
            <c:showLegendKey val="0"/>
            <c:showVal val="1"/>
            <c:showCatName val="0"/>
            <c:showSerName val="0"/>
            <c:showPercent val="0"/>
            <c:showBubbleSize val="0"/>
            <c:showLeaderLines val="0"/>
          </c:dLbls>
          <c:cat>
            <c:strRef>
              <c:f>Лист2!$F$22:$F$24</c:f>
              <c:strCache>
                <c:ptCount val="3"/>
                <c:pt idx="0">
                  <c:v>бюджеты сельских поселений</c:v>
                </c:pt>
                <c:pt idx="1">
                  <c:v>бюджеты городских поселений</c:v>
                </c:pt>
                <c:pt idx="2">
                  <c:v>бюджет муниципального района</c:v>
                </c:pt>
              </c:strCache>
            </c:strRef>
          </c:cat>
          <c:val>
            <c:numRef>
              <c:f>Лист2!$H$22:$H$24</c:f>
              <c:numCache>
                <c:formatCode>#,##0.00</c:formatCode>
                <c:ptCount val="3"/>
                <c:pt idx="0">
                  <c:v>82314952.810000002</c:v>
                </c:pt>
                <c:pt idx="1">
                  <c:v>72919171.180000007</c:v>
                </c:pt>
                <c:pt idx="2">
                  <c:v>525003788.47000003</c:v>
                </c:pt>
              </c:numCache>
            </c:numRef>
          </c:val>
        </c:ser>
        <c:dLbls>
          <c:showLegendKey val="0"/>
          <c:showVal val="0"/>
          <c:showCatName val="0"/>
          <c:showSerName val="0"/>
          <c:showPercent val="0"/>
          <c:showBubbleSize val="0"/>
        </c:dLbls>
        <c:gapWidth val="150"/>
        <c:axId val="23037824"/>
        <c:axId val="23039360"/>
      </c:barChart>
      <c:catAx>
        <c:axId val="23037824"/>
        <c:scaling>
          <c:orientation val="minMax"/>
        </c:scaling>
        <c:delete val="0"/>
        <c:axPos val="l"/>
        <c:majorGridlines/>
        <c:majorTickMark val="out"/>
        <c:minorTickMark val="none"/>
        <c:tickLblPos val="nextTo"/>
        <c:crossAx val="23039360"/>
        <c:crosses val="autoZero"/>
        <c:auto val="1"/>
        <c:lblAlgn val="ctr"/>
        <c:lblOffset val="100"/>
        <c:noMultiLvlLbl val="0"/>
      </c:catAx>
      <c:valAx>
        <c:axId val="23039360"/>
        <c:scaling>
          <c:orientation val="minMax"/>
        </c:scaling>
        <c:delete val="0"/>
        <c:axPos val="b"/>
        <c:majorGridlines/>
        <c:numFmt formatCode="#,##0.00" sourceLinked="1"/>
        <c:majorTickMark val="out"/>
        <c:minorTickMark val="none"/>
        <c:tickLblPos val="nextTo"/>
        <c:txPr>
          <a:bodyPr/>
          <a:lstStyle/>
          <a:p>
            <a:pPr>
              <a:defRPr sz="800"/>
            </a:pPr>
            <a:endParaRPr lang="ru-RU"/>
          </a:p>
        </c:txPr>
        <c:crossAx val="23037824"/>
        <c:crosses val="autoZero"/>
        <c:crossBetween val="between"/>
      </c:valAx>
      <c:dTable>
        <c:showHorzBorder val="1"/>
        <c:showVertBorder val="1"/>
        <c:showOutline val="1"/>
        <c:showKeys val="1"/>
      </c:dTable>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4695603674540685"/>
          <c:y val="4.0515653775322284E-2"/>
          <c:w val="0.45793985126859144"/>
          <c:h val="0.87403952958918807"/>
        </c:manualLayout>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Лист3!$D$2:$D$12</c:f>
              <c:strCache>
                <c:ptCount val="11"/>
                <c:pt idx="0">
                  <c:v> НАЛОГИ НА ПРИБЫЛЬ (организаций и НДФЛ)</c:v>
                </c:pt>
                <c:pt idx="1">
                  <c:v>акцизы</c:v>
                </c:pt>
                <c:pt idx="2">
                  <c:v>налог на совокупный доход (единый,вмененны,профессиональный, взимаемый в связи с применением патентной системы)</c:v>
                </c:pt>
                <c:pt idx="3">
                  <c:v>налог на имущество</c:v>
                </c:pt>
                <c:pt idx="4">
                  <c:v>государственная пошлина</c:v>
                </c:pt>
                <c:pt idx="5">
                  <c:v>доход от использования имущества</c:v>
                </c:pt>
                <c:pt idx="6">
                  <c:v>платежи при использовании природных ресурсов</c:v>
                </c:pt>
                <c:pt idx="7">
                  <c:v>платные услуги, компенсации затрат</c:v>
                </c:pt>
                <c:pt idx="8">
                  <c:v>доходы от продажи материальных и нематериальных активов</c:v>
                </c:pt>
                <c:pt idx="9">
                  <c:v>штрафы, санкци, возмещение ущерба</c:v>
                </c:pt>
                <c:pt idx="10">
                  <c:v>прочие неналоговые доходы</c:v>
                </c:pt>
              </c:strCache>
            </c:strRef>
          </c:cat>
          <c:val>
            <c:numRef>
              <c:f>Лист3!$E$2:$E$12</c:f>
              <c:numCache>
                <c:formatCode>#,##0.00</c:formatCode>
                <c:ptCount val="11"/>
                <c:pt idx="0">
                  <c:v>139665355.25999999</c:v>
                </c:pt>
                <c:pt idx="1">
                  <c:v>24514219.010000002</c:v>
                </c:pt>
                <c:pt idx="2">
                  <c:v>24626021.34</c:v>
                </c:pt>
                <c:pt idx="3">
                  <c:v>1246327.27</c:v>
                </c:pt>
                <c:pt idx="4">
                  <c:v>1984247.91</c:v>
                </c:pt>
                <c:pt idx="5">
                  <c:v>8648937.9800000004</c:v>
                </c:pt>
                <c:pt idx="6">
                  <c:v>8704.0300000000007</c:v>
                </c:pt>
                <c:pt idx="7">
                  <c:v>1418643.14</c:v>
                </c:pt>
                <c:pt idx="8">
                  <c:v>6987728.1100000003</c:v>
                </c:pt>
                <c:pt idx="9">
                  <c:v>1186100.1000000001</c:v>
                </c:pt>
                <c:pt idx="10">
                  <c:v>75280</c:v>
                </c:pt>
              </c:numCache>
            </c:numRef>
          </c:val>
        </c:ser>
        <c:dLbls>
          <c:showLegendKey val="0"/>
          <c:showVal val="0"/>
          <c:showCatName val="0"/>
          <c:showSerName val="0"/>
          <c:showPercent val="0"/>
          <c:showBubbleSize val="0"/>
        </c:dLbls>
        <c:gapWidth val="150"/>
        <c:axId val="23257856"/>
        <c:axId val="23259392"/>
      </c:barChart>
      <c:catAx>
        <c:axId val="23257856"/>
        <c:scaling>
          <c:orientation val="minMax"/>
        </c:scaling>
        <c:delete val="0"/>
        <c:axPos val="l"/>
        <c:majorTickMark val="out"/>
        <c:minorTickMark val="none"/>
        <c:tickLblPos val="nextTo"/>
        <c:crossAx val="23259392"/>
        <c:crosses val="autoZero"/>
        <c:auto val="1"/>
        <c:lblAlgn val="ctr"/>
        <c:lblOffset val="100"/>
        <c:noMultiLvlLbl val="0"/>
      </c:catAx>
      <c:valAx>
        <c:axId val="23259392"/>
        <c:scaling>
          <c:orientation val="minMax"/>
        </c:scaling>
        <c:delete val="0"/>
        <c:axPos val="b"/>
        <c:majorGridlines/>
        <c:numFmt formatCode="#,##0.00" sourceLinked="1"/>
        <c:majorTickMark val="out"/>
        <c:minorTickMark val="none"/>
        <c:tickLblPos val="nextTo"/>
        <c:crossAx val="23257856"/>
        <c:crosses val="autoZero"/>
        <c:crossBetween val="between"/>
      </c:valAx>
    </c:plotArea>
    <c:plotVisOnly val="1"/>
    <c:dispBlanksAs val="gap"/>
    <c:showDLblsOverMax val="0"/>
  </c:chart>
  <c:txPr>
    <a:bodyPr/>
    <a:lstStyle/>
    <a:p>
      <a:pPr>
        <a:defRPr sz="900"/>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Лист3!$E$28</c:f>
              <c:strCache>
                <c:ptCount val="1"/>
                <c:pt idx="0">
                  <c:v>2023</c:v>
                </c:pt>
              </c:strCache>
            </c:strRef>
          </c:tx>
          <c:invertIfNegative val="0"/>
          <c:dLbls>
            <c:txPr>
              <a:bodyPr/>
              <a:lstStyle/>
              <a:p>
                <a:pPr>
                  <a:defRPr sz="800"/>
                </a:pPr>
                <a:endParaRPr lang="ru-RU"/>
              </a:p>
            </c:txPr>
            <c:showLegendKey val="0"/>
            <c:showVal val="1"/>
            <c:showCatName val="0"/>
            <c:showSerName val="0"/>
            <c:showPercent val="0"/>
            <c:showBubbleSize val="0"/>
            <c:showLeaderLines val="0"/>
          </c:dLbls>
          <c:cat>
            <c:strRef>
              <c:f>Лист3!$D$29:$D$33</c:f>
              <c:strCache>
                <c:ptCount val="5"/>
                <c:pt idx="0">
                  <c:v>дотации</c:v>
                </c:pt>
                <c:pt idx="1">
                  <c:v>субсидии</c:v>
                </c:pt>
                <c:pt idx="2">
                  <c:v>субвенции</c:v>
                </c:pt>
                <c:pt idx="3">
                  <c:v>иные межбюджетные поступления</c:v>
                </c:pt>
                <c:pt idx="4">
                  <c:v>прочие</c:v>
                </c:pt>
              </c:strCache>
            </c:strRef>
          </c:cat>
          <c:val>
            <c:numRef>
              <c:f>Лист3!$E$29:$E$33</c:f>
              <c:numCache>
                <c:formatCode>General</c:formatCode>
                <c:ptCount val="5"/>
                <c:pt idx="0">
                  <c:v>96090.4</c:v>
                </c:pt>
                <c:pt idx="1">
                  <c:v>43971.29</c:v>
                </c:pt>
                <c:pt idx="2">
                  <c:v>222789.99</c:v>
                </c:pt>
                <c:pt idx="3">
                  <c:v>13102.14</c:v>
                </c:pt>
              </c:numCache>
            </c:numRef>
          </c:val>
        </c:ser>
        <c:ser>
          <c:idx val="1"/>
          <c:order val="1"/>
          <c:tx>
            <c:strRef>
              <c:f>Лист3!$F$28</c:f>
              <c:strCache>
                <c:ptCount val="1"/>
                <c:pt idx="0">
                  <c:v>2024</c:v>
                </c:pt>
              </c:strCache>
            </c:strRef>
          </c:tx>
          <c:invertIfNegative val="0"/>
          <c:dLbls>
            <c:dLbl>
              <c:idx val="0"/>
              <c:layout>
                <c:manualLayout>
                  <c:x val="4.5662100456621002E-2"/>
                  <c:y val="-2.4125452352231604E-2"/>
                </c:manualLayout>
              </c:layout>
              <c:showLegendKey val="0"/>
              <c:showVal val="1"/>
              <c:showCatName val="0"/>
              <c:showSerName val="0"/>
              <c:showPercent val="0"/>
              <c:showBubbleSize val="0"/>
            </c:dLbl>
            <c:dLbl>
              <c:idx val="1"/>
              <c:layout>
                <c:manualLayout>
                  <c:x val="2.5114155251141551E-2"/>
                  <c:y val="0"/>
                </c:manualLayout>
              </c:layout>
              <c:showLegendKey val="0"/>
              <c:showVal val="1"/>
              <c:showCatName val="0"/>
              <c:showSerName val="0"/>
              <c:showPercent val="0"/>
              <c:showBubbleSize val="0"/>
            </c:dLbl>
            <c:dLbl>
              <c:idx val="2"/>
              <c:layout>
                <c:manualLayout>
                  <c:x val="5.0228310502283102E-2"/>
                  <c:y val="2.0104543626859678E-2"/>
                </c:manualLayout>
              </c:layout>
              <c:showLegendKey val="0"/>
              <c:showVal val="1"/>
              <c:showCatName val="0"/>
              <c:showSerName val="0"/>
              <c:showPercent val="0"/>
              <c:showBubbleSize val="0"/>
            </c:dLbl>
            <c:dLbl>
              <c:idx val="3"/>
              <c:layout>
                <c:manualLayout>
                  <c:x val="4.3378995433789952E-2"/>
                  <c:y val="-1.2062726176115802E-2"/>
                </c:manualLayout>
              </c:layout>
              <c:showLegendKey val="0"/>
              <c:showVal val="1"/>
              <c:showCatName val="0"/>
              <c:showSerName val="0"/>
              <c:showPercent val="0"/>
              <c:showBubbleSize val="0"/>
            </c:dLbl>
            <c:txPr>
              <a:bodyPr/>
              <a:lstStyle/>
              <a:p>
                <a:pPr>
                  <a:defRPr sz="800" b="1"/>
                </a:pPr>
                <a:endParaRPr lang="ru-RU"/>
              </a:p>
            </c:txPr>
            <c:showLegendKey val="0"/>
            <c:showVal val="1"/>
            <c:showCatName val="0"/>
            <c:showSerName val="0"/>
            <c:showPercent val="0"/>
            <c:showBubbleSize val="0"/>
            <c:showLeaderLines val="0"/>
          </c:dLbls>
          <c:cat>
            <c:strRef>
              <c:f>Лист3!$D$29:$D$33</c:f>
              <c:strCache>
                <c:ptCount val="5"/>
                <c:pt idx="0">
                  <c:v>дотации</c:v>
                </c:pt>
                <c:pt idx="1">
                  <c:v>субсидии</c:v>
                </c:pt>
                <c:pt idx="2">
                  <c:v>субвенции</c:v>
                </c:pt>
                <c:pt idx="3">
                  <c:v>иные межбюджетные поступления</c:v>
                </c:pt>
                <c:pt idx="4">
                  <c:v>прочие</c:v>
                </c:pt>
              </c:strCache>
            </c:strRef>
          </c:cat>
          <c:val>
            <c:numRef>
              <c:f>Лист3!$F$29:$F$33</c:f>
              <c:numCache>
                <c:formatCode>General</c:formatCode>
                <c:ptCount val="5"/>
                <c:pt idx="0">
                  <c:v>109808.9</c:v>
                </c:pt>
                <c:pt idx="1">
                  <c:v>22523.7</c:v>
                </c:pt>
                <c:pt idx="2">
                  <c:v>226290.7</c:v>
                </c:pt>
                <c:pt idx="3">
                  <c:v>14533.4</c:v>
                </c:pt>
                <c:pt idx="4">
                  <c:v>200</c:v>
                </c:pt>
              </c:numCache>
            </c:numRef>
          </c:val>
        </c:ser>
        <c:dLbls>
          <c:showLegendKey val="0"/>
          <c:showVal val="0"/>
          <c:showCatName val="0"/>
          <c:showSerName val="0"/>
          <c:showPercent val="0"/>
          <c:showBubbleSize val="0"/>
        </c:dLbls>
        <c:gapWidth val="150"/>
        <c:axId val="23419520"/>
        <c:axId val="23536000"/>
      </c:barChart>
      <c:catAx>
        <c:axId val="23419520"/>
        <c:scaling>
          <c:orientation val="minMax"/>
        </c:scaling>
        <c:delete val="0"/>
        <c:axPos val="b"/>
        <c:majorTickMark val="out"/>
        <c:minorTickMark val="none"/>
        <c:tickLblPos val="nextTo"/>
        <c:txPr>
          <a:bodyPr/>
          <a:lstStyle/>
          <a:p>
            <a:pPr>
              <a:defRPr sz="900">
                <a:latin typeface="Times New Roman" pitchFamily="18" charset="0"/>
                <a:cs typeface="Times New Roman" pitchFamily="18" charset="0"/>
              </a:defRPr>
            </a:pPr>
            <a:endParaRPr lang="ru-RU"/>
          </a:p>
        </c:txPr>
        <c:crossAx val="23536000"/>
        <c:crosses val="autoZero"/>
        <c:auto val="1"/>
        <c:lblAlgn val="ctr"/>
        <c:lblOffset val="100"/>
        <c:noMultiLvlLbl val="0"/>
      </c:catAx>
      <c:valAx>
        <c:axId val="23536000"/>
        <c:scaling>
          <c:orientation val="minMax"/>
        </c:scaling>
        <c:delete val="0"/>
        <c:axPos val="l"/>
        <c:majorGridlines/>
        <c:numFmt formatCode="General" sourceLinked="1"/>
        <c:majorTickMark val="out"/>
        <c:minorTickMark val="none"/>
        <c:tickLblPos val="nextTo"/>
        <c:crossAx val="23419520"/>
        <c:crosses val="autoZero"/>
        <c:crossBetween val="between"/>
      </c:valAx>
    </c:plotArea>
    <c:legend>
      <c:legendPos val="r"/>
      <c:overlay val="0"/>
      <c:txPr>
        <a:bodyPr/>
        <a:lstStyle/>
        <a:p>
          <a:pPr rtl="0">
            <a:defRPr/>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dLbl>
              <c:idx val="2"/>
              <c:layout>
                <c:manualLayout>
                  <c:x val="-6.3371356147021544E-3"/>
                  <c:y val="-5.1880674448767837E-2"/>
                </c:manualLayout>
              </c:layout>
              <c:showLegendKey val="0"/>
              <c:showVal val="1"/>
              <c:showCatName val="0"/>
              <c:showSerName val="0"/>
              <c:showPercent val="0"/>
              <c:showBubbleSize val="0"/>
            </c:dLbl>
            <c:txPr>
              <a:bodyPr/>
              <a:lstStyle/>
              <a:p>
                <a:pPr>
                  <a:defRPr sz="9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Лист4!$C$2:$C$8</c:f>
              <c:strCache>
                <c:ptCount val="7"/>
                <c:pt idx="0">
                  <c:v>МП"Мещовский район" "Семья и дети в МР "Мещовский район"</c:v>
                </c:pt>
                <c:pt idx="1">
                  <c:v>МП "Мещовский район" "Развитие и деятельность печатного средства массовой информации АНО "Редакция газеты "Восход"</c:v>
                </c:pt>
                <c:pt idx="2">
                  <c:v>МП "Совершенствование методов решения вопросов местного значения и создание условий муниципальной службы в МР "Мещовский район"</c:v>
                </c:pt>
                <c:pt idx="3">
                  <c:v>МП "Совершенствование системы управления общественными финансами МР "Мещовский район"</c:v>
                </c:pt>
                <c:pt idx="4">
                  <c:v>МП "Мещовский район" "Противодействие злоупотреблению наркотиками в Мещовском районе"</c:v>
                </c:pt>
                <c:pt idx="5">
                  <c:v>МП "Мещовский район" "Обеспечение общественного порядка и противодействие преступности в муниципальном районе "Мещовский район"</c:v>
                </c:pt>
                <c:pt idx="6">
                  <c:v>Муниципальная программа " Кадровая политика муниципального района "Мещовский район"</c:v>
                </c:pt>
              </c:strCache>
            </c:strRef>
          </c:cat>
          <c:val>
            <c:numRef>
              <c:f>Лист4!$F$2:$F$8</c:f>
              <c:numCache>
                <c:formatCode>#,##0.00</c:formatCode>
                <c:ptCount val="7"/>
                <c:pt idx="0">
                  <c:v>11141370.26</c:v>
                </c:pt>
                <c:pt idx="1">
                  <c:v>4732000</c:v>
                </c:pt>
                <c:pt idx="2">
                  <c:v>110080995.54000001</c:v>
                </c:pt>
                <c:pt idx="3">
                  <c:v>8449254.8200000003</c:v>
                </c:pt>
                <c:pt idx="4">
                  <c:v>42411</c:v>
                </c:pt>
                <c:pt idx="5">
                  <c:v>81000</c:v>
                </c:pt>
                <c:pt idx="6">
                  <c:v>4736883.47</c:v>
                </c:pt>
              </c:numCache>
            </c:numRef>
          </c:val>
        </c:ser>
        <c:dLbls>
          <c:showLegendKey val="0"/>
          <c:showVal val="0"/>
          <c:showCatName val="0"/>
          <c:showSerName val="0"/>
          <c:showPercent val="0"/>
          <c:showBubbleSize val="0"/>
        </c:dLbls>
        <c:gapWidth val="150"/>
        <c:axId val="23570304"/>
        <c:axId val="23568768"/>
      </c:barChart>
      <c:valAx>
        <c:axId val="23568768"/>
        <c:scaling>
          <c:orientation val="minMax"/>
        </c:scaling>
        <c:delete val="0"/>
        <c:axPos val="b"/>
        <c:majorGridlines/>
        <c:numFmt formatCode="#,##0.00" sourceLinked="1"/>
        <c:majorTickMark val="out"/>
        <c:minorTickMark val="none"/>
        <c:tickLblPos val="nextTo"/>
        <c:txPr>
          <a:bodyPr/>
          <a:lstStyle/>
          <a:p>
            <a:pPr>
              <a:defRPr sz="800"/>
            </a:pPr>
            <a:endParaRPr lang="ru-RU"/>
          </a:p>
        </c:txPr>
        <c:crossAx val="23570304"/>
        <c:crosses val="autoZero"/>
        <c:crossBetween val="between"/>
      </c:valAx>
      <c:catAx>
        <c:axId val="23570304"/>
        <c:scaling>
          <c:orientation val="minMax"/>
        </c:scaling>
        <c:delete val="0"/>
        <c:axPos val="l"/>
        <c:majorTickMark val="out"/>
        <c:minorTickMark val="none"/>
        <c:tickLblPos val="nextTo"/>
        <c:txPr>
          <a:bodyPr/>
          <a:lstStyle/>
          <a:p>
            <a:pPr>
              <a:defRPr sz="900"/>
            </a:pPr>
            <a:endParaRPr lang="ru-RU"/>
          </a:p>
        </c:txPr>
        <c:crossAx val="23568768"/>
        <c:crosses val="autoZero"/>
        <c:auto val="1"/>
        <c:lblAlgn val="ctr"/>
        <c:lblOffset val="100"/>
        <c:noMultiLvlLbl val="0"/>
      </c:cat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4549004149512211"/>
          <c:y val="3.5246727089627394E-2"/>
          <c:w val="0.47455009100376666"/>
          <c:h val="0.91097247662773273"/>
        </c:manualLayout>
      </c:layout>
      <c:barChart>
        <c:barDir val="bar"/>
        <c:grouping val="clustered"/>
        <c:varyColors val="0"/>
        <c:ser>
          <c:idx val="0"/>
          <c:order val="0"/>
          <c:invertIfNegative val="0"/>
          <c:dLbls>
            <c:dLbl>
              <c:idx val="10"/>
              <c:layout>
                <c:manualLayout>
                  <c:x val="0"/>
                  <c:y val="2.960331557134399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Лист5!$E$2:$E$12</c:f>
              <c:strCache>
                <c:ptCount val="11"/>
                <c:pt idx="0">
                  <c:v>  Общегосударственные вопросы</c:v>
                </c:pt>
                <c:pt idx="1">
                  <c:v>  Национальная безопасность и правоохранительная деятельность</c:v>
                </c:pt>
                <c:pt idx="2">
                  <c:v>  Национальная экономика</c:v>
                </c:pt>
                <c:pt idx="3">
                  <c:v>  Жилищно-коммунальное хозяйство</c:v>
                </c:pt>
                <c:pt idx="4">
                  <c:v>Образование</c:v>
                </c:pt>
                <c:pt idx="5">
                  <c:v> Культура, кинематография</c:v>
                </c:pt>
                <c:pt idx="6">
                  <c:v> Социальная политика</c:v>
                </c:pt>
                <c:pt idx="7">
                  <c:v>Физическая культура и спорт</c:v>
                </c:pt>
                <c:pt idx="8">
                  <c:v>Средства массовой информации</c:v>
                </c:pt>
                <c:pt idx="9">
                  <c:v> Межбюджетные трансферты общего характера бюджетам субъектов Российской Федерации и муниципальных образований</c:v>
                </c:pt>
                <c:pt idx="10">
                  <c:v>ВСЕГО</c:v>
                </c:pt>
              </c:strCache>
            </c:strRef>
          </c:cat>
          <c:val>
            <c:numRef>
              <c:f>Лист5!$H$2:$H$12</c:f>
              <c:numCache>
                <c:formatCode>#,##0.00</c:formatCode>
                <c:ptCount val="11"/>
                <c:pt idx="0">
                  <c:v>84459667.950000003</c:v>
                </c:pt>
                <c:pt idx="1">
                  <c:v>5594086.3300000001</c:v>
                </c:pt>
                <c:pt idx="2">
                  <c:v>51372392.729999997</c:v>
                </c:pt>
                <c:pt idx="3">
                  <c:v>11260256.050000001</c:v>
                </c:pt>
                <c:pt idx="4">
                  <c:v>236570224.41999999</c:v>
                </c:pt>
                <c:pt idx="5">
                  <c:v>21214308.629999999</c:v>
                </c:pt>
                <c:pt idx="6">
                  <c:v>60507392.18</c:v>
                </c:pt>
                <c:pt idx="7">
                  <c:v>9489175.1799999997</c:v>
                </c:pt>
                <c:pt idx="8">
                  <c:v>4732000</c:v>
                </c:pt>
                <c:pt idx="9">
                  <c:v>39804285</c:v>
                </c:pt>
                <c:pt idx="10">
                  <c:v>525003788.47000003</c:v>
                </c:pt>
              </c:numCache>
            </c:numRef>
          </c:val>
        </c:ser>
        <c:dLbls>
          <c:showLegendKey val="0"/>
          <c:showVal val="0"/>
          <c:showCatName val="0"/>
          <c:showSerName val="0"/>
          <c:showPercent val="0"/>
          <c:showBubbleSize val="0"/>
        </c:dLbls>
        <c:gapWidth val="150"/>
        <c:axId val="23660032"/>
        <c:axId val="23661568"/>
      </c:barChart>
      <c:catAx>
        <c:axId val="23660032"/>
        <c:scaling>
          <c:orientation val="minMax"/>
        </c:scaling>
        <c:delete val="0"/>
        <c:axPos val="l"/>
        <c:majorTickMark val="out"/>
        <c:minorTickMark val="none"/>
        <c:tickLblPos val="nextTo"/>
        <c:crossAx val="23661568"/>
        <c:crosses val="autoZero"/>
        <c:auto val="1"/>
        <c:lblAlgn val="ctr"/>
        <c:lblOffset val="100"/>
        <c:noMultiLvlLbl val="0"/>
      </c:catAx>
      <c:valAx>
        <c:axId val="23661568"/>
        <c:scaling>
          <c:orientation val="minMax"/>
        </c:scaling>
        <c:delete val="0"/>
        <c:axPos val="b"/>
        <c:majorGridlines/>
        <c:numFmt formatCode="#,##0.00" sourceLinked="1"/>
        <c:majorTickMark val="out"/>
        <c:minorTickMark val="none"/>
        <c:tickLblPos val="nextTo"/>
        <c:crossAx val="23660032"/>
        <c:crosses val="autoZero"/>
        <c:crossBetween val="between"/>
      </c:valAx>
    </c:plotArea>
    <c:plotVisOnly val="1"/>
    <c:dispBlanksAs val="gap"/>
    <c:showDLblsOverMax val="0"/>
  </c:chart>
  <c:txPr>
    <a:bodyPr/>
    <a:lstStyle/>
    <a:p>
      <a:pPr>
        <a:defRPr sz="1050">
          <a:latin typeface="Times New Roman" pitchFamily="18" charset="0"/>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DBF5EA-1CDA-4111-A9C3-29D5FB16E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24</Pages>
  <Words>8311</Words>
  <Characters>47377</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Aleksashina</dc:creator>
  <cp:lastModifiedBy>КСО</cp:lastModifiedBy>
  <cp:revision>6</cp:revision>
  <cp:lastPrinted>2025-04-15T09:15:00Z</cp:lastPrinted>
  <dcterms:created xsi:type="dcterms:W3CDTF">2025-04-15T14:09:00Z</dcterms:created>
  <dcterms:modified xsi:type="dcterms:W3CDTF">2025-04-22T05:34:00Z</dcterms:modified>
</cp:coreProperties>
</file>