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1C6D4D99" w:rsidR="00552B56" w:rsidRDefault="00D522A7">
      <w:pPr>
        <w:pStyle w:val="a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6"/>
        </w:rPr>
        <w:t>ПРОТОКОЛ</w:t>
      </w:r>
    </w:p>
    <w:p w14:paraId="03000000" w14:textId="0738B56C" w:rsidR="00552B56" w:rsidRDefault="00D522A7">
      <w:pPr>
        <w:pStyle w:val="a5"/>
        <w:jc w:val="center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sz w:val="26"/>
        </w:rPr>
        <w:t>проведения</w:t>
      </w:r>
      <w:proofErr w:type="gramEnd"/>
      <w:r>
        <w:rPr>
          <w:rFonts w:ascii="Times New Roman" w:hAnsi="Times New Roman"/>
          <w:sz w:val="26"/>
        </w:rPr>
        <w:t xml:space="preserve"> публичных слушаний по обсуждению отчёта об исполнении бюджета городского поселения «Город Мещовск» за 202</w:t>
      </w:r>
      <w:r w:rsidR="004A585A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</w:t>
      </w:r>
    </w:p>
    <w:p w14:paraId="04000000" w14:textId="2C4C654F" w:rsidR="00552B56" w:rsidRDefault="00D522A7">
      <w:pPr>
        <w:pStyle w:val="a5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от</w:t>
      </w:r>
      <w:proofErr w:type="gramEnd"/>
      <w:r>
        <w:rPr>
          <w:rFonts w:ascii="Times New Roman" w:hAnsi="Times New Roman"/>
          <w:b/>
          <w:sz w:val="28"/>
        </w:rPr>
        <w:t xml:space="preserve"> 1</w:t>
      </w:r>
      <w:r w:rsidR="004A585A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апреля 202</w:t>
      </w:r>
      <w:r w:rsidR="004A585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                                                                                      № 1</w:t>
      </w:r>
    </w:p>
    <w:p w14:paraId="05000000" w14:textId="77777777" w:rsidR="00552B56" w:rsidRDefault="00552B56">
      <w:pPr>
        <w:pStyle w:val="a5"/>
        <w:jc w:val="both"/>
        <w:rPr>
          <w:rFonts w:ascii="Times New Roman" w:hAnsi="Times New Roman"/>
          <w:b/>
          <w:sz w:val="28"/>
        </w:rPr>
      </w:pPr>
    </w:p>
    <w:p w14:paraId="06000000" w14:textId="77777777" w:rsidR="00552B56" w:rsidRDefault="00D522A7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 </w:t>
      </w:r>
      <w:r>
        <w:rPr>
          <w:rFonts w:ascii="Times New Roman" w:hAnsi="Times New Roman"/>
          <w:sz w:val="28"/>
        </w:rPr>
        <w:t>проведения                       Городская Дума</w:t>
      </w:r>
    </w:p>
    <w:p w14:paraId="07000000" w14:textId="77777777" w:rsidR="00552B56" w:rsidRDefault="00D522A7">
      <w:pPr>
        <w:pStyle w:val="a5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публичных</w:t>
      </w:r>
      <w:proofErr w:type="gramEnd"/>
      <w:r>
        <w:rPr>
          <w:rFonts w:ascii="Times New Roman" w:hAnsi="Times New Roman"/>
          <w:sz w:val="28"/>
        </w:rPr>
        <w:t xml:space="preserve"> слушаний                          городского поселения «Город Мещовск»</w:t>
      </w:r>
    </w:p>
    <w:p w14:paraId="08000000" w14:textId="77777777" w:rsidR="00552B56" w:rsidRDefault="00552B56">
      <w:pPr>
        <w:pStyle w:val="a5"/>
        <w:rPr>
          <w:rFonts w:ascii="Times New Roman" w:hAnsi="Times New Roman"/>
          <w:sz w:val="28"/>
        </w:rPr>
      </w:pPr>
    </w:p>
    <w:p w14:paraId="09000000" w14:textId="06F351DD" w:rsidR="00552B56" w:rsidRDefault="00D522A7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время проведения                  1</w:t>
      </w:r>
      <w:r w:rsidR="004A585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апреля 202</w:t>
      </w:r>
      <w:r w:rsidR="004A585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года  в</w:t>
      </w:r>
      <w:proofErr w:type="gramEnd"/>
      <w:r>
        <w:rPr>
          <w:rFonts w:ascii="Times New Roman" w:hAnsi="Times New Roman"/>
          <w:sz w:val="28"/>
        </w:rPr>
        <w:t xml:space="preserve"> 1</w:t>
      </w:r>
      <w:r w:rsidR="004A585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 часов</w:t>
      </w:r>
    </w:p>
    <w:p w14:paraId="0A000000" w14:textId="77777777" w:rsidR="00552B56" w:rsidRDefault="00552B56">
      <w:pPr>
        <w:pStyle w:val="a5"/>
        <w:rPr>
          <w:rFonts w:ascii="Times New Roman" w:hAnsi="Times New Roman"/>
          <w:sz w:val="28"/>
        </w:rPr>
      </w:pPr>
    </w:p>
    <w:p w14:paraId="0B000000" w14:textId="77777777" w:rsidR="00552B56" w:rsidRDefault="00D522A7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                              г.</w:t>
      </w:r>
      <w:r>
        <w:rPr>
          <w:rFonts w:ascii="Times New Roman" w:hAnsi="Times New Roman"/>
          <w:sz w:val="28"/>
        </w:rPr>
        <w:t xml:space="preserve"> Мещовск, проспект Революции, д. 47,</w:t>
      </w:r>
    </w:p>
    <w:p w14:paraId="0C000000" w14:textId="77777777" w:rsidR="00552B56" w:rsidRDefault="00552B56">
      <w:pPr>
        <w:pStyle w:val="a5"/>
        <w:rPr>
          <w:rFonts w:ascii="Times New Roman" w:hAnsi="Times New Roman"/>
          <w:sz w:val="28"/>
        </w:rPr>
      </w:pPr>
    </w:p>
    <w:p w14:paraId="0D000000" w14:textId="77777777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Публичные слушания проводит Глава городского поселения «Город Мещовск» Голикова Г.Е.</w:t>
      </w:r>
    </w:p>
    <w:p w14:paraId="0E000000" w14:textId="77777777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Присутствуют депутаты: Битиева Л.Е., Новикова С.В., Панин М.А., Петрунин А.Н., Ведехина Н.Г., Ильин Б.М., </w:t>
      </w:r>
      <w:proofErr w:type="spellStart"/>
      <w:r>
        <w:rPr>
          <w:rFonts w:ascii="Times New Roman" w:hAnsi="Times New Roman"/>
          <w:sz w:val="28"/>
        </w:rPr>
        <w:t>Рябовичев</w:t>
      </w:r>
      <w:proofErr w:type="spellEnd"/>
      <w:r>
        <w:rPr>
          <w:rFonts w:ascii="Times New Roman" w:hAnsi="Times New Roman"/>
          <w:sz w:val="28"/>
        </w:rPr>
        <w:t xml:space="preserve"> А.П., А</w:t>
      </w:r>
      <w:r>
        <w:rPr>
          <w:rFonts w:ascii="Times New Roman" w:hAnsi="Times New Roman"/>
          <w:sz w:val="28"/>
        </w:rPr>
        <w:t xml:space="preserve">ничкина Ю.В., Беликов В.А. </w:t>
      </w:r>
    </w:p>
    <w:p w14:paraId="0F000000" w14:textId="4EA9B0A4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публичные слушания выносится обсуждение отчёта об исполнении бюджета городского 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10000000" w14:textId="609B7D34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публичных слушаниях принимают участие 1</w:t>
      </w:r>
      <w:r w:rsidR="004A585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граждан городского поселения «Город Мещовск».</w:t>
      </w:r>
    </w:p>
    <w:p w14:paraId="11000000" w14:textId="77777777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Го</w:t>
      </w:r>
      <w:r>
        <w:rPr>
          <w:rFonts w:ascii="Times New Roman" w:hAnsi="Times New Roman"/>
          <w:sz w:val="28"/>
        </w:rPr>
        <w:t>ликова Галина Евгеньевна:</w:t>
      </w:r>
    </w:p>
    <w:p w14:paraId="12000000" w14:textId="2C7DF56B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со статьей 19 устава ГП «Город Мещовск» публичные слушания проводятся по обсуждению отчёта об исполнении бюджета городского 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 Данные отчёта об исполнении бюджета городского </w:t>
      </w:r>
      <w:r>
        <w:rPr>
          <w:rFonts w:ascii="Times New Roman" w:hAnsi="Times New Roman"/>
          <w:sz w:val="28"/>
        </w:rPr>
        <w:t>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были обнародованы в местах специально отведенных для обнародования нормативно-правовых актов МО ГП «Город Мещовск». Участвующих в публичных слушаниях прошу вносить свои замечания, предложения по исполнению бюджета горо</w:t>
      </w:r>
      <w:r>
        <w:rPr>
          <w:rFonts w:ascii="Times New Roman" w:hAnsi="Times New Roman"/>
          <w:sz w:val="28"/>
        </w:rPr>
        <w:t>дского 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13000000" w14:textId="77777777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Аничкина Юлия Валерьевна:</w:t>
      </w:r>
    </w:p>
    <w:p w14:paraId="14000000" w14:textId="34F8ABA8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D5367">
        <w:rPr>
          <w:rFonts w:ascii="Times New Roman" w:hAnsi="Times New Roman"/>
          <w:sz w:val="28"/>
        </w:rPr>
        <w:t>Комиссия по бюджету финансам и налогам</w:t>
      </w:r>
      <w:r>
        <w:rPr>
          <w:rFonts w:ascii="Times New Roman" w:hAnsi="Times New Roman"/>
          <w:sz w:val="28"/>
        </w:rPr>
        <w:t xml:space="preserve"> в соответствии с требованиями бюджетного процесса в установленные сроки представила в Городскую Думу все необходимые документы по отчету исполнения бюдже</w:t>
      </w:r>
      <w:r>
        <w:rPr>
          <w:rFonts w:ascii="Times New Roman" w:hAnsi="Times New Roman"/>
          <w:sz w:val="28"/>
        </w:rPr>
        <w:t>та.</w:t>
      </w:r>
    </w:p>
    <w:p w14:paraId="15000000" w14:textId="5344454E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Все представленные материалы к отчёту об исполнении бюджета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соответствуют требованиям действующего законодательства по представлению документов и материалов к отчёту об исполнении бюджета муниципального образования городского поселения</w:t>
      </w:r>
      <w:r>
        <w:rPr>
          <w:rFonts w:ascii="Times New Roman" w:hAnsi="Times New Roman"/>
          <w:sz w:val="28"/>
        </w:rPr>
        <w:t xml:space="preserve">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16000000" w14:textId="3505258C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 рассмотрении отчёта об исполнении бюджета муниципального образования городского 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все отчётные показатели соответствуют представленным</w:t>
      </w:r>
      <w:r w:rsidR="00AD5367">
        <w:rPr>
          <w:rFonts w:ascii="Times New Roman" w:hAnsi="Times New Roman"/>
          <w:sz w:val="28"/>
        </w:rPr>
        <w:t xml:space="preserve"> комиссией по бюджету, финансам и налогам документам.</w:t>
      </w:r>
    </w:p>
    <w:p w14:paraId="17000000" w14:textId="2986E330" w:rsidR="00552B56" w:rsidRDefault="00D522A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D5367">
        <w:rPr>
          <w:rFonts w:ascii="Times New Roman" w:hAnsi="Times New Roman"/>
          <w:sz w:val="28"/>
        </w:rPr>
        <w:t>Комиссия по бюджету, финансам и налогам</w:t>
      </w:r>
      <w:r>
        <w:rPr>
          <w:rFonts w:ascii="Times New Roman" w:hAnsi="Times New Roman"/>
          <w:sz w:val="28"/>
        </w:rPr>
        <w:t xml:space="preserve"> принимает положительное заключение по проекту решения по отчету об исполнении бюджета городского поселения «Город Мещовск» за 202</w:t>
      </w:r>
      <w:r w:rsidR="004A585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выносит его на рассмотрение депутатов Городской Думы.</w:t>
      </w:r>
    </w:p>
    <w:p w14:paraId="26AB807F" w14:textId="77777777" w:rsidR="00D522A7" w:rsidRDefault="00D522A7">
      <w:pPr>
        <w:pStyle w:val="a5"/>
        <w:jc w:val="both"/>
        <w:rPr>
          <w:rFonts w:ascii="Times New Roman" w:hAnsi="Times New Roman"/>
          <w:sz w:val="28"/>
        </w:rPr>
      </w:pPr>
    </w:p>
    <w:p w14:paraId="18000000" w14:textId="77777777" w:rsidR="00552B56" w:rsidRDefault="00D522A7">
      <w:pPr>
        <w:pStyle w:val="a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Г.Е. Голикова </w:t>
      </w:r>
    </w:p>
    <w:sectPr w:rsidR="00552B56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6"/>
    <w:rsid w:val="004A585A"/>
    <w:rsid w:val="00552B56"/>
    <w:rsid w:val="00AD5367"/>
    <w:rsid w:val="00D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60DBB-8D21-45E3-ACA0-38DB381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Admin123</cp:lastModifiedBy>
  <cp:revision>3</cp:revision>
  <cp:lastPrinted>2025-04-16T05:54:00Z</cp:lastPrinted>
  <dcterms:created xsi:type="dcterms:W3CDTF">2025-04-16T05:32:00Z</dcterms:created>
  <dcterms:modified xsi:type="dcterms:W3CDTF">2025-04-16T05:56:00Z</dcterms:modified>
</cp:coreProperties>
</file>