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ТУРНИРНАЯ ТАБЛИЦА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Муниципальной школьной спортивной лиги - 2024</w:t>
      </w:r>
    </w:p>
    <w:tbl>
      <w:tblPr>
        <w:tblOverlap w:val="never"/>
        <w:jc w:val="center"/>
        <w:tblLayout w:type="fixed"/>
      </w:tblPr>
      <w:tblGrid>
        <w:gridCol w:w="432"/>
        <w:gridCol w:w="1944"/>
        <w:gridCol w:w="576"/>
        <w:gridCol w:w="643"/>
        <w:gridCol w:w="643"/>
        <w:gridCol w:w="643"/>
        <w:gridCol w:w="715"/>
        <w:gridCol w:w="643"/>
        <w:gridCol w:w="686"/>
        <w:gridCol w:w="658"/>
        <w:gridCol w:w="686"/>
        <w:gridCol w:w="686"/>
        <w:gridCol w:w="725"/>
        <w:gridCol w:w="648"/>
        <w:gridCol w:w="710"/>
        <w:gridCol w:w="658"/>
        <w:gridCol w:w="715"/>
        <w:gridCol w:w="672"/>
        <w:gridCol w:w="715"/>
        <w:gridCol w:w="643"/>
        <w:gridCol w:w="754"/>
        <w:gridCol w:w="686"/>
        <w:gridCol w:w="715"/>
      </w:tblGrid>
      <w:tr>
        <w:trPr>
          <w:trHeight w:val="9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Место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Общеобразова</w:t>
              <w:softHyphen/>
              <w:t>тельная орга</w:t>
              <w:softHyphen/>
              <w:t>низация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Лыжные гонки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Бадмин</w:t>
              <w:softHyphen/>
              <w:t>тон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Баскетбол 3х3 (девушки)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Баскетбол 3х3 (юноши)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Волейбол 3х3 (девушки)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Волейбол 3х3 (юноши)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Легкая атлетика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Настоль</w:t>
              <w:softHyphen/>
              <w:t>ный тен</w:t>
              <w:softHyphen/>
              <w:t>нис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Многобо</w:t>
              <w:softHyphen/>
              <w:t>рье ГТО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Мини</w:t>
              <w:softHyphen/>
              <w:t>футбол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Сумма очков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очки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Мещовская СОШ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z w:val="28"/>
                <w:szCs w:val="28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z w:val="28"/>
                <w:szCs w:val="28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Домашовская СОШ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70C0"/>
                <w:spacing w:val="0"/>
                <w:w w:val="100"/>
                <w:position w:val="0"/>
                <w:sz w:val="28"/>
                <w:szCs w:val="28"/>
              </w:rPr>
              <w:t>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70C0"/>
                <w:spacing w:val="0"/>
                <w:w w:val="100"/>
                <w:position w:val="0"/>
                <w:sz w:val="28"/>
                <w:szCs w:val="28"/>
              </w:rPr>
              <w:t>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Алешинская ООШ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B050"/>
                <w:spacing w:val="0"/>
                <w:w w:val="100"/>
                <w:position w:val="0"/>
                <w:sz w:val="28"/>
                <w:szCs w:val="28"/>
              </w:rPr>
              <w:t>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СОШ п.Молодежный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B050"/>
                <w:spacing w:val="0"/>
                <w:w w:val="100"/>
                <w:position w:val="0"/>
                <w:sz w:val="28"/>
                <w:szCs w:val="28"/>
              </w:rPr>
              <w:t>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Покровская ООШ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B050"/>
                <w:spacing w:val="0"/>
                <w:w w:val="100"/>
                <w:position w:val="0"/>
                <w:sz w:val="28"/>
                <w:szCs w:val="28"/>
              </w:rPr>
              <w:t>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Серпейская СОШ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н/я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Кудринская СОШ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н/я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н/я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541" w:right="106" w:bottom="541" w:left="135" w:header="113" w:footer="11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96"/>
      <w:szCs w:val="96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z w:val="38"/>
      <w:szCs w:val="38"/>
      <w:u w:val="none"/>
      <w:shd w:val="clear" w:color="auto" w:fill="auto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3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96"/>
      <w:szCs w:val="96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z w:val="38"/>
      <w:szCs w:val="38"/>
      <w:u w:val="none"/>
      <w:shd w:val="clear" w:color="auto" w:fill="auto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X552M</dc:creator>
  <cp:keywords/>
</cp:coreProperties>
</file>