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73" w:rsidRPr="004531B8" w:rsidRDefault="00643647" w:rsidP="00F14FA5">
      <w:pPr>
        <w:pStyle w:val="af4"/>
        <w:rPr>
          <w:rStyle w:val="af7"/>
        </w:rPr>
      </w:pPr>
      <w:r w:rsidRPr="004531B8">
        <w:rPr>
          <w:rStyle w:val="af7"/>
        </w:rPr>
        <w:t>ПРИЛОЖЕНИЕ</w:t>
      </w:r>
      <w:r w:rsidR="004A7B73" w:rsidRPr="004531B8">
        <w:rPr>
          <w:rStyle w:val="af7"/>
        </w:rPr>
        <w:t xml:space="preserve"> № 1</w:t>
      </w:r>
    </w:p>
    <w:p w:rsidR="004A7B73" w:rsidRPr="00C10B51" w:rsidRDefault="0053354B" w:rsidP="004531B8">
      <w:pPr>
        <w:pStyle w:val="afe"/>
      </w:pPr>
      <w:r>
        <w:rPr>
          <w:noProof/>
        </w:rPr>
        <w:t>к п</w:t>
      </w:r>
      <w:r w:rsidR="004A7B73" w:rsidRPr="00C10B51">
        <w:rPr>
          <w:noProof/>
        </w:rPr>
        <w:t xml:space="preserve">оложению </w:t>
      </w:r>
      <w:r w:rsidR="004A7B73" w:rsidRPr="00C10B5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>
        <w:t>а</w:t>
      </w:r>
      <w:r w:rsidR="009A70CB" w:rsidRPr="00C10B51">
        <w:t>дминистрации муниципального района «Мещовский район»</w:t>
      </w:r>
    </w:p>
    <w:p w:rsidR="004A7B73" w:rsidRPr="00C10B51" w:rsidRDefault="004A7B73" w:rsidP="004531B8">
      <w:pPr>
        <w:pStyle w:val="afe"/>
        <w:rPr>
          <w:noProof/>
        </w:rPr>
      </w:pPr>
      <w:r w:rsidRPr="00C10B51">
        <w:rPr>
          <w:noProof/>
        </w:rPr>
        <w:t>от «____»_________________ 20__ г.</w:t>
      </w:r>
    </w:p>
    <w:p w:rsidR="004A7B73" w:rsidRPr="00C10B51" w:rsidRDefault="004A7B73" w:rsidP="004A7B73">
      <w:pPr>
        <w:widowControl w:val="0"/>
        <w:autoSpaceDE w:val="0"/>
        <w:autoSpaceDN w:val="0"/>
        <w:adjustRightInd w:val="0"/>
        <w:spacing w:line="288" w:lineRule="auto"/>
        <w:ind w:firstLine="720"/>
      </w:pPr>
    </w:p>
    <w:p w:rsidR="004A7B73" w:rsidRPr="00C10B51" w:rsidRDefault="004A7B73" w:rsidP="004531B8">
      <w:pPr>
        <w:pStyle w:val="afb"/>
      </w:pPr>
      <w:r w:rsidRPr="00C10B51">
        <w:t>План мероприятий по защите персональных данных</w:t>
      </w:r>
    </w:p>
    <w:p w:rsidR="004A7B73" w:rsidRPr="00C10B51" w:rsidRDefault="00C8724A" w:rsidP="004531B8">
      <w:pPr>
        <w:pStyle w:val="afb"/>
      </w:pPr>
      <w:r w:rsidRPr="00C10B51">
        <w:t xml:space="preserve">в </w:t>
      </w:r>
      <w:r w:rsidR="009A70CB" w:rsidRPr="00C10B51">
        <w:t>Администрации муниципального района «Мещовский район»</w:t>
      </w:r>
    </w:p>
    <w:p w:rsidR="00185D64" w:rsidRPr="00C10B51" w:rsidRDefault="00185D64" w:rsidP="00185D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f6"/>
        <w:tblW w:w="0" w:type="auto"/>
        <w:tblLook w:val="04A0"/>
      </w:tblPr>
      <w:tblGrid>
        <w:gridCol w:w="610"/>
        <w:gridCol w:w="3646"/>
        <w:gridCol w:w="1878"/>
        <w:gridCol w:w="4288"/>
      </w:tblGrid>
      <w:tr w:rsidR="008F204E" w:rsidRPr="0079738C" w:rsidTr="007339FD">
        <w:trPr>
          <w:cnfStyle w:val="100000000000"/>
          <w:tblHeader/>
        </w:trPr>
        <w:tc>
          <w:tcPr>
            <w:tcW w:w="0" w:type="auto"/>
            <w:hideMark/>
          </w:tcPr>
          <w:p w:rsidR="004A7B73" w:rsidRPr="0079738C" w:rsidRDefault="004A7B73" w:rsidP="00FA4FAC">
            <w:r w:rsidRPr="0079738C">
              <w:t>№ п\п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r w:rsidRPr="0079738C">
              <w:t>Наименование мероприятия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r w:rsidRPr="0079738C">
              <w:t>Срок выполнения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r w:rsidRPr="0079738C">
              <w:t>Примечание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Документальное регламентирование работы с ПДн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Разработка организационно-распорядительных документов по защите ПДн, либо внесение изменений в существующие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CA2A69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Получение согласий субъектов ПДн (физических лиц) на обработку ПДн в случаях, когда этого требует законодательство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Постоянно</w:t>
            </w:r>
          </w:p>
        </w:tc>
        <w:tc>
          <w:tcPr>
            <w:tcW w:w="0" w:type="auto"/>
            <w:hideMark/>
          </w:tcPr>
          <w:p w:rsidR="004A7B73" w:rsidRPr="0079738C" w:rsidRDefault="00AC60F2" w:rsidP="00C65CF2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 xml:space="preserve">В случаях, предусмотренных Федеральным законом «О персональных данных», обработка ПДн осуществляется только с согласия в письменной форме субъекта ПДн. </w:t>
            </w:r>
            <w:r w:rsidR="004A7B73" w:rsidRPr="0079738C">
              <w:rPr>
                <w:sz w:val="22"/>
              </w:rPr>
              <w:t xml:space="preserve">Форма согласия приведена в </w:t>
            </w:r>
            <w:r w:rsidR="002C07CD" w:rsidRPr="0079738C">
              <w:rPr>
                <w:sz w:val="22"/>
              </w:rPr>
              <w:t>Распоряжении «Об утверждении форм документов, необходимых в целях выполнения требований законодательства в области персональных данных»</w:t>
            </w:r>
            <w:r w:rsidRPr="0079738C">
              <w:rPr>
                <w:color w:val="333333"/>
                <w:sz w:val="22"/>
              </w:rPr>
              <w:t xml:space="preserve">. </w:t>
            </w:r>
            <w:r w:rsidRPr="0079738C">
              <w:rPr>
                <w:sz w:val="22"/>
              </w:rPr>
              <w:t>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8F204E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 xml:space="preserve">Пересмотр договора с </w:t>
            </w:r>
            <w:r w:rsidR="008F204E" w:rsidRPr="0079738C">
              <w:rPr>
                <w:sz w:val="22"/>
              </w:rPr>
              <w:t>третьими лицами на поручение обработки ПДн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  <w:hideMark/>
          </w:tcPr>
          <w:p w:rsidR="004A7B73" w:rsidRPr="0079738C" w:rsidRDefault="008F204E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В случае поручения обработки ПДн субъектов ПДн третьим лицам (например, кредитно-финансовым учреждениям) в договор включается пункт о соблюдении конфиденциальности при обработке ПДн, а также учитываются требования ч.3 ст.6 Федерального закона «О персональных данных»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Ограничение доступа сотрудников к ПДн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При необходимости (при создании ИСПДн)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 xml:space="preserve">В случае создания ИСПДн, а также приведения имеющихся ИСПДн в соответствие с требованиями закона необходимо разграничить доступ сотрудников </w:t>
            </w:r>
            <w:r w:rsidR="0023718F" w:rsidRPr="0079738C">
              <w:rPr>
                <w:sz w:val="22"/>
              </w:rPr>
              <w:t>Оператора</w:t>
            </w:r>
            <w:r w:rsidRPr="0079738C">
              <w:rPr>
                <w:sz w:val="22"/>
              </w:rPr>
              <w:t xml:space="preserve"> к ПДн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Взаимодействие с субъектами ПДн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Постоянно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 xml:space="preserve">Работа с обращениями субъектов ПДн, ведение журналов учета передачи персональных данных, обращений субъектов ПДн, уведомление субъектов ПДн об уничтожении, изменении, прекращении обработки, устранении нарушений, допущенных при обработке </w:t>
            </w:r>
            <w:r w:rsidRPr="0079738C">
              <w:rPr>
                <w:sz w:val="22"/>
              </w:rPr>
              <w:lastRenderedPageBreak/>
              <w:t>ПДн, получении ПДн от третьих лиц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Ведение журналов учета отчуждаемых электронных носителей персональных данных, средств защиты информации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Повышение квалификации сотрудников в области защиты ПДн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Постоянно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Повышение квалификации сотрудников, ответственных за выполнение работ</w:t>
            </w:r>
            <w:r w:rsidR="006B6D57" w:rsidRPr="0079738C">
              <w:rPr>
                <w:sz w:val="22"/>
              </w:rPr>
              <w:t xml:space="preserve"> – </w:t>
            </w:r>
            <w:r w:rsidRPr="0079738C">
              <w:rPr>
                <w:sz w:val="22"/>
              </w:rPr>
              <w:t>не менее раза в три года, повышение осведомленности сотрудников</w:t>
            </w:r>
            <w:r w:rsidR="006B6D57" w:rsidRPr="0079738C">
              <w:rPr>
                <w:sz w:val="22"/>
              </w:rPr>
              <w:t xml:space="preserve"> – </w:t>
            </w:r>
            <w:r w:rsidRPr="0079738C">
              <w:rPr>
                <w:sz w:val="22"/>
              </w:rPr>
              <w:t xml:space="preserve">постоянно (данное обучение проводит ответственный за </w:t>
            </w:r>
            <w:r w:rsidR="00BE7B23" w:rsidRPr="0079738C">
              <w:rPr>
                <w:sz w:val="22"/>
              </w:rPr>
              <w:t>обеспечение безопасности</w:t>
            </w:r>
            <w:r w:rsidRPr="0079738C">
              <w:rPr>
                <w:sz w:val="22"/>
              </w:rPr>
              <w:t>ПДн</w:t>
            </w:r>
            <w:r w:rsidR="00BE7B23" w:rsidRPr="0079738C">
              <w:rPr>
                <w:sz w:val="22"/>
              </w:rPr>
              <w:t xml:space="preserve"> в ИСПДн</w:t>
            </w:r>
            <w:r w:rsidRPr="0079738C">
              <w:rPr>
                <w:sz w:val="22"/>
              </w:rPr>
              <w:t>)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 xml:space="preserve">Инвентаризация информационных ресурсов 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Раз в полгода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Проводится с целью выявления в информационных ресурс</w:t>
            </w:r>
            <w:r w:rsidR="00BE7B23" w:rsidRPr="0079738C">
              <w:rPr>
                <w:sz w:val="22"/>
              </w:rPr>
              <w:t>ах</w:t>
            </w:r>
            <w:r w:rsidRPr="0079738C">
              <w:rPr>
                <w:sz w:val="22"/>
              </w:rPr>
              <w:t xml:space="preserve"> присутствия ПДн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Установка сроков обработки ПДн и процедуры их уничтожения по окончании срока обработки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  <w:hideMark/>
          </w:tcPr>
          <w:p w:rsidR="004A7B73" w:rsidRPr="0079738C" w:rsidRDefault="004A7B73" w:rsidP="00CA2A69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Для ПДн</w:t>
            </w:r>
            <w:r w:rsidR="0023718F" w:rsidRPr="0079738C">
              <w:rPr>
                <w:sz w:val="22"/>
              </w:rPr>
              <w:t>О</w:t>
            </w:r>
            <w:r w:rsidRPr="0079738C">
              <w:rPr>
                <w:sz w:val="22"/>
              </w:rPr>
              <w:t xml:space="preserve">ператором </w:t>
            </w:r>
            <w:r w:rsidR="00E334FA" w:rsidRPr="0079738C">
              <w:rPr>
                <w:sz w:val="22"/>
              </w:rPr>
              <w:t>устанавливаются</w:t>
            </w:r>
            <w:r w:rsidRPr="0079738C">
              <w:rPr>
                <w:sz w:val="22"/>
              </w:rPr>
              <w:t xml:space="preserve"> сроки обработки ПДн, </w:t>
            </w:r>
            <w:r w:rsidR="00E334FA" w:rsidRPr="0079738C">
              <w:rPr>
                <w:sz w:val="22"/>
              </w:rPr>
              <w:t xml:space="preserve">которые </w:t>
            </w:r>
            <w:r w:rsidRPr="0079738C">
              <w:rPr>
                <w:sz w:val="22"/>
              </w:rPr>
              <w:t>документально подтвержд</w:t>
            </w:r>
            <w:r w:rsidR="00E334FA" w:rsidRPr="0079738C">
              <w:rPr>
                <w:sz w:val="22"/>
              </w:rPr>
              <w:t>аются</w:t>
            </w:r>
            <w:r w:rsidRPr="0079738C">
              <w:rPr>
                <w:sz w:val="22"/>
              </w:rPr>
              <w:t xml:space="preserve"> в </w:t>
            </w:r>
            <w:r w:rsidR="0023718F" w:rsidRPr="0079738C">
              <w:rPr>
                <w:sz w:val="22"/>
              </w:rPr>
              <w:t>нормативных документах Оператора</w:t>
            </w:r>
            <w:r w:rsidRPr="0079738C">
              <w:rPr>
                <w:sz w:val="22"/>
              </w:rPr>
              <w:t xml:space="preserve">. При пересмотре сроков необходимые изменения </w:t>
            </w:r>
            <w:r w:rsidR="00E334FA" w:rsidRPr="0079738C">
              <w:rPr>
                <w:sz w:val="22"/>
              </w:rPr>
              <w:t>вносятся</w:t>
            </w:r>
            <w:r w:rsidR="0023718F" w:rsidRPr="0079738C">
              <w:rPr>
                <w:sz w:val="22"/>
              </w:rPr>
              <w:t xml:space="preserve"> в соответствующие документы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Уничтожение электронных (бумажных) носителей информации при достижении целей обработки ПДн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  <w:hideMark/>
          </w:tcPr>
          <w:p w:rsidR="004A7B73" w:rsidRPr="0079738C" w:rsidRDefault="004A7B73" w:rsidP="00AC60F2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Уничтожение электронных (бумажных) носителей информации при достижении целей обработки ПДн производится с оформлением Акта на списание и уничтожение электронных (бумажных) носителей информации</w:t>
            </w:r>
            <w:r w:rsidR="00AC60F2" w:rsidRPr="0079738C">
              <w:rPr>
                <w:sz w:val="22"/>
              </w:rPr>
              <w:t>. Форма соответствующего акта приведена в Распоряжении «Об утверждении форм документов, необходимых в целях выполнения требований законодательства в области персональных данных»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0A098A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О</w:t>
            </w:r>
            <w:r w:rsidR="004A7B73" w:rsidRPr="0079738C">
              <w:rPr>
                <w:sz w:val="22"/>
              </w:rPr>
              <w:t xml:space="preserve">пределение уровня защищенности </w:t>
            </w:r>
            <w:r w:rsidRPr="0079738C">
              <w:rPr>
                <w:sz w:val="22"/>
              </w:rPr>
              <w:t xml:space="preserve">ПДн при их обработке в </w:t>
            </w:r>
            <w:r w:rsidR="004A7B73" w:rsidRPr="0079738C">
              <w:rPr>
                <w:sz w:val="22"/>
              </w:rPr>
              <w:t>ИСПДн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  <w:hideMark/>
          </w:tcPr>
          <w:p w:rsidR="004A7B73" w:rsidRPr="0079738C" w:rsidRDefault="000A098A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Определение уровня защищенности ПДн при их обработке в ИСПДн осуществляется при создании ИСПДн, при изменении состава ПДн, объема обрабатываемых ПДн, субъектов ПДн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Разрабатывается при создании системы защиты ИСПДн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0A7478" w:rsidP="000A74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</w:rPr>
            </w:pPr>
            <w:r w:rsidRPr="0079738C">
              <w:rPr>
                <w:sz w:val="22"/>
              </w:rPr>
              <w:t>Аттестация ИСПДн на соответствие требованиям по обеспечению безопасности ПДн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Проводится совместно с лицензиатами ФСТЭК</w:t>
            </w: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Эксплуатация ИСПДн и контроль безопасности ПДн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</w:p>
        </w:tc>
      </w:tr>
      <w:tr w:rsidR="008F204E" w:rsidRPr="0079738C" w:rsidTr="00D91755">
        <w:tc>
          <w:tcPr>
            <w:tcW w:w="0" w:type="auto"/>
            <w:hideMark/>
          </w:tcPr>
          <w:p w:rsidR="004A7B73" w:rsidRPr="0079738C" w:rsidRDefault="004A7B73" w:rsidP="004531B8">
            <w:pPr>
              <w:pStyle w:val="a1"/>
            </w:pP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Понижение требований по защите ПДн путем сегментирования ИСПДн, отключения от сетей общего пользования, обеспечения обмена между ИСПДн с помощью сменных носителей, создания автономных ИСПДн на выделенных АРМ и прочих доступных мер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  <w:hideMark/>
          </w:tcPr>
          <w:p w:rsidR="004A7B73" w:rsidRPr="0079738C" w:rsidRDefault="004A7B73" w:rsidP="00FA4FAC">
            <w:pPr>
              <w:spacing w:line="240" w:lineRule="auto"/>
              <w:rPr>
                <w:sz w:val="22"/>
              </w:rPr>
            </w:pPr>
            <w:r w:rsidRPr="0079738C">
              <w:rPr>
                <w:sz w:val="22"/>
              </w:rPr>
              <w:t>В случае создания ИСПДн, а также приведения имеющихся ИСПДн в соответствии с требованиями закона</w:t>
            </w:r>
          </w:p>
        </w:tc>
      </w:tr>
    </w:tbl>
    <w:p w:rsidR="00A24186" w:rsidRDefault="00A24186" w:rsidP="00A24186">
      <w:pPr>
        <w:rPr>
          <w:noProof/>
        </w:rPr>
      </w:pPr>
    </w:p>
    <w:p w:rsidR="00A24186" w:rsidRDefault="00A24186" w:rsidP="00A24186">
      <w:pPr>
        <w:pStyle w:val="af4"/>
        <w:ind w:left="0"/>
        <w:rPr>
          <w:noProof/>
        </w:rPr>
        <w:sectPr w:rsidR="00A24186" w:rsidSect="00A24186">
          <w:headerReference w:type="default" r:id="rId8"/>
          <w:headerReference w:type="first" r:id="rId9"/>
          <w:pgSz w:w="11907" w:h="16840" w:code="9"/>
          <w:pgMar w:top="567" w:right="567" w:bottom="851" w:left="1134" w:header="709" w:footer="0" w:gutter="0"/>
          <w:pgNumType w:start="1"/>
          <w:cols w:space="720"/>
          <w:noEndnote/>
          <w:titlePg/>
          <w:docGrid w:linePitch="299"/>
        </w:sectPr>
      </w:pPr>
    </w:p>
    <w:p w:rsidR="00185D64" w:rsidRPr="00F66ED2" w:rsidRDefault="00BA5042" w:rsidP="00F14FA5">
      <w:pPr>
        <w:pStyle w:val="af4"/>
        <w:rPr>
          <w:rStyle w:val="af7"/>
        </w:rPr>
      </w:pPr>
      <w:r w:rsidRPr="00F66ED2">
        <w:rPr>
          <w:rStyle w:val="af7"/>
        </w:rPr>
        <w:lastRenderedPageBreak/>
        <w:t>ПРИЛОЖЕНИЕ</w:t>
      </w:r>
      <w:r w:rsidR="00185D64" w:rsidRPr="00F66ED2">
        <w:rPr>
          <w:rStyle w:val="af7"/>
        </w:rPr>
        <w:t xml:space="preserve"> № </w:t>
      </w:r>
      <w:r w:rsidR="00412B33" w:rsidRPr="00F66ED2">
        <w:rPr>
          <w:rStyle w:val="af7"/>
        </w:rPr>
        <w:t>2</w:t>
      </w:r>
    </w:p>
    <w:p w:rsidR="00185D64" w:rsidRPr="00C10B51" w:rsidRDefault="0053354B" w:rsidP="00F66ED2">
      <w:pPr>
        <w:pStyle w:val="afe"/>
      </w:pPr>
      <w:r>
        <w:rPr>
          <w:noProof/>
        </w:rPr>
        <w:t>к п</w:t>
      </w:r>
      <w:r w:rsidR="00185D64" w:rsidRPr="00C10B51">
        <w:rPr>
          <w:noProof/>
        </w:rPr>
        <w:t xml:space="preserve">оложению </w:t>
      </w:r>
      <w:r w:rsidR="00185D64" w:rsidRPr="00C10B5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>
        <w:t>а</w:t>
      </w:r>
      <w:r w:rsidR="009A70CB" w:rsidRPr="00C10B51">
        <w:t>дминистрации муниципального района «Мещовский район»</w:t>
      </w:r>
    </w:p>
    <w:p w:rsidR="00185D64" w:rsidRPr="00C10B51" w:rsidRDefault="00185D64" w:rsidP="00F66ED2">
      <w:pPr>
        <w:pStyle w:val="afe"/>
        <w:rPr>
          <w:noProof/>
        </w:rPr>
      </w:pPr>
      <w:r w:rsidRPr="00C10B51">
        <w:rPr>
          <w:noProof/>
        </w:rPr>
        <w:t>от «____»_________________ 20__ г.</w:t>
      </w:r>
    </w:p>
    <w:p w:rsidR="004A7B73" w:rsidRPr="00C10B51" w:rsidRDefault="004A7B73" w:rsidP="00120B21"/>
    <w:p w:rsidR="004A7B73" w:rsidRPr="00120B21" w:rsidRDefault="004A7B73" w:rsidP="00F66ED2">
      <w:pPr>
        <w:pStyle w:val="afb"/>
      </w:pPr>
      <w:r w:rsidRPr="00120B21">
        <w:t xml:space="preserve">План внутренних проверок </w:t>
      </w:r>
      <w:r w:rsidR="00C51936" w:rsidRPr="00120B21">
        <w:t xml:space="preserve">режима обработки и защиты персональных данных </w:t>
      </w:r>
    </w:p>
    <w:p w:rsidR="004A7B73" w:rsidRPr="00120B21" w:rsidRDefault="00C8724A" w:rsidP="00F66ED2">
      <w:pPr>
        <w:pStyle w:val="afb"/>
      </w:pPr>
      <w:r w:rsidRPr="00120B21">
        <w:t>в</w:t>
      </w:r>
      <w:r w:rsidR="009A70CB" w:rsidRPr="00120B21">
        <w:t>Администрации муниципального района «Мещовский район»</w:t>
      </w:r>
    </w:p>
    <w:p w:rsidR="008D04CE" w:rsidRPr="00120B21" w:rsidRDefault="008D04CE" w:rsidP="008D04CE">
      <w:pPr>
        <w:widowControl w:val="0"/>
        <w:autoSpaceDE w:val="0"/>
        <w:autoSpaceDN w:val="0"/>
        <w:adjustRightInd w:val="0"/>
      </w:pPr>
    </w:p>
    <w:tbl>
      <w:tblPr>
        <w:tblStyle w:val="af6"/>
        <w:tblW w:w="5000" w:type="pct"/>
        <w:tblLayout w:type="fixed"/>
        <w:tblLook w:val="04A0"/>
      </w:tblPr>
      <w:tblGrid>
        <w:gridCol w:w="430"/>
        <w:gridCol w:w="6343"/>
        <w:gridCol w:w="2061"/>
        <w:gridCol w:w="1588"/>
      </w:tblGrid>
      <w:tr w:rsidR="005342C6" w:rsidRPr="0079738C" w:rsidTr="00806051">
        <w:trPr>
          <w:cnfStyle w:val="100000000000"/>
          <w:cantSplit/>
        </w:trPr>
        <w:tc>
          <w:tcPr>
            <w:tcW w:w="206" w:type="pct"/>
            <w:vAlign w:val="center"/>
            <w:hideMark/>
          </w:tcPr>
          <w:p w:rsidR="005342C6" w:rsidRPr="0079738C" w:rsidRDefault="005342C6" w:rsidP="002C671F">
            <w:pPr>
              <w:keepLines/>
              <w:rPr>
                <w:b w:val="0"/>
              </w:rPr>
            </w:pPr>
            <w:r w:rsidRPr="0079738C">
              <w:t>№</w:t>
            </w:r>
          </w:p>
        </w:tc>
        <w:tc>
          <w:tcPr>
            <w:tcW w:w="3043" w:type="pct"/>
            <w:vAlign w:val="center"/>
            <w:hideMark/>
          </w:tcPr>
          <w:p w:rsidR="005342C6" w:rsidRPr="0079738C" w:rsidRDefault="005342C6" w:rsidP="002C671F">
            <w:pPr>
              <w:keepLines/>
              <w:rPr>
                <w:b w:val="0"/>
              </w:rPr>
            </w:pPr>
            <w:r w:rsidRPr="0079738C">
              <w:t>Мероприятие</w:t>
            </w:r>
          </w:p>
        </w:tc>
        <w:tc>
          <w:tcPr>
            <w:tcW w:w="989" w:type="pct"/>
            <w:vAlign w:val="center"/>
            <w:hideMark/>
          </w:tcPr>
          <w:p w:rsidR="005342C6" w:rsidRPr="0079738C" w:rsidRDefault="005342C6" w:rsidP="002C671F">
            <w:pPr>
              <w:keepLines/>
              <w:rPr>
                <w:b w:val="0"/>
              </w:rPr>
            </w:pPr>
            <w:r w:rsidRPr="0079738C">
              <w:t>Периодичность</w:t>
            </w:r>
          </w:p>
        </w:tc>
        <w:tc>
          <w:tcPr>
            <w:tcW w:w="762" w:type="pct"/>
            <w:vAlign w:val="center"/>
            <w:hideMark/>
          </w:tcPr>
          <w:p w:rsidR="005342C6" w:rsidRPr="0079738C" w:rsidRDefault="005342C6" w:rsidP="002C671F">
            <w:pPr>
              <w:keepLines/>
              <w:rPr>
                <w:b w:val="0"/>
              </w:rPr>
            </w:pPr>
            <w:r w:rsidRPr="0079738C">
              <w:t>Дата, подпись исполнителя</w:t>
            </w: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Организация анализа и пересмотра имеющихся угроз безопасности ПДн, а также предсказание появления новых, еще неизвестных, угроз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Ежегодно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Проверка применения для обеспечения безопасности ПДн средств защиты информации, прошедших в установленном порядке процедуру соответствия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Контроль учета машинных носителей 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Контроль за принимаемыми мерами по обеспечению безопасности ПДн и уровня защищенности ПДн в ИСПДн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ИСПДн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Контроль внесения изменений в структурно-функциональные характеристики ИСПДн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Контроль корректности настроек средств защиты информации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Контроль за обеспечением резервного копирования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Поддержание в актуальном состоянии организационно-распорядительных документов по вопросам защиты 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Осуществление внутреннего контроля и (или) аудита соответствия обработки ПДн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Проверка ознакомления сотрудников, непосредственно осуществляющих обработку ПДн, с положениями законодательства Российской Федерации о ПДн, в том числе требованиями к защите 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Проверка получения согласий субъектов ПДн на обработку ПДн в случаях, когда этого требует законодательство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Проверка подписания сотрудниками, осуществляющими обработку ПДн, основных форм, необходимых в целях выполнения требований законодательства в сфере обработки и защиты ПДн:</w:t>
            </w: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- Уведомления о факте обработки ПДн без использования средств автоматизации;</w:t>
            </w: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 xml:space="preserve">- Обязательства о соблюдении конфиденциальности ПДн; </w:t>
            </w: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- Формы ознакомления с положениями законодательства Российской Федерации о ПДн, локальными актами Администрации муниципального района «Мещовский район» по вопросам обработки ПДн;</w:t>
            </w: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- Типового обязательства о прекращении обработки ПДн в случае расторжения служебного контракта (трудового договора);</w:t>
            </w: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- Разъяснения субъекту ПДн юридических последствий отказа предоставить свои 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Проверка уничтожения материальных носителей ПДн с составлением соответствующего акта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Ежегодно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Проверка ведения журналов по учету обращений субъектов ПДн и учету передачи ПДн субъектов третьим лицам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Проведение внутренних проверок на предмет выявления изменений в правилах обработки и защиты 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Ежегодно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Проверка соблюдения условий хранения материальных носителей 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Проверка состояния актуальности Уведомления об обработке (намерении осуществлять обработку) 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Поддержание в актуальном состоянии организационно-распорядительных документов по вопросам обработки ПДн, в том числе документов, определяющих политику Администрации муниципального района «Мещовский район» в отношении обработки 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Оценка вреда, который может быть причинен субъектам ПДн в случае нарушения ФЗ-152 «О персональных данных»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Ежегодно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5342C6" w:rsidRPr="0079738C" w:rsidTr="00806051">
        <w:trPr>
          <w:cantSplit/>
          <w:trHeight w:val="515"/>
        </w:trPr>
        <w:tc>
          <w:tcPr>
            <w:tcW w:w="206" w:type="pct"/>
          </w:tcPr>
          <w:p w:rsidR="005342C6" w:rsidRPr="0079738C" w:rsidRDefault="005342C6" w:rsidP="001B11C2">
            <w:pPr>
              <w:pStyle w:val="a1"/>
              <w:numPr>
                <w:ilvl w:val="0"/>
                <w:numId w:val="13"/>
              </w:numPr>
            </w:pPr>
          </w:p>
        </w:tc>
        <w:tc>
          <w:tcPr>
            <w:tcW w:w="3043" w:type="pct"/>
          </w:tcPr>
          <w:p w:rsidR="00394070" w:rsidRPr="00916E8E" w:rsidRDefault="00394070" w:rsidP="002C671F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2744CF" w:rsidRDefault="003C202E" w:rsidP="002C671F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3C202E">
              <w:rPr>
                <w:rStyle w:val="110"/>
                <w:szCs w:val="24"/>
              </w:rPr>
              <w:t>Оценка эффективности принимаемых мер по обеспечению безопасности ПДн до ввода в эксплуатацию ИСПДн</w:t>
            </w:r>
          </w:p>
        </w:tc>
        <w:tc>
          <w:tcPr>
            <w:tcW w:w="989" w:type="pct"/>
          </w:tcPr>
          <w:p w:rsidR="005342C6" w:rsidRPr="0079738C" w:rsidRDefault="00D06585" w:rsidP="002C671F">
            <w:pPr>
              <w:keepLines/>
              <w:spacing w:line="240" w:lineRule="auto"/>
              <w:jc w:val="center"/>
              <w:rPr>
                <w:sz w:val="22"/>
              </w:rPr>
            </w:pPr>
            <w:r w:rsidRPr="00D06585">
              <w:rPr>
                <w:rStyle w:val="110"/>
                <w:szCs w:val="24"/>
              </w:rPr>
              <w:t>При необходимости</w:t>
            </w:r>
          </w:p>
        </w:tc>
        <w:tc>
          <w:tcPr>
            <w:tcW w:w="762" w:type="pct"/>
          </w:tcPr>
          <w:p w:rsidR="005342C6" w:rsidRPr="0079738C" w:rsidRDefault="005342C6" w:rsidP="002C671F">
            <w:pPr>
              <w:keepLines/>
              <w:spacing w:line="240" w:lineRule="auto"/>
              <w:rPr>
                <w:sz w:val="22"/>
              </w:rPr>
            </w:pPr>
          </w:p>
        </w:tc>
      </w:tr>
    </w:tbl>
    <w:p w:rsidR="008D04CE" w:rsidRDefault="008D04CE" w:rsidP="004C1AFE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8D04CE" w:rsidRDefault="008D04CE" w:rsidP="00D74512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sectPr w:rsidR="008D04CE" w:rsidSect="00A24186">
          <w:pgSz w:w="11907" w:h="16840" w:code="9"/>
          <w:pgMar w:top="567" w:right="567" w:bottom="851" w:left="1134" w:header="709" w:footer="0" w:gutter="0"/>
          <w:pgNumType w:start="1"/>
          <w:cols w:space="720"/>
          <w:noEndnote/>
          <w:titlePg/>
          <w:docGrid w:linePitch="299"/>
        </w:sectPr>
      </w:pPr>
    </w:p>
    <w:p w:rsidR="00C51936" w:rsidRPr="00F66ED2" w:rsidRDefault="00C51936" w:rsidP="00C51936">
      <w:pPr>
        <w:pStyle w:val="af4"/>
        <w:rPr>
          <w:rStyle w:val="af7"/>
        </w:rPr>
      </w:pPr>
      <w:r w:rsidRPr="00F66ED2">
        <w:rPr>
          <w:rStyle w:val="af7"/>
        </w:rPr>
        <w:lastRenderedPageBreak/>
        <w:t>ПРИЛОЖЕНИЕ № 3</w:t>
      </w:r>
    </w:p>
    <w:p w:rsidR="00C51936" w:rsidRPr="00120B21" w:rsidRDefault="0053354B" w:rsidP="00F66ED2">
      <w:pPr>
        <w:pStyle w:val="afe"/>
        <w:rPr>
          <w:color w:val="0000FF"/>
        </w:rPr>
      </w:pPr>
      <w:r>
        <w:rPr>
          <w:noProof/>
        </w:rPr>
        <w:t>к п</w:t>
      </w:r>
      <w:r w:rsidR="00C51936" w:rsidRPr="00120B21">
        <w:rPr>
          <w:noProof/>
        </w:rPr>
        <w:t xml:space="preserve">оложению </w:t>
      </w:r>
      <w:r w:rsidR="00C51936" w:rsidRPr="00120B21">
        <w:t>по организации и проведению работ по обеспечению безопасности персональных данных при их обработке в информационны</w:t>
      </w:r>
      <w:r>
        <w:t>х системах персональных данных а</w:t>
      </w:r>
      <w:r w:rsidR="00C51936" w:rsidRPr="00120B21">
        <w:t>дминистрации муниципального района «Мещовский район»</w:t>
      </w:r>
    </w:p>
    <w:p w:rsidR="004A7B73" w:rsidRPr="00120B21" w:rsidRDefault="00C51936" w:rsidP="00F66ED2">
      <w:pPr>
        <w:pStyle w:val="afe"/>
        <w:rPr>
          <w:noProof/>
        </w:rPr>
      </w:pPr>
      <w:r w:rsidRPr="00120B21">
        <w:rPr>
          <w:noProof/>
        </w:rPr>
        <w:t>от «____»_________________ 20__ г.</w:t>
      </w:r>
    </w:p>
    <w:p w:rsidR="00C51936" w:rsidRPr="00120B21" w:rsidRDefault="00C51936" w:rsidP="00C51936">
      <w:pPr>
        <w:pStyle w:val="af4"/>
        <w:rPr>
          <w:noProof/>
        </w:rPr>
      </w:pPr>
    </w:p>
    <w:p w:rsidR="00C51936" w:rsidRPr="00120B21" w:rsidRDefault="00C51936" w:rsidP="00C51936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  <w:r w:rsidRPr="00120B21">
        <w:rPr>
          <w:b/>
          <w:bCs/>
        </w:rPr>
        <w:t>Отчет о результатах проведения внутренней проверкирежима обработки и защиты персональных данных в Администрации муниципального района «Мещовский район»</w:t>
      </w:r>
    </w:p>
    <w:p w:rsidR="00C51936" w:rsidRPr="00120B21" w:rsidRDefault="00C51936" w:rsidP="00120B21"/>
    <w:p w:rsidR="00C51936" w:rsidRPr="00120B21" w:rsidRDefault="00C51936" w:rsidP="001B11C2">
      <w:pPr>
        <w:pStyle w:val="13"/>
        <w:numPr>
          <w:ilvl w:val="0"/>
          <w:numId w:val="8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120B21">
        <w:rPr>
          <w:sz w:val="22"/>
          <w:szCs w:val="22"/>
        </w:rPr>
        <w:t>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района «Мещовский район» от «____»_________________ 20__ г.</w:t>
      </w:r>
    </w:p>
    <w:p w:rsidR="00C51936" w:rsidRPr="00120B21" w:rsidRDefault="00C51936" w:rsidP="00C51936">
      <w:pPr>
        <w:pStyle w:val="13"/>
        <w:suppressAutoHyphens/>
        <w:spacing w:line="240" w:lineRule="auto"/>
        <w:ind w:left="709" w:firstLine="0"/>
        <w:rPr>
          <w:sz w:val="22"/>
          <w:szCs w:val="22"/>
        </w:rPr>
      </w:pPr>
    </w:p>
    <w:p w:rsidR="00FC5B83" w:rsidRPr="00120B21" w:rsidRDefault="00C51936" w:rsidP="001B11C2">
      <w:pPr>
        <w:pStyle w:val="13"/>
        <w:numPr>
          <w:ilvl w:val="0"/>
          <w:numId w:val="8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120B21">
        <w:rPr>
          <w:sz w:val="22"/>
          <w:szCs w:val="22"/>
        </w:rPr>
        <w:t>Проверка проводилась «___»______________20__ г. по адресу:</w:t>
      </w:r>
    </w:p>
    <w:p w:rsidR="00C51936" w:rsidRPr="00120B21" w:rsidRDefault="00FC5B83" w:rsidP="00FC5B83">
      <w:pPr>
        <w:pStyle w:val="13"/>
        <w:suppressAutoHyphens/>
        <w:spacing w:line="240" w:lineRule="auto"/>
        <w:ind w:left="709" w:firstLine="0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FC5B83" w:rsidRPr="00120B21" w:rsidRDefault="00FC5B83" w:rsidP="00FC5B83">
      <w:pPr>
        <w:pStyle w:val="13"/>
        <w:suppressAutoHyphens/>
        <w:spacing w:line="240" w:lineRule="auto"/>
        <w:ind w:left="709" w:firstLine="0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13"/>
        <w:suppressAutoHyphens/>
        <w:spacing w:line="240" w:lineRule="auto"/>
        <w:ind w:firstLine="0"/>
        <w:rPr>
          <w:sz w:val="22"/>
          <w:szCs w:val="22"/>
        </w:rPr>
      </w:pPr>
    </w:p>
    <w:p w:rsidR="00C51936" w:rsidRPr="00120B21" w:rsidRDefault="00C51936" w:rsidP="001B11C2">
      <w:pPr>
        <w:pStyle w:val="13"/>
        <w:numPr>
          <w:ilvl w:val="0"/>
          <w:numId w:val="8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120B21">
        <w:rPr>
          <w:sz w:val="22"/>
          <w:szCs w:val="22"/>
        </w:rPr>
        <w:t>В ходе проверки были проведены следующие мероприятия:</w:t>
      </w:r>
    </w:p>
    <w:p w:rsidR="00C51936" w:rsidRPr="00120B21" w:rsidRDefault="00C51936" w:rsidP="001B11C2">
      <w:pPr>
        <w:pStyle w:val="a3"/>
        <w:numPr>
          <w:ilvl w:val="0"/>
          <w:numId w:val="7"/>
        </w:numPr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numPr>
          <w:ilvl w:val="0"/>
          <w:numId w:val="0"/>
        </w:numPr>
        <w:suppressAutoHyphens/>
        <w:spacing w:line="240" w:lineRule="auto"/>
        <w:ind w:left="709"/>
        <w:rPr>
          <w:sz w:val="22"/>
          <w:szCs w:val="22"/>
        </w:rPr>
      </w:pPr>
    </w:p>
    <w:p w:rsidR="00C51936" w:rsidRPr="00120B21" w:rsidRDefault="00C51936" w:rsidP="001B11C2">
      <w:pPr>
        <w:pStyle w:val="13"/>
        <w:numPr>
          <w:ilvl w:val="0"/>
          <w:numId w:val="8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120B21">
        <w:rPr>
          <w:sz w:val="22"/>
          <w:szCs w:val="22"/>
        </w:rPr>
        <w:t>Результаты проведения проверки:</w:t>
      </w:r>
    </w:p>
    <w:p w:rsidR="00C51936" w:rsidRPr="00120B21" w:rsidRDefault="00C51936" w:rsidP="001B11C2">
      <w:pPr>
        <w:pStyle w:val="a3"/>
        <w:numPr>
          <w:ilvl w:val="0"/>
          <w:numId w:val="9"/>
        </w:numPr>
        <w:suppressAutoHyphens/>
        <w:spacing w:line="240" w:lineRule="auto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numPr>
          <w:ilvl w:val="0"/>
          <w:numId w:val="0"/>
        </w:numPr>
        <w:suppressAutoHyphens/>
        <w:spacing w:line="240" w:lineRule="auto"/>
        <w:ind w:left="709"/>
        <w:rPr>
          <w:sz w:val="22"/>
          <w:szCs w:val="22"/>
        </w:rPr>
      </w:pPr>
    </w:p>
    <w:p w:rsidR="00C51936" w:rsidRPr="00120B21" w:rsidRDefault="00C51936" w:rsidP="001B11C2">
      <w:pPr>
        <w:pStyle w:val="13"/>
        <w:numPr>
          <w:ilvl w:val="0"/>
          <w:numId w:val="8"/>
        </w:numPr>
        <w:suppressAutoHyphens/>
        <w:spacing w:line="240" w:lineRule="auto"/>
        <w:ind w:left="0" w:firstLine="709"/>
        <w:rPr>
          <w:sz w:val="22"/>
          <w:szCs w:val="22"/>
        </w:rPr>
      </w:pPr>
      <w:bookmarkStart w:id="0" w:name="_Toc247466249"/>
      <w:r w:rsidRPr="00120B21">
        <w:rPr>
          <w:sz w:val="22"/>
          <w:szCs w:val="22"/>
        </w:rPr>
        <w:t xml:space="preserve">Необходимые </w:t>
      </w:r>
      <w:bookmarkEnd w:id="0"/>
      <w:r w:rsidRPr="00120B21">
        <w:rPr>
          <w:sz w:val="22"/>
          <w:szCs w:val="22"/>
        </w:rPr>
        <w:t>мероприятия.</w:t>
      </w:r>
    </w:p>
    <w:p w:rsidR="00C51936" w:rsidRPr="00120B21" w:rsidRDefault="00C51936" w:rsidP="00C51936">
      <w:pPr>
        <w:pStyle w:val="13"/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На основании проведения внутренней проверки режима обработки и защиты ПДн рекомендуется осуществить следующие мероприятия:</w:t>
      </w:r>
    </w:p>
    <w:p w:rsidR="00C51936" w:rsidRPr="00120B21" w:rsidRDefault="00C51936" w:rsidP="001B11C2">
      <w:pPr>
        <w:pStyle w:val="a3"/>
        <w:numPr>
          <w:ilvl w:val="0"/>
          <w:numId w:val="10"/>
        </w:numPr>
        <w:suppressAutoHyphens/>
        <w:spacing w:line="240" w:lineRule="auto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b/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b/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pStyle w:val="a3"/>
        <w:suppressAutoHyphens/>
        <w:spacing w:line="240" w:lineRule="auto"/>
        <w:ind w:firstLine="709"/>
        <w:rPr>
          <w:b/>
          <w:sz w:val="22"/>
          <w:szCs w:val="22"/>
        </w:rPr>
      </w:pPr>
      <w:r w:rsidRPr="00120B21">
        <w:rPr>
          <w:sz w:val="22"/>
          <w:szCs w:val="22"/>
        </w:rPr>
        <w:t>______________________________________________________________________</w:t>
      </w:r>
    </w:p>
    <w:p w:rsidR="00C51936" w:rsidRPr="00120B21" w:rsidRDefault="00C51936" w:rsidP="00C51936">
      <w:pPr>
        <w:widowControl w:val="0"/>
        <w:autoSpaceDE w:val="0"/>
        <w:autoSpaceDN w:val="0"/>
        <w:adjustRightInd w:val="0"/>
        <w:jc w:val="center"/>
      </w:pPr>
    </w:p>
    <w:p w:rsidR="00FC5B83" w:rsidRPr="00120B21" w:rsidRDefault="00FC5B83" w:rsidP="00C5193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120B21">
        <w:rPr>
          <w:sz w:val="22"/>
        </w:rPr>
        <w:t xml:space="preserve">Подписи ответственных лиц, проводивших внутреннюю проверку </w:t>
      </w:r>
      <w:r w:rsidR="009A3E35" w:rsidRPr="00120B21">
        <w:rPr>
          <w:sz w:val="22"/>
        </w:rPr>
        <w:t>режима обработки и защиты ПДн:</w:t>
      </w:r>
    </w:p>
    <w:tbl>
      <w:tblPr>
        <w:tblW w:w="4609" w:type="pct"/>
        <w:jc w:val="center"/>
        <w:tblLook w:val="04A0"/>
      </w:tblPr>
      <w:tblGrid>
        <w:gridCol w:w="3262"/>
        <w:gridCol w:w="303"/>
        <w:gridCol w:w="2921"/>
        <w:gridCol w:w="379"/>
        <w:gridCol w:w="2742"/>
      </w:tblGrid>
      <w:tr w:rsidR="00FC5B83" w:rsidRPr="00120B21" w:rsidTr="009A3E35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58" w:type="pct"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97" w:type="pct"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</w:tr>
      <w:tr w:rsidR="00FC5B83" w:rsidRPr="00120B21" w:rsidTr="009A3E35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120B21">
              <w:rPr>
                <w:sz w:val="18"/>
                <w:szCs w:val="18"/>
              </w:rPr>
              <w:t>(дата)</w:t>
            </w:r>
          </w:p>
        </w:tc>
        <w:tc>
          <w:tcPr>
            <w:tcW w:w="158" w:type="pct"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  <w:hideMark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120B21"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pct"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  <w:hideMark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120B21">
              <w:rPr>
                <w:sz w:val="18"/>
                <w:szCs w:val="18"/>
              </w:rPr>
              <w:t>(расшифровка подписи)</w:t>
            </w:r>
          </w:p>
        </w:tc>
      </w:tr>
      <w:tr w:rsidR="00FC5B83" w:rsidRPr="00120B21" w:rsidTr="009A3E35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C5B83" w:rsidRPr="00120B21" w:rsidRDefault="00FC5B83" w:rsidP="00FC5B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:rsidR="00FC5B83" w:rsidRPr="00120B21" w:rsidRDefault="00FC5B83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  <w:hideMark/>
          </w:tcPr>
          <w:p w:rsidR="00FC5B83" w:rsidRPr="00120B21" w:rsidRDefault="00FC5B83" w:rsidP="00FC5B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</w:tcPr>
          <w:p w:rsidR="00FC5B83" w:rsidRPr="00120B21" w:rsidRDefault="00FC5B83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  <w:hideMark/>
          </w:tcPr>
          <w:p w:rsidR="00FC5B83" w:rsidRPr="00120B21" w:rsidRDefault="00FC5B83" w:rsidP="00FC5B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5B83" w:rsidRPr="00120B21" w:rsidTr="009A3E35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120B21">
              <w:rPr>
                <w:sz w:val="18"/>
                <w:szCs w:val="18"/>
              </w:rPr>
              <w:t>(дата)</w:t>
            </w:r>
          </w:p>
        </w:tc>
        <w:tc>
          <w:tcPr>
            <w:tcW w:w="158" w:type="pct"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  <w:hideMark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120B21"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pct"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  <w:hideMark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120B21">
              <w:rPr>
                <w:sz w:val="18"/>
                <w:szCs w:val="18"/>
              </w:rPr>
              <w:t>(расшифровка подписи)</w:t>
            </w:r>
          </w:p>
        </w:tc>
      </w:tr>
      <w:tr w:rsidR="00FC5B83" w:rsidRPr="00120B21" w:rsidTr="009A3E35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C5B83" w:rsidRPr="00120B21" w:rsidRDefault="00FC5B83" w:rsidP="00FC5B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:rsidR="00FC5B83" w:rsidRPr="00120B21" w:rsidRDefault="00FC5B83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  <w:hideMark/>
          </w:tcPr>
          <w:p w:rsidR="00FC5B83" w:rsidRPr="00120B21" w:rsidRDefault="00FC5B83" w:rsidP="00FC5B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</w:tcPr>
          <w:p w:rsidR="00FC5B83" w:rsidRPr="00120B21" w:rsidRDefault="00FC5B83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  <w:hideMark/>
          </w:tcPr>
          <w:p w:rsidR="00FC5B83" w:rsidRPr="00120B21" w:rsidRDefault="00FC5B83" w:rsidP="00FC5B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5B83" w:rsidRPr="00C213BF" w:rsidTr="009A3E35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120B21">
              <w:rPr>
                <w:sz w:val="18"/>
                <w:szCs w:val="18"/>
              </w:rPr>
              <w:t>(дата)</w:t>
            </w:r>
          </w:p>
        </w:tc>
        <w:tc>
          <w:tcPr>
            <w:tcW w:w="158" w:type="pct"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  <w:hideMark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120B21"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pct"/>
          </w:tcPr>
          <w:p w:rsidR="00FC5B83" w:rsidRPr="00120B21" w:rsidRDefault="00FC5B83" w:rsidP="00F63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  <w:hideMark/>
          </w:tcPr>
          <w:p w:rsidR="00FC5B83" w:rsidRPr="00C213BF" w:rsidRDefault="00FC5B83" w:rsidP="00F63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120B21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C5B83" w:rsidRPr="00FC5B83" w:rsidRDefault="00FC5B83" w:rsidP="00C51936">
      <w:pPr>
        <w:widowControl w:val="0"/>
        <w:autoSpaceDE w:val="0"/>
        <w:autoSpaceDN w:val="0"/>
        <w:adjustRightInd w:val="0"/>
        <w:jc w:val="center"/>
      </w:pPr>
    </w:p>
    <w:p w:rsidR="00FC5B83" w:rsidRPr="00C51936" w:rsidRDefault="00FC5B83" w:rsidP="00C51936">
      <w:pPr>
        <w:widowControl w:val="0"/>
        <w:autoSpaceDE w:val="0"/>
        <w:autoSpaceDN w:val="0"/>
        <w:adjustRightInd w:val="0"/>
        <w:jc w:val="center"/>
      </w:pPr>
    </w:p>
    <w:sectPr w:rsidR="00FC5B83" w:rsidRPr="00C51936" w:rsidSect="00A24186">
      <w:pgSz w:w="11907" w:h="16840" w:code="9"/>
      <w:pgMar w:top="567" w:right="567" w:bottom="851" w:left="1134" w:header="709" w:footer="0" w:gutter="0"/>
      <w:pgNumType w:start="1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90F29C" w15:done="0"/>
  <w15:commentEx w15:paraId="46A2EC22" w15:done="0"/>
  <w15:commentEx w15:paraId="27A94E23" w15:done="0"/>
  <w15:commentEx w15:paraId="3D3D7AD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99" w:rsidRDefault="00482899" w:rsidP="00A772A9">
      <w:r>
        <w:separator/>
      </w:r>
    </w:p>
  </w:endnote>
  <w:endnote w:type="continuationSeparator" w:id="1">
    <w:p w:rsidR="00482899" w:rsidRDefault="00482899" w:rsidP="00A7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99" w:rsidRDefault="00482899" w:rsidP="00A772A9">
      <w:r>
        <w:separator/>
      </w:r>
    </w:p>
  </w:footnote>
  <w:footnote w:type="continuationSeparator" w:id="1">
    <w:p w:rsidR="00482899" w:rsidRDefault="00482899" w:rsidP="00A77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86" w:rsidRPr="007A273E" w:rsidRDefault="00A24186">
    <w:pPr>
      <w:pStyle w:val="a8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D1" w:rsidRPr="00F94FD1" w:rsidRDefault="00F94FD1" w:rsidP="00F94FD1">
    <w:pPr>
      <w:pStyle w:val="a8"/>
      <w:spacing w:line="144" w:lineRule="auto"/>
      <w:rPr>
        <w:sz w:val="24"/>
        <w:szCs w:val="24"/>
      </w:rPr>
    </w:pPr>
  </w:p>
  <w:p w:rsidR="00F94FD1" w:rsidRPr="00F94FD1" w:rsidRDefault="00F94FD1" w:rsidP="00F94FD1">
    <w:pPr>
      <w:pStyle w:val="a8"/>
      <w:spacing w:line="144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5381"/>
    <w:multiLevelType w:val="multilevel"/>
    <w:tmpl w:val="9CD0491A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213D"/>
    <w:multiLevelType w:val="multilevel"/>
    <w:tmpl w:val="106077D8"/>
    <w:styleLink w:val="1"/>
    <w:lvl w:ilvl="0">
      <w:start w:val="1"/>
      <w:numFmt w:val="decimal"/>
      <w:pStyle w:val="a1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8BF0B57"/>
    <w:multiLevelType w:val="multilevel"/>
    <w:tmpl w:val="41886EF8"/>
    <w:numStyleLink w:val="a2"/>
  </w:abstractNum>
  <w:abstractNum w:abstractNumId="3">
    <w:nsid w:val="25137AD5"/>
    <w:multiLevelType w:val="multilevel"/>
    <w:tmpl w:val="CAA010D2"/>
    <w:lvl w:ilvl="0">
      <w:start w:val="1"/>
      <w:numFmt w:val="decimal"/>
      <w:pStyle w:val="a3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>
    <w:nsid w:val="40484055"/>
    <w:multiLevelType w:val="multilevel"/>
    <w:tmpl w:val="41886EF8"/>
    <w:styleLink w:val="a2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stylePaneFormatFilter w:val="5724"/>
  <w:defaultTabStop w:val="709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97CFE"/>
    <w:rsid w:val="000078C8"/>
    <w:rsid w:val="000105CF"/>
    <w:rsid w:val="0001384C"/>
    <w:rsid w:val="00014CCE"/>
    <w:rsid w:val="00015D3D"/>
    <w:rsid w:val="00023C18"/>
    <w:rsid w:val="00025478"/>
    <w:rsid w:val="000277BC"/>
    <w:rsid w:val="0003100C"/>
    <w:rsid w:val="00034484"/>
    <w:rsid w:val="00034DE2"/>
    <w:rsid w:val="00035331"/>
    <w:rsid w:val="00035F86"/>
    <w:rsid w:val="00047D9A"/>
    <w:rsid w:val="000514FA"/>
    <w:rsid w:val="00056084"/>
    <w:rsid w:val="0005681A"/>
    <w:rsid w:val="000753BD"/>
    <w:rsid w:val="00092A17"/>
    <w:rsid w:val="00094CF5"/>
    <w:rsid w:val="000978AB"/>
    <w:rsid w:val="000A098A"/>
    <w:rsid w:val="000A7478"/>
    <w:rsid w:val="000B6063"/>
    <w:rsid w:val="000D139A"/>
    <w:rsid w:val="000D4BE4"/>
    <w:rsid w:val="000D6B88"/>
    <w:rsid w:val="000F2BD1"/>
    <w:rsid w:val="00107334"/>
    <w:rsid w:val="001077F4"/>
    <w:rsid w:val="00110F47"/>
    <w:rsid w:val="001204BF"/>
    <w:rsid w:val="00120B21"/>
    <w:rsid w:val="00125310"/>
    <w:rsid w:val="0013722F"/>
    <w:rsid w:val="001413D8"/>
    <w:rsid w:val="0014149F"/>
    <w:rsid w:val="0015077E"/>
    <w:rsid w:val="001731A6"/>
    <w:rsid w:val="00174052"/>
    <w:rsid w:val="001817B0"/>
    <w:rsid w:val="001842BF"/>
    <w:rsid w:val="00185562"/>
    <w:rsid w:val="00185D64"/>
    <w:rsid w:val="00187708"/>
    <w:rsid w:val="001914FF"/>
    <w:rsid w:val="001B0D94"/>
    <w:rsid w:val="001B11C2"/>
    <w:rsid w:val="001D13CB"/>
    <w:rsid w:val="001D5318"/>
    <w:rsid w:val="001E6B06"/>
    <w:rsid w:val="00207ABC"/>
    <w:rsid w:val="00213C66"/>
    <w:rsid w:val="00214AD0"/>
    <w:rsid w:val="00220E0D"/>
    <w:rsid w:val="00223A74"/>
    <w:rsid w:val="00225D63"/>
    <w:rsid w:val="00231437"/>
    <w:rsid w:val="002322E2"/>
    <w:rsid w:val="00234274"/>
    <w:rsid w:val="0023718F"/>
    <w:rsid w:val="00246CB0"/>
    <w:rsid w:val="00256637"/>
    <w:rsid w:val="00256B82"/>
    <w:rsid w:val="002575EA"/>
    <w:rsid w:val="00262BA3"/>
    <w:rsid w:val="00266A30"/>
    <w:rsid w:val="002744CF"/>
    <w:rsid w:val="0028675D"/>
    <w:rsid w:val="0029004A"/>
    <w:rsid w:val="002A291B"/>
    <w:rsid w:val="002B3F24"/>
    <w:rsid w:val="002C07CD"/>
    <w:rsid w:val="002C671F"/>
    <w:rsid w:val="002C6E5E"/>
    <w:rsid w:val="002E4108"/>
    <w:rsid w:val="002E4D27"/>
    <w:rsid w:val="002E75B3"/>
    <w:rsid w:val="002F1946"/>
    <w:rsid w:val="002F5E59"/>
    <w:rsid w:val="003060CB"/>
    <w:rsid w:val="00312055"/>
    <w:rsid w:val="00313D64"/>
    <w:rsid w:val="0032141A"/>
    <w:rsid w:val="0033630A"/>
    <w:rsid w:val="003775CA"/>
    <w:rsid w:val="00382737"/>
    <w:rsid w:val="00384A2A"/>
    <w:rsid w:val="00394070"/>
    <w:rsid w:val="00395BBD"/>
    <w:rsid w:val="00396401"/>
    <w:rsid w:val="003C202E"/>
    <w:rsid w:val="003D60DB"/>
    <w:rsid w:val="003D75E2"/>
    <w:rsid w:val="003E441F"/>
    <w:rsid w:val="00403356"/>
    <w:rsid w:val="00412B33"/>
    <w:rsid w:val="00417177"/>
    <w:rsid w:val="004279AD"/>
    <w:rsid w:val="00435B30"/>
    <w:rsid w:val="00435CA4"/>
    <w:rsid w:val="00441730"/>
    <w:rsid w:val="004464E5"/>
    <w:rsid w:val="00447194"/>
    <w:rsid w:val="00451571"/>
    <w:rsid w:val="004531B8"/>
    <w:rsid w:val="004553C4"/>
    <w:rsid w:val="00457CFA"/>
    <w:rsid w:val="004704F2"/>
    <w:rsid w:val="004714BF"/>
    <w:rsid w:val="00482899"/>
    <w:rsid w:val="004848F9"/>
    <w:rsid w:val="004864D0"/>
    <w:rsid w:val="0049200A"/>
    <w:rsid w:val="004A2E7C"/>
    <w:rsid w:val="004A5CB5"/>
    <w:rsid w:val="004A7B73"/>
    <w:rsid w:val="004A7F30"/>
    <w:rsid w:val="004B314B"/>
    <w:rsid w:val="004C0231"/>
    <w:rsid w:val="004C1A68"/>
    <w:rsid w:val="004C1AFE"/>
    <w:rsid w:val="004C7289"/>
    <w:rsid w:val="004D7C59"/>
    <w:rsid w:val="00502129"/>
    <w:rsid w:val="00507912"/>
    <w:rsid w:val="005105E0"/>
    <w:rsid w:val="0051381D"/>
    <w:rsid w:val="00522F70"/>
    <w:rsid w:val="005233AF"/>
    <w:rsid w:val="0053158B"/>
    <w:rsid w:val="0053354B"/>
    <w:rsid w:val="005342C6"/>
    <w:rsid w:val="0053458F"/>
    <w:rsid w:val="005361F8"/>
    <w:rsid w:val="00555147"/>
    <w:rsid w:val="00566EFB"/>
    <w:rsid w:val="00570F32"/>
    <w:rsid w:val="00585956"/>
    <w:rsid w:val="00586438"/>
    <w:rsid w:val="0059025A"/>
    <w:rsid w:val="005963C8"/>
    <w:rsid w:val="00597CFE"/>
    <w:rsid w:val="005A0180"/>
    <w:rsid w:val="005A75CE"/>
    <w:rsid w:val="005A7B12"/>
    <w:rsid w:val="005B545D"/>
    <w:rsid w:val="005B6E85"/>
    <w:rsid w:val="005C2583"/>
    <w:rsid w:val="005C6E49"/>
    <w:rsid w:val="005C799E"/>
    <w:rsid w:val="005D003D"/>
    <w:rsid w:val="005D2D95"/>
    <w:rsid w:val="005E30D2"/>
    <w:rsid w:val="005F6599"/>
    <w:rsid w:val="00600F2F"/>
    <w:rsid w:val="0060360E"/>
    <w:rsid w:val="006153E7"/>
    <w:rsid w:val="00615F0D"/>
    <w:rsid w:val="00625305"/>
    <w:rsid w:val="00626BC3"/>
    <w:rsid w:val="00633EE8"/>
    <w:rsid w:val="006365F0"/>
    <w:rsid w:val="00642054"/>
    <w:rsid w:val="00642976"/>
    <w:rsid w:val="00643647"/>
    <w:rsid w:val="00646B1A"/>
    <w:rsid w:val="00652B1A"/>
    <w:rsid w:val="00657D72"/>
    <w:rsid w:val="0066170F"/>
    <w:rsid w:val="0066223C"/>
    <w:rsid w:val="00682C92"/>
    <w:rsid w:val="006865E5"/>
    <w:rsid w:val="00691524"/>
    <w:rsid w:val="00692223"/>
    <w:rsid w:val="006B6D57"/>
    <w:rsid w:val="006B796A"/>
    <w:rsid w:val="006C22F8"/>
    <w:rsid w:val="006E733C"/>
    <w:rsid w:val="007203DE"/>
    <w:rsid w:val="007339FD"/>
    <w:rsid w:val="00737EB3"/>
    <w:rsid w:val="00747A05"/>
    <w:rsid w:val="00752830"/>
    <w:rsid w:val="00763F6B"/>
    <w:rsid w:val="00783162"/>
    <w:rsid w:val="0078381C"/>
    <w:rsid w:val="00783C06"/>
    <w:rsid w:val="0079738C"/>
    <w:rsid w:val="007A0DEC"/>
    <w:rsid w:val="007A273E"/>
    <w:rsid w:val="007A5A72"/>
    <w:rsid w:val="007B0C2C"/>
    <w:rsid w:val="007B1B66"/>
    <w:rsid w:val="007B5EB1"/>
    <w:rsid w:val="007D420C"/>
    <w:rsid w:val="007E03F5"/>
    <w:rsid w:val="007E25F4"/>
    <w:rsid w:val="007E7901"/>
    <w:rsid w:val="007F180F"/>
    <w:rsid w:val="007F29AD"/>
    <w:rsid w:val="00800A83"/>
    <w:rsid w:val="00806051"/>
    <w:rsid w:val="00807AD0"/>
    <w:rsid w:val="00822D7E"/>
    <w:rsid w:val="0086609B"/>
    <w:rsid w:val="00892203"/>
    <w:rsid w:val="00893E13"/>
    <w:rsid w:val="008949A8"/>
    <w:rsid w:val="00895869"/>
    <w:rsid w:val="008A3482"/>
    <w:rsid w:val="008B054A"/>
    <w:rsid w:val="008C0639"/>
    <w:rsid w:val="008C6385"/>
    <w:rsid w:val="008D04CE"/>
    <w:rsid w:val="008D2B05"/>
    <w:rsid w:val="008D2B8D"/>
    <w:rsid w:val="008D7388"/>
    <w:rsid w:val="008F204E"/>
    <w:rsid w:val="00911C78"/>
    <w:rsid w:val="00916E8E"/>
    <w:rsid w:val="00923F88"/>
    <w:rsid w:val="00926655"/>
    <w:rsid w:val="009306C0"/>
    <w:rsid w:val="009527AD"/>
    <w:rsid w:val="0097284D"/>
    <w:rsid w:val="00974E3D"/>
    <w:rsid w:val="00975ECC"/>
    <w:rsid w:val="00981E6A"/>
    <w:rsid w:val="00984A00"/>
    <w:rsid w:val="009A0ABF"/>
    <w:rsid w:val="009A155E"/>
    <w:rsid w:val="009A3E35"/>
    <w:rsid w:val="009A57EC"/>
    <w:rsid w:val="009A70CB"/>
    <w:rsid w:val="009B12F9"/>
    <w:rsid w:val="009B3EFD"/>
    <w:rsid w:val="009B6480"/>
    <w:rsid w:val="009C3B8B"/>
    <w:rsid w:val="009D5FE7"/>
    <w:rsid w:val="009E789C"/>
    <w:rsid w:val="00A06A18"/>
    <w:rsid w:val="00A1100C"/>
    <w:rsid w:val="00A13638"/>
    <w:rsid w:val="00A16BDD"/>
    <w:rsid w:val="00A205DC"/>
    <w:rsid w:val="00A20A86"/>
    <w:rsid w:val="00A22396"/>
    <w:rsid w:val="00A22708"/>
    <w:rsid w:val="00A24186"/>
    <w:rsid w:val="00A248F3"/>
    <w:rsid w:val="00A36197"/>
    <w:rsid w:val="00A4288E"/>
    <w:rsid w:val="00A50C27"/>
    <w:rsid w:val="00A60DF8"/>
    <w:rsid w:val="00A73FDB"/>
    <w:rsid w:val="00A772A9"/>
    <w:rsid w:val="00A81C35"/>
    <w:rsid w:val="00A83A86"/>
    <w:rsid w:val="00A86AAA"/>
    <w:rsid w:val="00A958A9"/>
    <w:rsid w:val="00AA5A4C"/>
    <w:rsid w:val="00AB159B"/>
    <w:rsid w:val="00AB4085"/>
    <w:rsid w:val="00AC31B5"/>
    <w:rsid w:val="00AC60F2"/>
    <w:rsid w:val="00AE0F89"/>
    <w:rsid w:val="00AE1C49"/>
    <w:rsid w:val="00AE570D"/>
    <w:rsid w:val="00AF01D5"/>
    <w:rsid w:val="00AF583E"/>
    <w:rsid w:val="00AF7E8D"/>
    <w:rsid w:val="00B1242F"/>
    <w:rsid w:val="00B27F68"/>
    <w:rsid w:val="00B30865"/>
    <w:rsid w:val="00B415BE"/>
    <w:rsid w:val="00B41A2E"/>
    <w:rsid w:val="00B44F0F"/>
    <w:rsid w:val="00B51DD3"/>
    <w:rsid w:val="00B575A3"/>
    <w:rsid w:val="00B6597E"/>
    <w:rsid w:val="00B752D6"/>
    <w:rsid w:val="00B77EC1"/>
    <w:rsid w:val="00B91C24"/>
    <w:rsid w:val="00BA3C80"/>
    <w:rsid w:val="00BA5042"/>
    <w:rsid w:val="00BA6905"/>
    <w:rsid w:val="00BB65E1"/>
    <w:rsid w:val="00BC4997"/>
    <w:rsid w:val="00BC6DA5"/>
    <w:rsid w:val="00BD3A92"/>
    <w:rsid w:val="00BE7B23"/>
    <w:rsid w:val="00C10B51"/>
    <w:rsid w:val="00C25F6C"/>
    <w:rsid w:val="00C30B83"/>
    <w:rsid w:val="00C30D97"/>
    <w:rsid w:val="00C33D2D"/>
    <w:rsid w:val="00C51936"/>
    <w:rsid w:val="00C540B4"/>
    <w:rsid w:val="00C65CF2"/>
    <w:rsid w:val="00C82023"/>
    <w:rsid w:val="00C8724A"/>
    <w:rsid w:val="00C878FC"/>
    <w:rsid w:val="00C87EDE"/>
    <w:rsid w:val="00CA2A69"/>
    <w:rsid w:val="00CA5C7B"/>
    <w:rsid w:val="00CD210C"/>
    <w:rsid w:val="00CD709D"/>
    <w:rsid w:val="00CF1D6F"/>
    <w:rsid w:val="00CF22D3"/>
    <w:rsid w:val="00D02A39"/>
    <w:rsid w:val="00D06585"/>
    <w:rsid w:val="00D11713"/>
    <w:rsid w:val="00D2107D"/>
    <w:rsid w:val="00D35BE5"/>
    <w:rsid w:val="00D53DC9"/>
    <w:rsid w:val="00D62983"/>
    <w:rsid w:val="00D6317C"/>
    <w:rsid w:val="00D674BD"/>
    <w:rsid w:val="00D74512"/>
    <w:rsid w:val="00D77895"/>
    <w:rsid w:val="00D849ED"/>
    <w:rsid w:val="00D91755"/>
    <w:rsid w:val="00D92F7F"/>
    <w:rsid w:val="00D97CBA"/>
    <w:rsid w:val="00DB455E"/>
    <w:rsid w:val="00DC0CCC"/>
    <w:rsid w:val="00DC2F58"/>
    <w:rsid w:val="00DD1D1D"/>
    <w:rsid w:val="00DD4875"/>
    <w:rsid w:val="00DD76A8"/>
    <w:rsid w:val="00DE2AE1"/>
    <w:rsid w:val="00E04BD3"/>
    <w:rsid w:val="00E204E8"/>
    <w:rsid w:val="00E272FF"/>
    <w:rsid w:val="00E27D14"/>
    <w:rsid w:val="00E334FA"/>
    <w:rsid w:val="00E34A42"/>
    <w:rsid w:val="00E427CE"/>
    <w:rsid w:val="00E7225F"/>
    <w:rsid w:val="00E84D32"/>
    <w:rsid w:val="00EA0211"/>
    <w:rsid w:val="00EA471D"/>
    <w:rsid w:val="00EB14BF"/>
    <w:rsid w:val="00EB56FB"/>
    <w:rsid w:val="00EC32BB"/>
    <w:rsid w:val="00EC650B"/>
    <w:rsid w:val="00EF098D"/>
    <w:rsid w:val="00F00C3F"/>
    <w:rsid w:val="00F077A7"/>
    <w:rsid w:val="00F14FA5"/>
    <w:rsid w:val="00F227E3"/>
    <w:rsid w:val="00F346A7"/>
    <w:rsid w:val="00F56A8B"/>
    <w:rsid w:val="00F600C7"/>
    <w:rsid w:val="00F60445"/>
    <w:rsid w:val="00F6088C"/>
    <w:rsid w:val="00F631FD"/>
    <w:rsid w:val="00F66ED2"/>
    <w:rsid w:val="00F71A32"/>
    <w:rsid w:val="00F9238F"/>
    <w:rsid w:val="00F94FD1"/>
    <w:rsid w:val="00FA4FAC"/>
    <w:rsid w:val="00FA52CB"/>
    <w:rsid w:val="00FC5B83"/>
    <w:rsid w:val="00FC7F1C"/>
    <w:rsid w:val="00FD0FFD"/>
    <w:rsid w:val="00FD473E"/>
    <w:rsid w:val="00FD77B0"/>
    <w:rsid w:val="00FF4F05"/>
    <w:rsid w:val="00FF6AAD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531B8"/>
    <w:rPr>
      <w:sz w:val="26"/>
    </w:rPr>
  </w:style>
  <w:style w:type="paragraph" w:styleId="11">
    <w:name w:val="heading 1"/>
    <w:basedOn w:val="a4"/>
    <w:next w:val="a4"/>
    <w:link w:val="12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rsid w:val="00A772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772A9"/>
    <w:rPr>
      <w:sz w:val="22"/>
      <w:szCs w:val="22"/>
    </w:rPr>
  </w:style>
  <w:style w:type="paragraph" w:styleId="aa">
    <w:name w:val="footer"/>
    <w:basedOn w:val="a4"/>
    <w:link w:val="ab"/>
    <w:uiPriority w:val="99"/>
    <w:rsid w:val="00A772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72A9"/>
    <w:rPr>
      <w:sz w:val="22"/>
      <w:szCs w:val="22"/>
    </w:rPr>
  </w:style>
  <w:style w:type="paragraph" w:styleId="a0">
    <w:name w:val="List Paragraph"/>
    <w:basedOn w:val="a4"/>
    <w:uiPriority w:val="34"/>
    <w:qFormat/>
    <w:rsid w:val="00F00C3F"/>
    <w:pPr>
      <w:numPr>
        <w:numId w:val="11"/>
      </w:numPr>
    </w:pPr>
  </w:style>
  <w:style w:type="character" w:customStyle="1" w:styleId="12">
    <w:name w:val="Заголовок 1 Знак"/>
    <w:link w:val="11"/>
    <w:rsid w:val="00E84D32"/>
    <w:rPr>
      <w:rFonts w:ascii="Times New Roman CYR" w:hAnsi="Times New Roman CYR"/>
      <w:sz w:val="24"/>
      <w:szCs w:val="24"/>
    </w:rPr>
  </w:style>
  <w:style w:type="character" w:styleId="ac">
    <w:name w:val="Hyperlink"/>
    <w:uiPriority w:val="99"/>
    <w:unhideWhenUsed/>
    <w:rsid w:val="0003100C"/>
    <w:rPr>
      <w:color w:val="0000FF"/>
      <w:u w:val="single"/>
    </w:rPr>
  </w:style>
  <w:style w:type="character" w:styleId="ad">
    <w:name w:val="annotation reference"/>
    <w:basedOn w:val="a5"/>
    <w:uiPriority w:val="99"/>
    <w:unhideWhenUsed/>
    <w:rsid w:val="002A291B"/>
    <w:rPr>
      <w:sz w:val="16"/>
      <w:szCs w:val="16"/>
    </w:rPr>
  </w:style>
  <w:style w:type="paragraph" w:styleId="ae">
    <w:name w:val="annotation text"/>
    <w:basedOn w:val="a4"/>
    <w:link w:val="af"/>
    <w:uiPriority w:val="99"/>
    <w:unhideWhenUsed/>
    <w:rsid w:val="002A291B"/>
    <w:rPr>
      <w:sz w:val="20"/>
      <w:szCs w:val="20"/>
    </w:rPr>
  </w:style>
  <w:style w:type="character" w:customStyle="1" w:styleId="af">
    <w:name w:val="Текст примечания Знак"/>
    <w:basedOn w:val="a5"/>
    <w:link w:val="ae"/>
    <w:uiPriority w:val="99"/>
    <w:rsid w:val="002A291B"/>
    <w:rPr>
      <w:rFonts w:ascii="Times New Roman" w:hAnsi="Times New Roman"/>
    </w:rPr>
  </w:style>
  <w:style w:type="paragraph" w:styleId="af0">
    <w:name w:val="Balloon Text"/>
    <w:basedOn w:val="a4"/>
    <w:link w:val="af1"/>
    <w:rsid w:val="002A29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5"/>
    <w:link w:val="af0"/>
    <w:rsid w:val="002A291B"/>
    <w:rPr>
      <w:rFonts w:ascii="Tahoma" w:hAnsi="Tahoma" w:cs="Tahoma"/>
      <w:sz w:val="16"/>
      <w:szCs w:val="16"/>
    </w:rPr>
  </w:style>
  <w:style w:type="paragraph" w:styleId="af2">
    <w:name w:val="annotation subject"/>
    <w:basedOn w:val="ae"/>
    <w:next w:val="ae"/>
    <w:link w:val="af3"/>
    <w:rsid w:val="002A291B"/>
    <w:pPr>
      <w:spacing w:after="200"/>
    </w:pPr>
    <w:rPr>
      <w:rFonts w:ascii="Calibri" w:hAnsi="Calibri"/>
      <w:b/>
      <w:bCs/>
    </w:rPr>
  </w:style>
  <w:style w:type="character" w:customStyle="1" w:styleId="af3">
    <w:name w:val="Тема примечания Знак"/>
    <w:basedOn w:val="af"/>
    <w:link w:val="af2"/>
    <w:rsid w:val="002A291B"/>
    <w:rPr>
      <w:rFonts w:ascii="Times New Roman" w:hAnsi="Times New Roman"/>
      <w:b/>
      <w:bCs/>
    </w:rPr>
  </w:style>
  <w:style w:type="paragraph" w:customStyle="1" w:styleId="af4">
    <w:name w:val="Утверждение документа"/>
    <w:basedOn w:val="a4"/>
    <w:qFormat/>
    <w:rsid w:val="00214AD0"/>
    <w:pPr>
      <w:ind w:left="4536"/>
      <w:jc w:val="left"/>
    </w:pPr>
    <w:rPr>
      <w:szCs w:val="24"/>
    </w:rPr>
  </w:style>
  <w:style w:type="table" w:styleId="af5">
    <w:name w:val="Table Grid"/>
    <w:basedOn w:val="a6"/>
    <w:locked/>
    <w:rsid w:val="00D917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name w:val="Таблицы в шаблонах"/>
    <w:basedOn w:val="a6"/>
    <w:uiPriority w:val="99"/>
    <w:qFormat/>
    <w:rsid w:val="00D91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numbering" w:customStyle="1" w:styleId="a2">
    <w:name w:val="Большой список"/>
    <w:uiPriority w:val="99"/>
    <w:rsid w:val="00763F6B"/>
    <w:pPr>
      <w:numPr>
        <w:numId w:val="4"/>
      </w:numPr>
    </w:pPr>
  </w:style>
  <w:style w:type="paragraph" w:customStyle="1" w:styleId="10">
    <w:name w:val="Большой список уровень 1"/>
    <w:basedOn w:val="a4"/>
    <w:next w:val="a4"/>
    <w:qFormat/>
    <w:rsid w:val="00DD4875"/>
    <w:pPr>
      <w:keepNext/>
      <w:numPr>
        <w:numId w:val="5"/>
      </w:numPr>
      <w:spacing w:before="360"/>
      <w:ind w:left="709" w:right="709" w:firstLine="0"/>
      <w:jc w:val="center"/>
    </w:pPr>
    <w:rPr>
      <w:b/>
      <w:bCs/>
      <w:caps/>
    </w:rPr>
  </w:style>
  <w:style w:type="paragraph" w:customStyle="1" w:styleId="20">
    <w:name w:val="Большой список уровень 2"/>
    <w:basedOn w:val="a4"/>
    <w:qFormat/>
    <w:rsid w:val="00763F6B"/>
    <w:pPr>
      <w:numPr>
        <w:ilvl w:val="1"/>
        <w:numId w:val="5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4"/>
    <w:qFormat/>
    <w:rsid w:val="00763F6B"/>
    <w:pPr>
      <w:numPr>
        <w:ilvl w:val="2"/>
        <w:numId w:val="5"/>
      </w:numPr>
    </w:pPr>
    <w:rPr>
      <w:rFonts w:eastAsiaTheme="minorHAnsi" w:cstheme="minorBidi"/>
      <w:lang w:eastAsia="en-US"/>
    </w:rPr>
  </w:style>
  <w:style w:type="character" w:customStyle="1" w:styleId="af7">
    <w:name w:val="Слово утверждения документа"/>
    <w:basedOn w:val="a5"/>
    <w:uiPriority w:val="1"/>
    <w:qFormat/>
    <w:rsid w:val="0097284D"/>
    <w:rPr>
      <w:b w:val="0"/>
      <w:caps/>
    </w:rPr>
  </w:style>
  <w:style w:type="paragraph" w:customStyle="1" w:styleId="13">
    <w:name w:val="Основной текст1"/>
    <w:basedOn w:val="a4"/>
    <w:link w:val="BodytextChar"/>
    <w:rsid w:val="00C51936"/>
    <w:pPr>
      <w:spacing w:line="360" w:lineRule="auto"/>
      <w:ind w:firstLine="720"/>
    </w:pPr>
    <w:rPr>
      <w:szCs w:val="24"/>
    </w:rPr>
  </w:style>
  <w:style w:type="paragraph" w:styleId="a3">
    <w:name w:val="List Number"/>
    <w:basedOn w:val="a4"/>
    <w:link w:val="af8"/>
    <w:rsid w:val="00C51936"/>
    <w:pPr>
      <w:numPr>
        <w:numId w:val="6"/>
      </w:numPr>
      <w:spacing w:line="360" w:lineRule="auto"/>
    </w:pPr>
    <w:rPr>
      <w:szCs w:val="24"/>
    </w:rPr>
  </w:style>
  <w:style w:type="paragraph" w:styleId="2">
    <w:name w:val="List Number 2"/>
    <w:basedOn w:val="a4"/>
    <w:rsid w:val="00C51936"/>
    <w:pPr>
      <w:numPr>
        <w:ilvl w:val="1"/>
        <w:numId w:val="6"/>
      </w:numPr>
      <w:spacing w:line="360" w:lineRule="auto"/>
    </w:pPr>
    <w:rPr>
      <w:szCs w:val="24"/>
    </w:rPr>
  </w:style>
  <w:style w:type="character" w:customStyle="1" w:styleId="af8">
    <w:name w:val="Нумерованный список Знак"/>
    <w:basedOn w:val="a5"/>
    <w:link w:val="a3"/>
    <w:rsid w:val="00C51936"/>
    <w:rPr>
      <w:szCs w:val="24"/>
    </w:rPr>
  </w:style>
  <w:style w:type="character" w:customStyle="1" w:styleId="BodytextChar">
    <w:name w:val="Body text Char"/>
    <w:basedOn w:val="a5"/>
    <w:link w:val="13"/>
    <w:rsid w:val="00C51936"/>
    <w:rPr>
      <w:szCs w:val="24"/>
    </w:rPr>
  </w:style>
  <w:style w:type="paragraph" w:customStyle="1" w:styleId="af9">
    <w:name w:val="Абзац названия документа"/>
    <w:basedOn w:val="a4"/>
    <w:link w:val="afa"/>
    <w:qFormat/>
    <w:rsid w:val="00D77895"/>
    <w:pPr>
      <w:keepLines/>
      <w:widowControl w:val="0"/>
      <w:autoSpaceDE w:val="0"/>
      <w:autoSpaceDN w:val="0"/>
      <w:adjustRightInd w:val="0"/>
      <w:ind w:left="-20" w:firstLine="20"/>
    </w:pPr>
  </w:style>
  <w:style w:type="character" w:customStyle="1" w:styleId="afa">
    <w:name w:val="Абзац названия документа Знак"/>
    <w:basedOn w:val="a5"/>
    <w:link w:val="af9"/>
    <w:rsid w:val="00D77895"/>
    <w:rPr>
      <w:b w:val="0"/>
      <w:i w:val="0"/>
      <w:sz w:val="26"/>
    </w:rPr>
  </w:style>
  <w:style w:type="character" w:customStyle="1" w:styleId="110">
    <w:name w:val="Стиль 11 пт"/>
    <w:basedOn w:val="a5"/>
    <w:rsid w:val="00D06585"/>
    <w:rPr>
      <w:sz w:val="22"/>
    </w:rPr>
  </w:style>
  <w:style w:type="paragraph" w:customStyle="1" w:styleId="afb">
    <w:name w:val="Название таблицы"/>
    <w:basedOn w:val="a4"/>
    <w:rsid w:val="004531B8"/>
    <w:pPr>
      <w:jc w:val="center"/>
    </w:pPr>
    <w:rPr>
      <w:b/>
      <w:bCs/>
      <w:szCs w:val="20"/>
      <w:lang w:eastAsia="en-US"/>
    </w:rPr>
  </w:style>
  <w:style w:type="paragraph" w:customStyle="1" w:styleId="a1">
    <w:name w:val="Номер строки таблицы"/>
    <w:basedOn w:val="a4"/>
    <w:qFormat/>
    <w:rsid w:val="004531B8"/>
    <w:pPr>
      <w:widowControl w:val="0"/>
      <w:numPr>
        <w:numId w:val="12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c">
    <w:name w:val="Отступ абзаца"/>
    <w:basedOn w:val="a4"/>
    <w:qFormat/>
    <w:rsid w:val="004531B8"/>
    <w:pPr>
      <w:ind w:firstLine="708"/>
    </w:pPr>
    <w:rPr>
      <w:szCs w:val="24"/>
    </w:rPr>
  </w:style>
  <w:style w:type="paragraph" w:customStyle="1" w:styleId="afd">
    <w:name w:val="Список маркер (КейС)"/>
    <w:basedOn w:val="a4"/>
    <w:rsid w:val="004531B8"/>
    <w:rPr>
      <w:szCs w:val="24"/>
    </w:rPr>
  </w:style>
  <w:style w:type="numbering" w:customStyle="1" w:styleId="a">
    <w:name w:val="Список с маркерами"/>
    <w:uiPriority w:val="99"/>
    <w:rsid w:val="004531B8"/>
    <w:pPr>
      <w:numPr>
        <w:numId w:val="11"/>
      </w:numPr>
    </w:pPr>
  </w:style>
  <w:style w:type="paragraph" w:customStyle="1" w:styleId="afe">
    <w:name w:val="Тело утверждения документа"/>
    <w:basedOn w:val="af4"/>
    <w:qFormat/>
    <w:rsid w:val="004531B8"/>
    <w:pPr>
      <w:widowControl w:val="0"/>
      <w:tabs>
        <w:tab w:val="left" w:pos="720"/>
      </w:tabs>
      <w:autoSpaceDE w:val="0"/>
      <w:autoSpaceDN w:val="0"/>
      <w:adjustRightInd w:val="0"/>
    </w:pPr>
    <w:rPr>
      <w:rFonts w:eastAsiaTheme="minorHAnsi" w:cs="Times New Roman CYR"/>
      <w:szCs w:val="28"/>
      <w:lang w:eastAsia="en-US"/>
    </w:rPr>
  </w:style>
  <w:style w:type="numbering" w:customStyle="1" w:styleId="1">
    <w:name w:val="Стиль1"/>
    <w:uiPriority w:val="99"/>
    <w:rsid w:val="004531B8"/>
    <w:pPr>
      <w:numPr>
        <w:numId w:val="12"/>
      </w:numPr>
    </w:pPr>
  </w:style>
  <w:style w:type="paragraph" w:customStyle="1" w:styleId="ConsPlusTitle">
    <w:name w:val="ConsPlusTitle"/>
    <w:rsid w:val="00CF22D3"/>
    <w:pPr>
      <w:widowControl w:val="0"/>
      <w:autoSpaceDE w:val="0"/>
      <w:autoSpaceDN w:val="0"/>
      <w:spacing w:line="240" w:lineRule="auto"/>
      <w:jc w:val="left"/>
    </w:pPr>
    <w:rPr>
      <w:rFonts w:ascii="Calibri" w:hAnsi="Calibri" w:cs="Calibri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531B8"/>
    <w:rPr>
      <w:sz w:val="26"/>
    </w:rPr>
  </w:style>
  <w:style w:type="paragraph" w:styleId="11">
    <w:name w:val="heading 1"/>
    <w:basedOn w:val="a4"/>
    <w:next w:val="a4"/>
    <w:link w:val="12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rsid w:val="00A772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772A9"/>
    <w:rPr>
      <w:sz w:val="22"/>
      <w:szCs w:val="22"/>
    </w:rPr>
  </w:style>
  <w:style w:type="paragraph" w:styleId="aa">
    <w:name w:val="footer"/>
    <w:basedOn w:val="a4"/>
    <w:link w:val="ab"/>
    <w:uiPriority w:val="99"/>
    <w:rsid w:val="00A772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72A9"/>
    <w:rPr>
      <w:sz w:val="22"/>
      <w:szCs w:val="22"/>
    </w:rPr>
  </w:style>
  <w:style w:type="paragraph" w:styleId="a0">
    <w:name w:val="List Paragraph"/>
    <w:basedOn w:val="a4"/>
    <w:uiPriority w:val="34"/>
    <w:qFormat/>
    <w:rsid w:val="00F00C3F"/>
    <w:pPr>
      <w:numPr>
        <w:numId w:val="11"/>
      </w:numPr>
    </w:pPr>
  </w:style>
  <w:style w:type="character" w:customStyle="1" w:styleId="12">
    <w:name w:val="Заголовок 1 Знак"/>
    <w:link w:val="11"/>
    <w:rsid w:val="00E84D32"/>
    <w:rPr>
      <w:rFonts w:ascii="Times New Roman CYR" w:hAnsi="Times New Roman CYR"/>
      <w:sz w:val="24"/>
      <w:szCs w:val="24"/>
    </w:rPr>
  </w:style>
  <w:style w:type="character" w:styleId="ac">
    <w:name w:val="Hyperlink"/>
    <w:uiPriority w:val="99"/>
    <w:unhideWhenUsed/>
    <w:rsid w:val="0003100C"/>
    <w:rPr>
      <w:color w:val="0000FF"/>
      <w:u w:val="single"/>
    </w:rPr>
  </w:style>
  <w:style w:type="character" w:styleId="ad">
    <w:name w:val="annotation reference"/>
    <w:basedOn w:val="a5"/>
    <w:uiPriority w:val="99"/>
    <w:unhideWhenUsed/>
    <w:rsid w:val="002A291B"/>
    <w:rPr>
      <w:sz w:val="16"/>
      <w:szCs w:val="16"/>
    </w:rPr>
  </w:style>
  <w:style w:type="paragraph" w:styleId="ae">
    <w:name w:val="annotation text"/>
    <w:basedOn w:val="a4"/>
    <w:link w:val="af"/>
    <w:uiPriority w:val="99"/>
    <w:unhideWhenUsed/>
    <w:rsid w:val="002A291B"/>
    <w:rPr>
      <w:sz w:val="20"/>
      <w:szCs w:val="20"/>
    </w:rPr>
  </w:style>
  <w:style w:type="character" w:customStyle="1" w:styleId="af">
    <w:name w:val="Текст примечания Знак"/>
    <w:basedOn w:val="a5"/>
    <w:link w:val="ae"/>
    <w:uiPriority w:val="99"/>
    <w:rsid w:val="002A291B"/>
    <w:rPr>
      <w:rFonts w:ascii="Times New Roman" w:hAnsi="Times New Roman"/>
    </w:rPr>
  </w:style>
  <w:style w:type="paragraph" w:styleId="af0">
    <w:name w:val="Balloon Text"/>
    <w:basedOn w:val="a4"/>
    <w:link w:val="af1"/>
    <w:rsid w:val="002A29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5"/>
    <w:link w:val="af0"/>
    <w:rsid w:val="002A291B"/>
    <w:rPr>
      <w:rFonts w:ascii="Tahoma" w:hAnsi="Tahoma" w:cs="Tahoma"/>
      <w:sz w:val="16"/>
      <w:szCs w:val="16"/>
    </w:rPr>
  </w:style>
  <w:style w:type="paragraph" w:styleId="af2">
    <w:name w:val="annotation subject"/>
    <w:basedOn w:val="ae"/>
    <w:next w:val="ae"/>
    <w:link w:val="af3"/>
    <w:rsid w:val="002A291B"/>
    <w:pPr>
      <w:spacing w:after="200"/>
    </w:pPr>
    <w:rPr>
      <w:rFonts w:ascii="Calibri" w:hAnsi="Calibri"/>
      <w:b/>
      <w:bCs/>
    </w:rPr>
  </w:style>
  <w:style w:type="character" w:customStyle="1" w:styleId="af3">
    <w:name w:val="Тема примечания Знак"/>
    <w:basedOn w:val="af"/>
    <w:link w:val="af2"/>
    <w:rsid w:val="002A291B"/>
    <w:rPr>
      <w:rFonts w:ascii="Times New Roman" w:hAnsi="Times New Roman"/>
      <w:b/>
      <w:bCs/>
    </w:rPr>
  </w:style>
  <w:style w:type="paragraph" w:customStyle="1" w:styleId="af4">
    <w:name w:val="Утверждение документа"/>
    <w:basedOn w:val="a4"/>
    <w:qFormat/>
    <w:rsid w:val="00214AD0"/>
    <w:pPr>
      <w:ind w:left="4536"/>
      <w:jc w:val="left"/>
    </w:pPr>
    <w:rPr>
      <w:szCs w:val="24"/>
    </w:rPr>
  </w:style>
  <w:style w:type="table" w:styleId="af5">
    <w:name w:val="Table Grid"/>
    <w:basedOn w:val="a6"/>
    <w:locked/>
    <w:rsid w:val="00D917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name w:val="Таблицы в шаблонах"/>
    <w:basedOn w:val="a6"/>
    <w:uiPriority w:val="99"/>
    <w:qFormat/>
    <w:rsid w:val="00D91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numbering" w:customStyle="1" w:styleId="a2">
    <w:name w:val="Большой список"/>
    <w:uiPriority w:val="99"/>
    <w:rsid w:val="00763F6B"/>
    <w:pPr>
      <w:numPr>
        <w:numId w:val="4"/>
      </w:numPr>
    </w:pPr>
  </w:style>
  <w:style w:type="paragraph" w:customStyle="1" w:styleId="10">
    <w:name w:val="Большой список уровень 1"/>
    <w:basedOn w:val="a4"/>
    <w:next w:val="a4"/>
    <w:qFormat/>
    <w:rsid w:val="00DD4875"/>
    <w:pPr>
      <w:keepNext/>
      <w:numPr>
        <w:numId w:val="5"/>
      </w:numPr>
      <w:spacing w:before="360"/>
      <w:ind w:left="709" w:right="709" w:firstLine="0"/>
      <w:jc w:val="center"/>
    </w:pPr>
    <w:rPr>
      <w:b/>
      <w:bCs/>
      <w:caps/>
    </w:rPr>
  </w:style>
  <w:style w:type="paragraph" w:customStyle="1" w:styleId="20">
    <w:name w:val="Большой список уровень 2"/>
    <w:basedOn w:val="a4"/>
    <w:qFormat/>
    <w:rsid w:val="00763F6B"/>
    <w:pPr>
      <w:numPr>
        <w:ilvl w:val="1"/>
        <w:numId w:val="5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4"/>
    <w:qFormat/>
    <w:rsid w:val="00763F6B"/>
    <w:pPr>
      <w:numPr>
        <w:ilvl w:val="2"/>
        <w:numId w:val="5"/>
      </w:numPr>
    </w:pPr>
    <w:rPr>
      <w:rFonts w:eastAsiaTheme="minorHAnsi" w:cstheme="minorBidi"/>
      <w:lang w:eastAsia="en-US"/>
    </w:rPr>
  </w:style>
  <w:style w:type="character" w:customStyle="1" w:styleId="af7">
    <w:name w:val="Слово утверждения документа"/>
    <w:basedOn w:val="a5"/>
    <w:uiPriority w:val="1"/>
    <w:qFormat/>
    <w:rsid w:val="0097284D"/>
    <w:rPr>
      <w:b w:val="0"/>
      <w:caps/>
    </w:rPr>
  </w:style>
  <w:style w:type="paragraph" w:customStyle="1" w:styleId="13">
    <w:name w:val="Основной текст1"/>
    <w:basedOn w:val="a4"/>
    <w:link w:val="BodytextChar"/>
    <w:rsid w:val="00C51936"/>
    <w:pPr>
      <w:spacing w:line="360" w:lineRule="auto"/>
      <w:ind w:firstLine="720"/>
    </w:pPr>
    <w:rPr>
      <w:szCs w:val="24"/>
    </w:rPr>
  </w:style>
  <w:style w:type="paragraph" w:styleId="a3">
    <w:name w:val="List Number"/>
    <w:basedOn w:val="a4"/>
    <w:link w:val="af8"/>
    <w:rsid w:val="00C51936"/>
    <w:pPr>
      <w:numPr>
        <w:numId w:val="6"/>
      </w:numPr>
      <w:spacing w:line="360" w:lineRule="auto"/>
    </w:pPr>
    <w:rPr>
      <w:szCs w:val="24"/>
    </w:rPr>
  </w:style>
  <w:style w:type="paragraph" w:styleId="2">
    <w:name w:val="List Number 2"/>
    <w:basedOn w:val="a4"/>
    <w:rsid w:val="00C51936"/>
    <w:pPr>
      <w:numPr>
        <w:ilvl w:val="1"/>
        <w:numId w:val="6"/>
      </w:numPr>
      <w:spacing w:line="360" w:lineRule="auto"/>
    </w:pPr>
    <w:rPr>
      <w:szCs w:val="24"/>
    </w:rPr>
  </w:style>
  <w:style w:type="character" w:customStyle="1" w:styleId="af8">
    <w:name w:val="Нумерованный список Знак"/>
    <w:basedOn w:val="a5"/>
    <w:link w:val="a3"/>
    <w:rsid w:val="00C51936"/>
    <w:rPr>
      <w:szCs w:val="24"/>
    </w:rPr>
  </w:style>
  <w:style w:type="character" w:customStyle="1" w:styleId="BodytextChar">
    <w:name w:val="Body text Char"/>
    <w:basedOn w:val="a5"/>
    <w:link w:val="13"/>
    <w:rsid w:val="00C51936"/>
    <w:rPr>
      <w:szCs w:val="24"/>
    </w:rPr>
  </w:style>
  <w:style w:type="paragraph" w:customStyle="1" w:styleId="af9">
    <w:name w:val="Абзац названия документа"/>
    <w:basedOn w:val="a4"/>
    <w:link w:val="afa"/>
    <w:qFormat/>
    <w:rsid w:val="00D77895"/>
    <w:pPr>
      <w:keepLines/>
      <w:widowControl w:val="0"/>
      <w:autoSpaceDE w:val="0"/>
      <w:autoSpaceDN w:val="0"/>
      <w:adjustRightInd w:val="0"/>
      <w:ind w:left="-20" w:firstLine="20"/>
    </w:pPr>
  </w:style>
  <w:style w:type="character" w:customStyle="1" w:styleId="afa">
    <w:name w:val="Абзац названия документа Знак"/>
    <w:basedOn w:val="a5"/>
    <w:link w:val="af9"/>
    <w:rsid w:val="00D77895"/>
    <w:rPr>
      <w:b w:val="0"/>
      <w:i w:val="0"/>
      <w:sz w:val="26"/>
    </w:rPr>
  </w:style>
  <w:style w:type="character" w:customStyle="1" w:styleId="110">
    <w:name w:val="Стиль 11 пт"/>
    <w:basedOn w:val="a5"/>
    <w:rsid w:val="00D06585"/>
    <w:rPr>
      <w:sz w:val="22"/>
    </w:rPr>
  </w:style>
  <w:style w:type="paragraph" w:customStyle="1" w:styleId="afb">
    <w:name w:val="Название таблицы"/>
    <w:basedOn w:val="a4"/>
    <w:rsid w:val="004531B8"/>
    <w:pPr>
      <w:jc w:val="center"/>
    </w:pPr>
    <w:rPr>
      <w:b/>
      <w:bCs/>
      <w:szCs w:val="20"/>
      <w:lang w:eastAsia="en-US"/>
    </w:rPr>
  </w:style>
  <w:style w:type="paragraph" w:customStyle="1" w:styleId="a1">
    <w:name w:val="Номер строки таблицы"/>
    <w:basedOn w:val="a4"/>
    <w:qFormat/>
    <w:rsid w:val="004531B8"/>
    <w:pPr>
      <w:widowControl w:val="0"/>
      <w:numPr>
        <w:numId w:val="12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c">
    <w:name w:val="Отступ абзаца"/>
    <w:basedOn w:val="a4"/>
    <w:qFormat/>
    <w:rsid w:val="004531B8"/>
    <w:pPr>
      <w:ind w:firstLine="708"/>
    </w:pPr>
    <w:rPr>
      <w:szCs w:val="24"/>
    </w:rPr>
  </w:style>
  <w:style w:type="paragraph" w:customStyle="1" w:styleId="afd">
    <w:name w:val="Список маркер (КейС)"/>
    <w:basedOn w:val="a4"/>
    <w:rsid w:val="004531B8"/>
    <w:rPr>
      <w:szCs w:val="24"/>
    </w:rPr>
  </w:style>
  <w:style w:type="numbering" w:customStyle="1" w:styleId="a">
    <w:name w:val="Список с маркерами"/>
    <w:uiPriority w:val="99"/>
    <w:rsid w:val="004531B8"/>
    <w:pPr>
      <w:numPr>
        <w:numId w:val="11"/>
      </w:numPr>
    </w:pPr>
  </w:style>
  <w:style w:type="paragraph" w:customStyle="1" w:styleId="afe">
    <w:name w:val="Тело утверждения документа"/>
    <w:basedOn w:val="af4"/>
    <w:qFormat/>
    <w:rsid w:val="004531B8"/>
    <w:pPr>
      <w:widowControl w:val="0"/>
      <w:tabs>
        <w:tab w:val="left" w:pos="720"/>
      </w:tabs>
      <w:autoSpaceDE w:val="0"/>
      <w:autoSpaceDN w:val="0"/>
      <w:adjustRightInd w:val="0"/>
    </w:pPr>
    <w:rPr>
      <w:rFonts w:eastAsiaTheme="minorHAnsi" w:cs="Times New Roman CYR"/>
      <w:szCs w:val="28"/>
      <w:lang w:eastAsia="en-US"/>
    </w:rPr>
  </w:style>
  <w:style w:type="numbering" w:customStyle="1" w:styleId="1">
    <w:name w:val="Стиль1"/>
    <w:uiPriority w:val="99"/>
    <w:rsid w:val="004531B8"/>
    <w:pPr>
      <w:numPr>
        <w:numId w:val="12"/>
      </w:numPr>
    </w:pPr>
  </w:style>
  <w:style w:type="paragraph" w:customStyle="1" w:styleId="ConsPlusTitle">
    <w:name w:val="ConsPlusTitle"/>
    <w:rsid w:val="00CF22D3"/>
    <w:pPr>
      <w:widowControl w:val="0"/>
      <w:autoSpaceDE w:val="0"/>
      <w:autoSpaceDN w:val="0"/>
      <w:spacing w:line="240" w:lineRule="auto"/>
      <w:jc w:val="left"/>
    </w:pPr>
    <w:rPr>
      <w:rFonts w:ascii="Calibri" w:hAnsi="Calibri" w:cs="Calibri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286B-3510-4047-A5F9-00A75871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10560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garantf1://70152506.0/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HP</cp:lastModifiedBy>
  <cp:revision>2</cp:revision>
  <cp:lastPrinted>2017-05-12T10:54:00Z</cp:lastPrinted>
  <dcterms:created xsi:type="dcterms:W3CDTF">2022-08-26T09:08:00Z</dcterms:created>
  <dcterms:modified xsi:type="dcterms:W3CDTF">2022-08-26T09:08:00Z</dcterms:modified>
</cp:coreProperties>
</file>