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603" w:rsidRDefault="00F11603" w:rsidP="004D60B1">
      <w:pPr>
        <w:pStyle w:val="11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F11603" w:rsidRDefault="00F11603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  Основные  социально-экономические показатели </w:t>
      </w:r>
    </w:p>
    <w:p w:rsidR="008A1C3A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  <w:r w:rsidRPr="00507924">
        <w:rPr>
          <w:rFonts w:ascii="Times New Roman" w:hAnsi="Times New Roman"/>
          <w:b/>
          <w:bCs/>
          <w:i/>
          <w:iCs/>
          <w:sz w:val="22"/>
          <w:szCs w:val="22"/>
        </w:rPr>
        <w:t xml:space="preserve">по Мещовскому району </w:t>
      </w:r>
    </w:p>
    <w:p w:rsidR="008A1C3A" w:rsidRPr="00507924" w:rsidRDefault="008A1C3A" w:rsidP="008A1C3A">
      <w:pPr>
        <w:pStyle w:val="11"/>
        <w:ind w:firstLine="720"/>
        <w:jc w:val="center"/>
        <w:rPr>
          <w:rFonts w:ascii="Times New Roman" w:hAnsi="Times New Roman"/>
          <w:b/>
          <w:bCs/>
          <w:i/>
          <w:iCs/>
          <w:sz w:val="22"/>
          <w:szCs w:val="22"/>
        </w:rPr>
      </w:pPr>
    </w:p>
    <w:tbl>
      <w:tblPr>
        <w:tblW w:w="98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1"/>
        <w:gridCol w:w="992"/>
        <w:gridCol w:w="1134"/>
        <w:gridCol w:w="992"/>
        <w:gridCol w:w="1035"/>
      </w:tblGrid>
      <w:tr w:rsidR="008A1C3A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 xml:space="preserve">Показатели 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Ед. изм</w:t>
            </w:r>
          </w:p>
        </w:tc>
        <w:tc>
          <w:tcPr>
            <w:tcW w:w="1134" w:type="dxa"/>
            <w:tcBorders>
              <w:top w:val="thinThickSmallGap" w:sz="24" w:space="0" w:color="auto"/>
              <w:bottom w:val="thinThickSmallGap" w:sz="24" w:space="0" w:color="auto"/>
            </w:tcBorders>
          </w:tcPr>
          <w:p w:rsidR="008A1C3A" w:rsidRPr="00107324" w:rsidRDefault="008A1C3A" w:rsidP="004D60B1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4D60B1">
              <w:rPr>
                <w:rFonts w:ascii="Times New Roman" w:hAnsi="Times New Roman"/>
                <w:b/>
                <w:bCs/>
              </w:rPr>
              <w:t>5</w:t>
            </w:r>
          </w:p>
        </w:tc>
        <w:tc>
          <w:tcPr>
            <w:tcW w:w="992" w:type="dxa"/>
            <w:tcBorders>
              <w:top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8A1C3A" w:rsidRPr="00107324" w:rsidRDefault="008A1C3A" w:rsidP="004D60B1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4D60B1">
              <w:rPr>
                <w:rFonts w:ascii="Times New Roman" w:hAnsi="Times New Roman"/>
                <w:b/>
                <w:bCs/>
              </w:rPr>
              <w:t>6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107324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201</w:t>
            </w:r>
            <w:r w:rsidR="004D60B1">
              <w:rPr>
                <w:rFonts w:ascii="Times New Roman" w:hAnsi="Times New Roman"/>
                <w:b/>
                <w:bCs/>
              </w:rPr>
              <w:t>6</w:t>
            </w:r>
          </w:p>
          <w:p w:rsidR="008A1C3A" w:rsidRPr="00107324" w:rsidRDefault="008A1C3A" w:rsidP="004D60B1">
            <w:pPr>
              <w:pStyle w:val="11"/>
              <w:jc w:val="center"/>
              <w:rPr>
                <w:rFonts w:ascii="Times New Roman" w:hAnsi="Times New Roman"/>
                <w:b/>
                <w:bCs/>
                <w:lang w:val="en-US"/>
              </w:rPr>
            </w:pPr>
            <w:r w:rsidRPr="003A101B">
              <w:rPr>
                <w:rFonts w:ascii="Times New Roman" w:hAnsi="Times New Roman"/>
                <w:b/>
                <w:bCs/>
              </w:rPr>
              <w:t>в % к 20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4D60B1">
              <w:rPr>
                <w:rFonts w:ascii="Times New Roman" w:hAnsi="Times New Roman"/>
                <w:b/>
                <w:bCs/>
              </w:rPr>
              <w:t>5</w:t>
            </w:r>
          </w:p>
        </w:tc>
      </w:tr>
      <w:tr w:rsidR="008A1C3A" w:rsidRPr="003A101B" w:rsidTr="00A36E75">
        <w:trPr>
          <w:cantSplit/>
          <w:trHeight w:val="32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3A101B">
              <w:rPr>
                <w:rFonts w:ascii="Times New Roman" w:hAnsi="Times New Roman"/>
                <w:b/>
                <w:bCs/>
              </w:rPr>
              <w:t>Население и труд</w:t>
            </w:r>
          </w:p>
          <w:p w:rsidR="008A1C3A" w:rsidRPr="003A101B" w:rsidRDefault="008A1C3A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населения  (на конец  года)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13 096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4D60B1" w:rsidRPr="003E6FB4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12</w:t>
            </w:r>
            <w:r w:rsidR="003E6FB4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891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98,4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  городское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4 0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D60B1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3E6FB4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037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   сельское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9 06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D60B1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3E6FB4"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854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97,7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Родившихся –всего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120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133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110,8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Умерших –всего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222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198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89,2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Естественный прирост ( -убыль)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-102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-65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3E6FB4" w:rsidRDefault="004B1768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63,7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Миграционный прирост (-убыль)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3E6FB4" w:rsidRDefault="004B1768" w:rsidP="00C601D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</w:rPr>
              <w:t>-1</w:t>
            </w:r>
            <w:r w:rsidR="00C601D0">
              <w:rPr>
                <w:rFonts w:ascii="Times New Roman" w:hAnsi="Times New Roman"/>
                <w:color w:val="0D0D0D" w:themeColor="text1" w:themeTint="F2"/>
                <w:lang w:val="en-US"/>
              </w:rPr>
              <w:t>40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trHeight w:val="433"/>
        </w:trPr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Среднесписочная численность работников предприятий и  организаций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3E6FB4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108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3E6FB4" w:rsidRDefault="003E6FB4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3E6FB4" w:rsidRDefault="002E2D6B" w:rsidP="009B492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2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104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6FB4" w:rsidRPr="003E6FB4" w:rsidRDefault="003E6FB4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3E6FB4" w:rsidRDefault="003E6FB4" w:rsidP="005B15B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99,8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среднесписочная  численность работников  крупных и средних предприятий и  организаций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4D60B1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886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3E6FB4" w:rsidRPr="003E6FB4" w:rsidRDefault="003E6FB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3E6FB4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862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3E6FB4" w:rsidRPr="003E6FB4" w:rsidRDefault="003E6FB4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3E6FB4" w:rsidRDefault="003E6FB4" w:rsidP="003E6FB4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E6FB4">
              <w:rPr>
                <w:rFonts w:ascii="Times New Roman" w:hAnsi="Times New Roman"/>
                <w:color w:val="0D0D0D" w:themeColor="text1" w:themeTint="F2"/>
                <w:lang w:val="en-US"/>
              </w:rPr>
              <w:t>97</w:t>
            </w:r>
            <w:r w:rsidRPr="003E6FB4">
              <w:rPr>
                <w:rFonts w:ascii="Times New Roman" w:hAnsi="Times New Roman"/>
                <w:color w:val="0D0D0D" w:themeColor="text1" w:themeTint="F2"/>
              </w:rPr>
              <w:t>,3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обратившихся по вопросу трудоустройства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342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CA731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349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CA7313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102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граждан, признанных безработными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CA7313" w:rsidRDefault="00CA7313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86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CA731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86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CA7313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100</w:t>
            </w:r>
          </w:p>
        </w:tc>
      </w:tr>
      <w:tr w:rsidR="004D60B1" w:rsidRPr="009B492D" w:rsidTr="00A36E75">
        <w:tc>
          <w:tcPr>
            <w:tcW w:w="5671" w:type="dxa"/>
            <w:tcBorders>
              <w:left w:val="thinThickSmallGap" w:sz="24" w:space="0" w:color="auto"/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Трудоустроено граждан (включая трудоустроенных безработных, прошедших проф. обучение)</w:t>
            </w:r>
          </w:p>
        </w:tc>
        <w:tc>
          <w:tcPr>
            <w:tcW w:w="992" w:type="dxa"/>
            <w:tcBorders>
              <w:bottom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  <w:tcBorders>
              <w:bottom w:val="thinThickSmallGap" w:sz="2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214</w:t>
            </w:r>
          </w:p>
        </w:tc>
        <w:tc>
          <w:tcPr>
            <w:tcW w:w="992" w:type="dxa"/>
            <w:tcBorders>
              <w:bottom w:val="thinThickSmallGap" w:sz="24" w:space="0" w:color="auto"/>
              <w:right w:val="single" w:sz="4" w:space="0" w:color="auto"/>
            </w:tcBorders>
          </w:tcPr>
          <w:p w:rsidR="00CA7313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CA731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CA7313">
              <w:rPr>
                <w:rFonts w:ascii="Times New Roman" w:hAnsi="Times New Roman"/>
                <w:color w:val="0D0D0D" w:themeColor="text1" w:themeTint="F2"/>
                <w:lang w:val="en-US"/>
              </w:rPr>
              <w:t>224</w:t>
            </w:r>
          </w:p>
        </w:tc>
        <w:tc>
          <w:tcPr>
            <w:tcW w:w="1035" w:type="dxa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  <w:lang w:val="en-US"/>
              </w:rPr>
            </w:pPr>
          </w:p>
          <w:p w:rsidR="00CA7313" w:rsidRPr="00AA74C6" w:rsidRDefault="00CA731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104</w:t>
            </w:r>
            <w:r w:rsidR="00AA74C6" w:rsidRPr="00AA74C6">
              <w:rPr>
                <w:rFonts w:ascii="Times New Roman" w:hAnsi="Times New Roman"/>
                <w:color w:val="0D0D0D" w:themeColor="text1" w:themeTint="F2"/>
              </w:rPr>
              <w:t>,7</w:t>
            </w:r>
          </w:p>
        </w:tc>
      </w:tr>
      <w:tr w:rsidR="004D60B1" w:rsidRPr="003A101B" w:rsidTr="00A36E75">
        <w:trPr>
          <w:cantSplit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D60B1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  <w:color w:val="FF0000"/>
              </w:rPr>
            </w:pPr>
          </w:p>
        </w:tc>
      </w:tr>
      <w:tr w:rsidR="004D60B1" w:rsidRPr="003A101B" w:rsidTr="00A36E75"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Среднемесячная номинальная заработная плата, работников предприятий и  организаций </w:t>
            </w:r>
          </w:p>
        </w:tc>
        <w:tc>
          <w:tcPr>
            <w:tcW w:w="992" w:type="dxa"/>
            <w:tcBorders>
              <w:top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thinThickSmallGap" w:sz="2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17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733</w:t>
            </w:r>
          </w:p>
        </w:tc>
        <w:tc>
          <w:tcPr>
            <w:tcW w:w="992" w:type="dxa"/>
            <w:tcBorders>
              <w:top w:val="thinThickSmallGap" w:sz="24" w:space="0" w:color="auto"/>
              <w:right w:val="single" w:sz="4" w:space="0" w:color="auto"/>
            </w:tcBorders>
          </w:tcPr>
          <w:p w:rsidR="00AA74C6" w:rsidRPr="00AA74C6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AA74C6" w:rsidRDefault="002E2D6B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18</w:t>
            </w:r>
            <w:r w:rsidR="00AA74C6" w:rsidRPr="00AA74C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719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AA74C6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105,6</w:t>
            </w:r>
          </w:p>
        </w:tc>
      </w:tr>
      <w:tr w:rsidR="004D60B1" w:rsidRPr="003A101B" w:rsidTr="00A36E75"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</w:tcBorders>
          </w:tcPr>
          <w:p w:rsidR="004D60B1" w:rsidRPr="003A101B" w:rsidRDefault="004D60B1" w:rsidP="00A83C54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в т.ч.  среднемесячная номинальная заработная плата, работников крупных и средних </w:t>
            </w:r>
            <w:r w:rsidRPr="009A2C2E">
              <w:rPr>
                <w:rFonts w:ascii="Times New Roman" w:hAnsi="Times New Roman"/>
              </w:rPr>
              <w:t>организаций</w:t>
            </w: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579</w:t>
            </w:r>
          </w:p>
        </w:tc>
        <w:tc>
          <w:tcPr>
            <w:tcW w:w="992" w:type="dxa"/>
            <w:tcBorders>
              <w:top w:val="single" w:sz="4" w:space="0" w:color="auto"/>
              <w:right w:val="single" w:sz="4" w:space="0" w:color="auto"/>
            </w:tcBorders>
          </w:tcPr>
          <w:p w:rsidR="00AA74C6" w:rsidRPr="00AA74C6" w:rsidRDefault="00AA74C6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AA74C6" w:rsidRDefault="002E2D6B" w:rsidP="00B75D36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21</w:t>
            </w:r>
            <w:r w:rsidR="00AA74C6" w:rsidRPr="00AA74C6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AA74C6">
              <w:rPr>
                <w:rFonts w:ascii="Times New Roman" w:hAnsi="Times New Roman"/>
                <w:color w:val="0D0D0D" w:themeColor="text1" w:themeTint="F2"/>
                <w:lang w:val="en-US"/>
              </w:rPr>
              <w:t>676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AA74C6" w:rsidRPr="00AA74C6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100,4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Численность пенсионеров, состоящих на учете в органах социального обеспечения (на конец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3</w:t>
            </w:r>
            <w:r w:rsidR="000E10F2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425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AA74C6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AA74C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AA74C6">
              <w:rPr>
                <w:rFonts w:ascii="Times New Roman" w:hAnsi="Times New Roman"/>
                <w:color w:val="0D0D0D" w:themeColor="text1" w:themeTint="F2"/>
              </w:rPr>
              <w:t>419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0E10F2" w:rsidRPr="00AA74C6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99,8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Средний размер  назначенных пенсий  пенсионеров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10 855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11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AA74C6">
              <w:rPr>
                <w:rFonts w:ascii="Times New Roman" w:hAnsi="Times New Roman"/>
                <w:color w:val="0D0D0D" w:themeColor="text1" w:themeTint="F2"/>
              </w:rPr>
              <w:t>136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0E10F2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102,6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BC06B1" w:rsidRDefault="004D60B1" w:rsidP="007C2BF9">
            <w:pPr>
              <w:pStyle w:val="11"/>
              <w:rPr>
                <w:rFonts w:ascii="Times New Roman" w:hAnsi="Times New Roman"/>
                <w:b/>
              </w:rPr>
            </w:pPr>
            <w:r w:rsidRPr="00BC06B1">
              <w:rPr>
                <w:rFonts w:ascii="Times New Roman" w:hAnsi="Times New Roman"/>
                <w:b/>
              </w:rPr>
              <w:t>Общая площадь жилищного фонда  (конец года)</w:t>
            </w:r>
          </w:p>
        </w:tc>
        <w:tc>
          <w:tcPr>
            <w:tcW w:w="992" w:type="dxa"/>
          </w:tcPr>
          <w:p w:rsidR="004D60B1" w:rsidRPr="00BC06B1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</w:rPr>
            </w:pPr>
            <w:r w:rsidRPr="00BC06B1">
              <w:rPr>
                <w:rFonts w:ascii="Times New Roman" w:hAnsi="Times New Roman"/>
                <w:b/>
              </w:rPr>
              <w:t>тыс. кв.м</w:t>
            </w:r>
          </w:p>
        </w:tc>
        <w:tc>
          <w:tcPr>
            <w:tcW w:w="1134" w:type="dxa"/>
          </w:tcPr>
          <w:p w:rsidR="004D60B1" w:rsidRPr="00BC06B1" w:rsidRDefault="004D60B1" w:rsidP="004D60B1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 xml:space="preserve"> 358,8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C06B1" w:rsidRDefault="002E2D6B" w:rsidP="00CC126A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C06B1">
              <w:rPr>
                <w:rFonts w:ascii="Times New Roman" w:hAnsi="Times New Roman"/>
                <w:b/>
                <w:color w:val="0D0D0D" w:themeColor="text1" w:themeTint="F2"/>
                <w:lang w:val="en-US"/>
              </w:rPr>
              <w:t>36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6</w:t>
            </w: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>,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C06B1" w:rsidRDefault="00AA74C6" w:rsidP="00CC126A">
            <w:pPr>
              <w:pStyle w:val="11"/>
              <w:jc w:val="center"/>
              <w:rPr>
                <w:rFonts w:ascii="Times New Roman" w:hAnsi="Times New Roman"/>
                <w:b/>
                <w:color w:val="0D0D0D" w:themeColor="text1" w:themeTint="F2"/>
              </w:rPr>
            </w:pP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>10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2</w:t>
            </w:r>
            <w:r w:rsidRPr="00BC06B1">
              <w:rPr>
                <w:rFonts w:ascii="Times New Roman" w:hAnsi="Times New Roman"/>
                <w:b/>
                <w:color w:val="0D0D0D" w:themeColor="text1" w:themeTint="F2"/>
              </w:rPr>
              <w:t>,</w:t>
            </w:r>
            <w:r w:rsidR="00CC126A" w:rsidRPr="00BC06B1">
              <w:rPr>
                <w:rFonts w:ascii="Times New Roman" w:hAnsi="Times New Roman"/>
                <w:b/>
                <w:color w:val="0D0D0D" w:themeColor="text1" w:themeTint="F2"/>
              </w:rPr>
              <w:t>2</w:t>
            </w:r>
          </w:p>
        </w:tc>
      </w:tr>
      <w:tr w:rsidR="004D60B1" w:rsidRPr="00B40067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Общая площадь жилых помещений, приходящаяся в среднем на одного жителя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27,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2E2D6B" w:rsidP="007D08B8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28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AA74C6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102,2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091634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Число дошкольных учреждений</w:t>
            </w:r>
          </w:p>
        </w:tc>
        <w:tc>
          <w:tcPr>
            <w:tcW w:w="992" w:type="dxa"/>
          </w:tcPr>
          <w:p w:rsidR="004D60B1" w:rsidRPr="00091634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091634">
              <w:rPr>
                <w:rFonts w:ascii="Times New Roman" w:hAnsi="Times New Roman"/>
              </w:rPr>
              <w:t>ед.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AA74C6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AA74C6" w:rsidRDefault="00AA74C6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AA74C6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воспитанников в дошкольных образовательных учреждениях</w:t>
            </w:r>
            <w:r>
              <w:rPr>
                <w:rFonts w:ascii="Times New Roman" w:hAnsi="Times New Roman"/>
              </w:rPr>
              <w:t xml:space="preserve">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333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0E10F2" w:rsidP="00720D30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330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99,1</w:t>
            </w:r>
          </w:p>
        </w:tc>
      </w:tr>
      <w:tr w:rsidR="004D60B1" w:rsidRPr="00CD55D5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Доля детей в возрасте 1-6 лет, получающих дошкольную образовательную услугу в общем количестве детей 1-6 лет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39,1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2E2D6B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36,3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C601D0" w:rsidRDefault="00C601D0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</w:p>
        </w:tc>
      </w:tr>
      <w:tr w:rsidR="004D60B1" w:rsidRPr="00B35483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B86765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B86765">
              <w:rPr>
                <w:rFonts w:ascii="Times New Roman" w:hAnsi="Times New Roman"/>
                <w:color w:val="000000"/>
              </w:rPr>
              <w:t>Численность детей, состоящих на учете для опред</w:t>
            </w:r>
            <w:r>
              <w:rPr>
                <w:rFonts w:ascii="Times New Roman" w:hAnsi="Times New Roman"/>
                <w:color w:val="000000"/>
              </w:rPr>
              <w:t>еления в дошкольные учреждения (</w:t>
            </w:r>
            <w:r w:rsidRPr="00B86765">
              <w:rPr>
                <w:rFonts w:ascii="Times New Roman" w:hAnsi="Times New Roman"/>
                <w:color w:val="000000"/>
              </w:rPr>
              <w:t>на конец года</w:t>
            </w:r>
            <w:r>
              <w:rPr>
                <w:rFonts w:ascii="Times New Roman" w:hAnsi="Times New Roman"/>
                <w:color w:val="000000"/>
              </w:rPr>
              <w:t>)</w:t>
            </w:r>
          </w:p>
        </w:tc>
        <w:tc>
          <w:tcPr>
            <w:tcW w:w="992" w:type="dxa"/>
          </w:tcPr>
          <w:p w:rsidR="004D60B1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49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76,6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Число дневных общеобразовательных учреждений – всего (на начало учебного года) 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A4347F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учащихся дневных общеобразовательных учреждений (на начало учебного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</w:p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913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4D60B1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0E10F2" w:rsidP="00B0447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934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892FA4" w:rsidRPr="00B35483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102,3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студентов средних специальных учебных заведений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166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0E10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180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0E10F2" w:rsidP="004C147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108,4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Число больничных учреждений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100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врачей (на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14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15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107,1</w:t>
            </w:r>
          </w:p>
        </w:tc>
      </w:tr>
      <w:tr w:rsidR="004D60B1" w:rsidRPr="004C147D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Численность среднего медицинского персонала (на  конец года)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чел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58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54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93,1</w:t>
            </w:r>
          </w:p>
        </w:tc>
      </w:tr>
      <w:tr w:rsidR="004D60B1" w:rsidRPr="003A101B" w:rsidTr="00A36E75">
        <w:tc>
          <w:tcPr>
            <w:tcW w:w="5671" w:type="dxa"/>
            <w:tcBorders>
              <w:left w:val="thinThickSmallGap" w:sz="2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Число больничных коек (без коек дневного стационара)</w:t>
            </w:r>
          </w:p>
        </w:tc>
        <w:tc>
          <w:tcPr>
            <w:tcW w:w="992" w:type="dxa"/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е</w:t>
            </w:r>
            <w:r w:rsidRPr="003A101B">
              <w:rPr>
                <w:rFonts w:ascii="Times New Roman" w:hAnsi="Times New Roman"/>
              </w:rPr>
              <w:t>д</w:t>
            </w: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134" w:type="dxa"/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35</w:t>
            </w:r>
          </w:p>
        </w:tc>
        <w:tc>
          <w:tcPr>
            <w:tcW w:w="992" w:type="dxa"/>
            <w:tcBorders>
              <w:right w:val="single" w:sz="4" w:space="0" w:color="auto"/>
            </w:tcBorders>
          </w:tcPr>
          <w:p w:rsidR="004D60B1" w:rsidRPr="00B35483" w:rsidRDefault="00FD65F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20</w:t>
            </w:r>
          </w:p>
        </w:tc>
        <w:tc>
          <w:tcPr>
            <w:tcW w:w="1035" w:type="dxa"/>
            <w:tcBorders>
              <w:left w:val="single" w:sz="4" w:space="0" w:color="auto"/>
              <w:right w:val="thinThickSmallGap" w:sz="24" w:space="0" w:color="auto"/>
            </w:tcBorders>
          </w:tcPr>
          <w:p w:rsidR="004D60B1" w:rsidRPr="00B35483" w:rsidRDefault="00892FA4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57,1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982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b/>
                <w:bCs/>
              </w:rPr>
            </w:pPr>
            <w:r w:rsidRPr="004B1768">
              <w:rPr>
                <w:rFonts w:ascii="Times New Roman" w:hAnsi="Times New Roman"/>
                <w:b/>
                <w:bCs/>
              </w:rPr>
              <w:t xml:space="preserve">Производство 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(без НДС и акцизов)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CA7F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1 3</w:t>
            </w:r>
            <w:r w:rsidR="00CA7F7F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48</w:t>
            </w:r>
            <w:r w:rsid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 </w:t>
            </w:r>
            <w:r w:rsidR="00CA7F7F">
              <w:rPr>
                <w:rFonts w:ascii="Times New Roman" w:hAnsi="Times New Roman"/>
                <w:color w:val="0D0D0D" w:themeColor="text1" w:themeTint="F2"/>
                <w:sz w:val="18"/>
                <w:szCs w:val="18"/>
                <w:lang w:val="en-US"/>
              </w:rPr>
              <w:t>478</w:t>
            </w:r>
          </w:p>
        </w:tc>
        <w:tc>
          <w:tcPr>
            <w:tcW w:w="992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</w:p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  <w:r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004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 </w:t>
            </w:r>
            <w:r w:rsidRPr="00B35483">
              <w:rPr>
                <w:rFonts w:ascii="Times New Roman" w:hAnsi="Times New Roman"/>
                <w:color w:val="0D0D0D" w:themeColor="text1" w:themeTint="F2"/>
                <w:sz w:val="18"/>
                <w:szCs w:val="18"/>
              </w:rPr>
              <w:t>142</w:t>
            </w:r>
          </w:p>
        </w:tc>
        <w:tc>
          <w:tcPr>
            <w:tcW w:w="1035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35483" w:rsidRPr="00B35483" w:rsidRDefault="00B35483" w:rsidP="009A306D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74,5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A7F7F" w:rsidRDefault="00CA7F7F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A7F7F">
              <w:rPr>
                <w:rFonts w:ascii="Times New Roman" w:hAnsi="Times New Roman"/>
                <w:color w:val="0D0D0D" w:themeColor="text1" w:themeTint="F2"/>
                <w:lang w:val="en-US"/>
              </w:rPr>
              <w:t>824,6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C3E7E" w:rsidRDefault="003C3E7E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70,4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промышленности по 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CA7F7F" w:rsidP="00CA7F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  <w:lang w:val="en-US"/>
              </w:rPr>
              <w:t>18</w:t>
            </w:r>
            <w:r w:rsidR="00B35483">
              <w:rPr>
                <w:rFonts w:ascii="Times New Roman" w:hAnsi="Times New Roman"/>
                <w:color w:val="0D0D0D" w:themeColor="text1" w:themeTint="F2"/>
                <w:lang w:val="en-US"/>
              </w:rPr>
              <w:t> </w:t>
            </w:r>
            <w:r>
              <w:rPr>
                <w:rFonts w:ascii="Times New Roman" w:hAnsi="Times New Roman"/>
                <w:color w:val="0D0D0D" w:themeColor="text1" w:themeTint="F2"/>
                <w:lang w:val="en-US"/>
              </w:rPr>
              <w:t>007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483" w:rsidRPr="00B35483" w:rsidRDefault="00B35483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B35483" w:rsidRDefault="002E2D6B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19</w:t>
            </w:r>
            <w:r w:rsid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841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B35483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110,2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промышленного производства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3C3E7E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98,1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C3E7E" w:rsidRDefault="003C3E7E" w:rsidP="00F6607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C3E7E">
              <w:rPr>
                <w:rFonts w:ascii="Times New Roman" w:hAnsi="Times New Roman"/>
                <w:color w:val="0D0D0D" w:themeColor="text1" w:themeTint="F2"/>
              </w:rPr>
              <w:t>104,5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A011EC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lastRenderedPageBreak/>
              <w:t>Ввод в действие жилых домов (общая площадь)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кв.м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9 181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575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93,4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Объем отгруженной продукции  </w:t>
            </w:r>
            <w:r>
              <w:rPr>
                <w:rFonts w:ascii="Times New Roman" w:hAnsi="Times New Roman"/>
              </w:rPr>
              <w:t xml:space="preserve">по </w:t>
            </w:r>
            <w:r w:rsidRPr="003A101B">
              <w:rPr>
                <w:rFonts w:ascii="Times New Roman" w:hAnsi="Times New Roman"/>
              </w:rPr>
              <w:t>сельско</w:t>
            </w:r>
            <w:r>
              <w:rPr>
                <w:rFonts w:ascii="Times New Roman" w:hAnsi="Times New Roman"/>
              </w:rPr>
              <w:t>хозяйственным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111 713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35483" w:rsidRDefault="002E2D6B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151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175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135,3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622FE1" w:rsidRDefault="00622FE1" w:rsidP="004D314A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22FE1">
              <w:rPr>
                <w:rFonts w:ascii="Times New Roman" w:hAnsi="Times New Roman"/>
                <w:color w:val="0D0D0D" w:themeColor="text1" w:themeTint="F2"/>
              </w:rPr>
              <w:t>128,4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622FE1" w:rsidRDefault="004D60B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Объем отгруженной продукции  сельского  хозяйства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      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27 822 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35483" w:rsidRDefault="002E2D6B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43</w:t>
            </w:r>
            <w:r w:rsidR="00B35483" w:rsidRPr="00B3548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B35483">
              <w:rPr>
                <w:rFonts w:ascii="Times New Roman" w:hAnsi="Times New Roman"/>
                <w:color w:val="0D0D0D" w:themeColor="text1" w:themeTint="F2"/>
              </w:rPr>
              <w:t>602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B35483" w:rsidRDefault="00B35483" w:rsidP="00622FE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B35483">
              <w:rPr>
                <w:rFonts w:ascii="Times New Roman" w:hAnsi="Times New Roman"/>
                <w:color w:val="0D0D0D" w:themeColor="text1" w:themeTint="F2"/>
              </w:rPr>
              <w:t>156,</w:t>
            </w:r>
            <w:r w:rsidR="00622FE1">
              <w:rPr>
                <w:rFonts w:ascii="Times New Roman" w:hAnsi="Times New Roman"/>
                <w:color w:val="0D0D0D" w:themeColor="text1" w:themeTint="F2"/>
              </w:rPr>
              <w:t>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84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622FE1" w:rsidRDefault="00622FE1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622FE1">
              <w:rPr>
                <w:rFonts w:ascii="Times New Roman" w:hAnsi="Times New Roman"/>
                <w:color w:val="0D0D0D" w:themeColor="text1" w:themeTint="F2"/>
              </w:rPr>
              <w:t>148,7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Производство сельскохозяйственной продукции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D60B1" w:rsidRDefault="004D60B1" w:rsidP="007C2BF9">
            <w:pPr>
              <w:pStyle w:val="11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pStyle w:val="11"/>
              <w:jc w:val="center"/>
              <w:rPr>
                <w:rFonts w:ascii="Times New Roman" w:hAnsi="Times New Roman"/>
                <w:color w:val="00800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зерно  (в весе после доработки)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10 732,7</w:t>
            </w:r>
          </w:p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7 631,5</w:t>
            </w:r>
          </w:p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3 073,3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703052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03052">
              <w:rPr>
                <w:rFonts w:ascii="Times New Roman" w:hAnsi="Times New Roman"/>
                <w:color w:val="0D0D0D" w:themeColor="text1" w:themeTint="F2"/>
              </w:rPr>
              <w:t>9</w:t>
            </w:r>
            <w:r w:rsidR="00703052" w:rsidRPr="0070305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703052">
              <w:rPr>
                <w:rFonts w:ascii="Times New Roman" w:hAnsi="Times New Roman"/>
                <w:color w:val="0D0D0D" w:themeColor="text1" w:themeTint="F2"/>
              </w:rPr>
              <w:t>246,4</w:t>
            </w:r>
          </w:p>
          <w:p w:rsidR="007C3A22" w:rsidRPr="00703052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03052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0305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703052">
              <w:rPr>
                <w:rFonts w:ascii="Times New Roman" w:hAnsi="Times New Roman"/>
                <w:color w:val="0D0D0D" w:themeColor="text1" w:themeTint="F2"/>
              </w:rPr>
              <w:t>966,2</w:t>
            </w:r>
          </w:p>
          <w:p w:rsidR="007C3A22" w:rsidRPr="00703052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703052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70305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703052">
              <w:rPr>
                <w:rFonts w:ascii="Times New Roman" w:hAnsi="Times New Roman"/>
                <w:color w:val="0D0D0D" w:themeColor="text1" w:themeTint="F2"/>
              </w:rPr>
              <w:t>259,8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Default="0070305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703052">
              <w:rPr>
                <w:color w:val="0D0D0D" w:themeColor="text1" w:themeTint="F2"/>
                <w:sz w:val="20"/>
              </w:rPr>
              <w:t>86,2</w:t>
            </w:r>
          </w:p>
          <w:p w:rsidR="00703052" w:rsidRDefault="0070305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91,3</w:t>
            </w:r>
          </w:p>
          <w:p w:rsidR="00703052" w:rsidRPr="00703052" w:rsidRDefault="00703052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>
              <w:rPr>
                <w:color w:val="0D0D0D" w:themeColor="text1" w:themeTint="F2"/>
                <w:sz w:val="20"/>
              </w:rPr>
              <w:t>73,5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картофель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10 450,7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1 451,8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81372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8</w:t>
            </w:r>
            <w:r w:rsidR="00703052" w:rsidRPr="00381372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381372">
              <w:rPr>
                <w:rFonts w:ascii="Times New Roman" w:hAnsi="Times New Roman"/>
                <w:color w:val="0D0D0D" w:themeColor="text1" w:themeTint="F2"/>
              </w:rPr>
              <w:t>867,2</w:t>
            </w:r>
          </w:p>
          <w:p w:rsidR="007C3A22" w:rsidRPr="00381372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619,3</w:t>
            </w:r>
          </w:p>
          <w:p w:rsidR="007C3A22" w:rsidRPr="00381372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196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81372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84,8</w:t>
            </w:r>
          </w:p>
          <w:p w:rsidR="00703052" w:rsidRPr="00381372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42,7</w:t>
            </w:r>
          </w:p>
          <w:p w:rsidR="00703052" w:rsidRPr="00381372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81372">
              <w:rPr>
                <w:rFonts w:ascii="Times New Roman" w:hAnsi="Times New Roman"/>
                <w:color w:val="0D0D0D" w:themeColor="text1" w:themeTint="F2"/>
              </w:rPr>
              <w:t>60,7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numPr>
                <w:ilvl w:val="0"/>
                <w:numId w:val="2"/>
              </w:numPr>
              <w:spacing w:line="240" w:lineRule="exact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молоко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6 134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3 354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493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6</w:t>
            </w:r>
            <w:r w:rsidR="00703052" w:rsidRPr="00C2262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332,1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703052" w:rsidRPr="00C2262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592,2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790,7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103,2</w:t>
            </w:r>
          </w:p>
          <w:p w:rsidR="00703052" w:rsidRPr="00C22626" w:rsidRDefault="00703052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107,1</w:t>
            </w:r>
          </w:p>
          <w:p w:rsidR="00703052" w:rsidRPr="00C22626" w:rsidRDefault="00AF1328" w:rsidP="00A557E2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160,4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ind w:left="540"/>
              <w:rPr>
                <w:rFonts w:ascii="Times New Roman" w:hAnsi="Times New Roman"/>
                <w:b/>
                <w:bCs/>
                <w:i/>
                <w:iCs/>
              </w:rPr>
            </w:pPr>
            <w:r w:rsidRPr="003A101B">
              <w:rPr>
                <w:rFonts w:ascii="Times New Roman" w:hAnsi="Times New Roman"/>
                <w:b/>
                <w:bCs/>
                <w:i/>
                <w:iCs/>
              </w:rPr>
              <w:t>- мясо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в т.ч. сельхозпредприятия</w:t>
            </w:r>
          </w:p>
          <w:p w:rsidR="004D60B1" w:rsidRPr="003A101B" w:rsidRDefault="004D60B1" w:rsidP="007C2BF9">
            <w:pPr>
              <w:pStyle w:val="11"/>
              <w:spacing w:line="240" w:lineRule="exact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         фермерские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  <w:p w:rsidR="004D60B1" w:rsidRPr="003A101B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786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110</w:t>
            </w:r>
          </w:p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96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966,4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154,2</w:t>
            </w:r>
          </w:p>
          <w:p w:rsidR="007C3A22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173,7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123,0</w:t>
            </w:r>
          </w:p>
          <w:p w:rsidR="00AF1328" w:rsidRPr="00C22626" w:rsidRDefault="00AF1328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140,2</w:t>
            </w:r>
          </w:p>
          <w:p w:rsidR="00AF1328" w:rsidRPr="00C22626" w:rsidRDefault="00AF1328" w:rsidP="00095847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180,9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всем категориям хозяйств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D60B1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4 462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4</w:t>
            </w:r>
            <w:r w:rsidR="00AF1328" w:rsidRPr="00C22626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166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AF1328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93,4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1 758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815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103,2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310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286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92,3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6 783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3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352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AF1328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49,4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Поголовье скота (на конец года) по с/х предприятиям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D60B1" w:rsidRDefault="004D60B1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FF0000"/>
              </w:rPr>
            </w:pP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крупный рогатый скот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2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>511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C22626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C22626">
              <w:rPr>
                <w:rFonts w:ascii="Times New Roman" w:hAnsi="Times New Roman"/>
                <w:color w:val="0D0D0D" w:themeColor="text1" w:themeTint="F2"/>
              </w:rPr>
              <w:t>2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C22626">
              <w:rPr>
                <w:rFonts w:ascii="Times New Roman" w:hAnsi="Times New Roman"/>
                <w:color w:val="0D0D0D" w:themeColor="text1" w:themeTint="F2"/>
              </w:rPr>
              <w:t>381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C22626" w:rsidRDefault="00C22626" w:rsidP="00C22626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C22626">
              <w:rPr>
                <w:color w:val="0D0D0D" w:themeColor="text1" w:themeTint="F2"/>
                <w:sz w:val="20"/>
              </w:rPr>
              <w:t>94,8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в том числе коровы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943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463E7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463E7">
              <w:rPr>
                <w:rFonts w:ascii="Times New Roman" w:hAnsi="Times New Roman"/>
                <w:color w:val="0D0D0D" w:themeColor="text1" w:themeTint="F2"/>
              </w:rPr>
              <w:t>1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4463E7">
              <w:rPr>
                <w:rFonts w:ascii="Times New Roman" w:hAnsi="Times New Roman"/>
                <w:color w:val="0D0D0D" w:themeColor="text1" w:themeTint="F2"/>
              </w:rPr>
              <w:t>012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463E7" w:rsidRDefault="00BC496F" w:rsidP="00452E9D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463E7">
              <w:rPr>
                <w:color w:val="0D0D0D" w:themeColor="text1" w:themeTint="F2"/>
                <w:sz w:val="20"/>
              </w:rPr>
              <w:t>107,3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свиньи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25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4463E7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4463E7">
              <w:rPr>
                <w:rFonts w:ascii="Times New Roman" w:hAnsi="Times New Roman"/>
                <w:color w:val="0D0D0D" w:themeColor="text1" w:themeTint="F2"/>
              </w:rPr>
              <w:t>29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463E7" w:rsidRDefault="00BC496F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4463E7">
              <w:rPr>
                <w:color w:val="0D0D0D" w:themeColor="text1" w:themeTint="F2"/>
                <w:sz w:val="20"/>
              </w:rPr>
              <w:t>116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  <w:i/>
                <w:iCs/>
              </w:rPr>
            </w:pPr>
            <w:r w:rsidRPr="003A101B">
              <w:rPr>
                <w:rFonts w:ascii="Times New Roman" w:hAnsi="Times New Roman"/>
                <w:i/>
                <w:iCs/>
              </w:rPr>
              <w:t>овцы и козы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гол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1 284</w:t>
            </w:r>
            <w:r w:rsidRPr="00551D13">
              <w:rPr>
                <w:rFonts w:ascii="Times New Roman" w:hAnsi="Times New Roman"/>
                <w:color w:val="0D0D0D" w:themeColor="text1" w:themeTint="F2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7C3A22" w:rsidP="007C2BF9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506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39,4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 xml:space="preserve">Инвестиции в основной капитал за счет всех источников финансирования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479</w:t>
            </w:r>
            <w:r w:rsidR="00BC496F">
              <w:rPr>
                <w:rFonts w:ascii="Times New Roman" w:hAnsi="Times New Roman"/>
                <w:color w:val="0D0D0D" w:themeColor="text1" w:themeTint="F2"/>
                <w:lang w:val="en-US"/>
              </w:rPr>
              <w:t> </w:t>
            </w: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985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496F" w:rsidRPr="003D0FDA" w:rsidRDefault="00BC496F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</w:p>
          <w:p w:rsidR="004D60B1" w:rsidRPr="003D0FDA" w:rsidRDefault="00444F99" w:rsidP="005B15B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484</w:t>
            </w:r>
            <w:r w:rsidR="00BC496F" w:rsidRPr="003D0FDA">
              <w:rPr>
                <w:rFonts w:ascii="Times New Roman" w:hAnsi="Times New Roman"/>
                <w:color w:val="0D0D0D" w:themeColor="text1" w:themeTint="F2"/>
              </w:rPr>
              <w:t> 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292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  <w:p w:rsidR="00BC496F" w:rsidRPr="003D0FDA" w:rsidRDefault="00BC496F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100,9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</w:rPr>
              <w:t>57,3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3D0FDA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95,5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4B1768" w:rsidRDefault="004D60B1" w:rsidP="007C2BF9">
            <w:pPr>
              <w:spacing w:line="240" w:lineRule="exact"/>
              <w:jc w:val="center"/>
              <w:rPr>
                <w:color w:val="008000"/>
                <w:sz w:val="20"/>
              </w:rPr>
            </w:pPr>
          </w:p>
        </w:tc>
      </w:tr>
      <w:tr w:rsidR="004D60B1" w:rsidRPr="009B44A1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Инвестиции в основной капитал за счет всех источников финансирования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551D13">
              <w:rPr>
                <w:rFonts w:ascii="Times New Roman" w:hAnsi="Times New Roman"/>
                <w:color w:val="0D0D0D" w:themeColor="text1" w:themeTint="F2"/>
                <w:lang w:val="en-US"/>
              </w:rPr>
              <w:t>1</w:t>
            </w:r>
            <w:r>
              <w:rPr>
                <w:rFonts w:ascii="Times New Roman" w:hAnsi="Times New Roman"/>
                <w:color w:val="0D0D0D" w:themeColor="text1" w:themeTint="F2"/>
              </w:rPr>
              <w:t>78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>
              <w:rPr>
                <w:rFonts w:ascii="Times New Roman" w:hAnsi="Times New Roman"/>
                <w:color w:val="0D0D0D" w:themeColor="text1" w:themeTint="F2"/>
              </w:rPr>
              <w:t>965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1374F" w:rsidP="00F6607F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100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732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F6607F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56,3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индекс физического объема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551D13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>
              <w:rPr>
                <w:rFonts w:ascii="Times New Roman" w:hAnsi="Times New Roman"/>
                <w:color w:val="0D0D0D" w:themeColor="text1" w:themeTint="F2"/>
              </w:rPr>
              <w:t>625,5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3D0FDA" w:rsidP="00A91665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53,3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Оборот розничной торговли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41374F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</w:t>
            </w:r>
            <w:r w:rsidR="004D60B1"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A60D2F" w:rsidP="004D60B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254,9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1374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270,8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3D0FDA" w:rsidP="007C2BF9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106,2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B84577" w:rsidRDefault="004D60B1" w:rsidP="007C2BF9">
            <w:pPr>
              <w:pStyle w:val="11"/>
              <w:rPr>
                <w:rFonts w:ascii="Times New Roman" w:hAnsi="Times New Roman"/>
                <w:color w:val="0D0D0D" w:themeColor="text1" w:themeTint="F2"/>
              </w:rPr>
            </w:pPr>
            <w:r w:rsidRPr="00B84577">
              <w:rPr>
                <w:rFonts w:ascii="Times New Roman" w:hAnsi="Times New Roman"/>
                <w:color w:val="0D0D0D" w:themeColor="text1" w:themeTint="F2"/>
              </w:rPr>
              <w:t>Объем платных услуг населению</w:t>
            </w:r>
            <w:r w:rsidR="0041374F" w:rsidRPr="00B84577">
              <w:rPr>
                <w:rFonts w:ascii="Times New Roman" w:hAnsi="Times New Roman"/>
                <w:color w:val="0D0D0D" w:themeColor="text1" w:themeTint="F2"/>
              </w:rPr>
              <w:t xml:space="preserve"> по крупным и средним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1374F" w:rsidP="007C2BF9">
            <w:pPr>
              <w:pStyle w:val="11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млн.</w:t>
            </w:r>
            <w:r w:rsidRPr="003A101B">
              <w:rPr>
                <w:rFonts w:ascii="Times New Roman" w:hAnsi="Times New Roman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A60D2F" w:rsidP="00A60D2F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14</w:t>
            </w:r>
            <w:r w:rsidR="001A71E4" w:rsidRPr="003D0FDA">
              <w:rPr>
                <w:rFonts w:ascii="Times New Roman" w:hAnsi="Times New Roman"/>
                <w:color w:val="0D0D0D" w:themeColor="text1" w:themeTint="F2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1374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12,6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9B44A1">
            <w:pPr>
              <w:pStyle w:val="11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90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Финансовые результаты деятельности предприятий (прибыль, - убыток)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75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D0FDA">
              <w:rPr>
                <w:rFonts w:ascii="Times New Roman" w:hAnsi="Times New Roman"/>
                <w:color w:val="0D0D0D" w:themeColor="text1" w:themeTint="F2"/>
              </w:rPr>
              <w:t>590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0B1" w:rsidRPr="003D0FDA" w:rsidRDefault="003D533E" w:rsidP="00AB317C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98</w:t>
            </w:r>
            <w:r w:rsidR="004E5BF2">
              <w:rPr>
                <w:rFonts w:ascii="Times New Roman" w:hAnsi="Times New Roman"/>
                <w:color w:val="0D0D0D" w:themeColor="text1" w:themeTint="F2"/>
                <w:lang w:val="en-US"/>
              </w:rPr>
              <w:t xml:space="preserve"> 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251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4D60B1" w:rsidRPr="003D0FDA" w:rsidRDefault="00BC496F" w:rsidP="009C50FE">
            <w:pPr>
              <w:spacing w:line="240" w:lineRule="exact"/>
              <w:rPr>
                <w:color w:val="0D0D0D" w:themeColor="text1" w:themeTint="F2"/>
                <w:sz w:val="20"/>
              </w:rPr>
            </w:pPr>
            <w:r w:rsidRPr="003D0FDA">
              <w:rPr>
                <w:color w:val="0D0D0D" w:themeColor="text1" w:themeTint="F2"/>
                <w:sz w:val="20"/>
              </w:rPr>
              <w:t>130</w:t>
            </w:r>
          </w:p>
        </w:tc>
      </w:tr>
      <w:tr w:rsidR="004D60B1" w:rsidRPr="003A101B" w:rsidTr="00A36E75">
        <w:trPr>
          <w:cantSplit/>
          <w:trHeight w:val="273"/>
        </w:trPr>
        <w:tc>
          <w:tcPr>
            <w:tcW w:w="567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Удельный вес убыточных предприятий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A101B" w:rsidRDefault="004D60B1" w:rsidP="007C2BF9">
            <w:pPr>
              <w:pStyle w:val="11"/>
              <w:jc w:val="center"/>
              <w:rPr>
                <w:rFonts w:ascii="Times New Roman" w:hAnsi="Times New Roman"/>
              </w:rPr>
            </w:pPr>
            <w:r w:rsidRPr="003A101B">
              <w:rPr>
                <w:rFonts w:ascii="Times New Roman" w:hAnsi="Times New Roman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D0FDA" w:rsidRDefault="004D60B1" w:rsidP="004D60B1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</w:rPr>
              <w:t>4</w:t>
            </w: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0,3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4D60B1" w:rsidRPr="003D0FDA" w:rsidRDefault="003D533E" w:rsidP="006738E6">
            <w:pPr>
              <w:pStyle w:val="11"/>
              <w:spacing w:line="240" w:lineRule="exact"/>
              <w:jc w:val="center"/>
              <w:rPr>
                <w:rFonts w:ascii="Times New Roman" w:hAnsi="Times New Roman"/>
                <w:color w:val="0D0D0D" w:themeColor="text1" w:themeTint="F2"/>
                <w:lang w:val="en-US"/>
              </w:rPr>
            </w:pPr>
            <w:r w:rsidRPr="003D0FDA">
              <w:rPr>
                <w:rFonts w:ascii="Times New Roman" w:hAnsi="Times New Roman"/>
                <w:color w:val="0D0D0D" w:themeColor="text1" w:themeTint="F2"/>
                <w:lang w:val="en-US"/>
              </w:rPr>
              <w:t>34</w:t>
            </w:r>
          </w:p>
        </w:tc>
        <w:tc>
          <w:tcPr>
            <w:tcW w:w="1035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4D60B1" w:rsidRPr="003D0FDA" w:rsidRDefault="004D60B1" w:rsidP="007C2BF9">
            <w:pPr>
              <w:spacing w:line="240" w:lineRule="exact"/>
              <w:jc w:val="center"/>
              <w:rPr>
                <w:color w:val="0D0D0D" w:themeColor="text1" w:themeTint="F2"/>
                <w:sz w:val="20"/>
              </w:rPr>
            </w:pPr>
          </w:p>
        </w:tc>
      </w:tr>
    </w:tbl>
    <w:p w:rsidR="008A1C3A" w:rsidRPr="003A101B" w:rsidRDefault="008A1C3A" w:rsidP="008A1C3A">
      <w:pPr>
        <w:pStyle w:val="11"/>
        <w:rPr>
          <w:rFonts w:ascii="Times New Roman" w:hAnsi="Times New Roman"/>
        </w:rPr>
        <w:sectPr w:rsidR="008A1C3A" w:rsidRPr="003A101B" w:rsidSect="00F11603">
          <w:footerReference w:type="default" r:id="rId8"/>
          <w:pgSz w:w="11906" w:h="16838"/>
          <w:pgMar w:top="284" w:right="851" w:bottom="284" w:left="1701" w:header="709" w:footer="709" w:gutter="0"/>
          <w:cols w:space="708"/>
          <w:titlePg/>
          <w:docGrid w:linePitch="381"/>
        </w:sectPr>
      </w:pPr>
    </w:p>
    <w:p w:rsidR="008A1C3A" w:rsidRPr="008A1118" w:rsidRDefault="008A1C3A" w:rsidP="008A1C3A">
      <w:pPr>
        <w:jc w:val="center"/>
        <w:rPr>
          <w:b/>
          <w:i/>
          <w:szCs w:val="28"/>
          <w:u w:val="single"/>
        </w:rPr>
      </w:pPr>
      <w:bookmarkStart w:id="0" w:name="_GoBack"/>
      <w:bookmarkEnd w:id="0"/>
      <w:r w:rsidRPr="00A53677">
        <w:rPr>
          <w:b/>
          <w:i/>
          <w:szCs w:val="28"/>
          <w:u w:val="single"/>
        </w:rPr>
        <w:lastRenderedPageBreak/>
        <w:t xml:space="preserve">Отчет об итогах социально-экономического развития муниципального района «Мещовский район» </w:t>
      </w:r>
    </w:p>
    <w:p w:rsidR="008A1C3A" w:rsidRPr="00A53677" w:rsidRDefault="008A1C3A" w:rsidP="00F11603">
      <w:pPr>
        <w:jc w:val="center"/>
        <w:rPr>
          <w:b/>
          <w:i/>
          <w:szCs w:val="28"/>
          <w:u w:val="single"/>
        </w:rPr>
      </w:pPr>
      <w:r w:rsidRPr="00A53677">
        <w:rPr>
          <w:b/>
          <w:i/>
          <w:szCs w:val="28"/>
          <w:u w:val="single"/>
        </w:rPr>
        <w:t>за 201</w:t>
      </w:r>
      <w:r w:rsidR="008D6693" w:rsidRPr="004E5BF2">
        <w:rPr>
          <w:b/>
          <w:i/>
          <w:szCs w:val="28"/>
          <w:u w:val="single"/>
        </w:rPr>
        <w:t>6</w:t>
      </w:r>
      <w:r w:rsidRPr="00A53677">
        <w:rPr>
          <w:b/>
          <w:i/>
          <w:szCs w:val="28"/>
          <w:u w:val="single"/>
        </w:rPr>
        <w:t xml:space="preserve"> год</w:t>
      </w:r>
    </w:p>
    <w:p w:rsidR="008A1C3A" w:rsidRPr="004E5BF2" w:rsidRDefault="008A1C3A" w:rsidP="008A1C3A">
      <w:pPr>
        <w:pStyle w:val="7"/>
        <w:jc w:val="center"/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</w:pPr>
      <w:r w:rsidRPr="00461AEA">
        <w:rPr>
          <w:rFonts w:ascii="Times New Roman" w:hAnsi="Times New Roman" w:cs="Times New Roman"/>
          <w:b/>
          <w:i w:val="0"/>
          <w:iCs w:val="0"/>
          <w:color w:val="0D0D0D" w:themeColor="text1" w:themeTint="F2"/>
          <w:sz w:val="26"/>
          <w:szCs w:val="26"/>
        </w:rPr>
        <w:t>Демографическая ситуация</w:t>
      </w:r>
    </w:p>
    <w:p w:rsidR="00B84577" w:rsidRPr="00BC06B1" w:rsidRDefault="00B84577" w:rsidP="00B84577">
      <w:pPr>
        <w:rPr>
          <w:sz w:val="26"/>
          <w:szCs w:val="26"/>
        </w:rPr>
      </w:pPr>
    </w:p>
    <w:p w:rsidR="00B84577" w:rsidRPr="00BC06B1" w:rsidRDefault="00B84577" w:rsidP="00B84577">
      <w:pPr>
        <w:ind w:firstLine="540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Численность населения муниципального района «Мещовский район» по данным органов статистики на 1 января 2017 года 12 891 человек, что составляет к уровню 2015 года 98,4% (на 01.01.2016 года – 13 096 человек).</w:t>
      </w:r>
    </w:p>
    <w:p w:rsidR="00B84577" w:rsidRPr="00BC06B1" w:rsidRDefault="00B84577" w:rsidP="00B84577">
      <w:pPr>
        <w:ind w:firstLine="540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В 2016 году по сравнению с 2015 годом отмечалось увеличение числа родившихся и уменьшение числа умерших. В течение 2016 года</w:t>
      </w:r>
      <w:r w:rsidRPr="00BC06B1">
        <w:rPr>
          <w:color w:val="FF0000"/>
          <w:sz w:val="26"/>
          <w:szCs w:val="26"/>
        </w:rPr>
        <w:t xml:space="preserve"> </w:t>
      </w:r>
      <w:r w:rsidRPr="00BC06B1">
        <w:rPr>
          <w:sz w:val="26"/>
          <w:szCs w:val="26"/>
        </w:rPr>
        <w:t xml:space="preserve">родилось 133 человека,  что на 16 больше, чем в  2015 году и составляет 113,7%. </w:t>
      </w:r>
    </w:p>
    <w:p w:rsidR="00B84577" w:rsidRPr="00BC06B1" w:rsidRDefault="00B84577" w:rsidP="00B84577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Число умерших за 2016 год 198 человек, относительно 2015 года снизилось на 21 человека, что составляет </w:t>
      </w:r>
      <w:r w:rsidR="00C261C5" w:rsidRPr="000B4EBD">
        <w:rPr>
          <w:sz w:val="26"/>
          <w:szCs w:val="26"/>
        </w:rPr>
        <w:t>89,2</w:t>
      </w:r>
      <w:r w:rsidRPr="000B4EBD">
        <w:rPr>
          <w:sz w:val="26"/>
          <w:szCs w:val="26"/>
        </w:rPr>
        <w:t>%.</w:t>
      </w:r>
      <w:r w:rsidRPr="00BC06B1">
        <w:rPr>
          <w:sz w:val="26"/>
          <w:szCs w:val="26"/>
        </w:rPr>
        <w:t xml:space="preserve"> Число умерших превысило число родившихся в </w:t>
      </w:r>
      <w:r w:rsidRPr="00BC06B1">
        <w:rPr>
          <w:color w:val="0D0D0D"/>
          <w:sz w:val="26"/>
          <w:szCs w:val="26"/>
        </w:rPr>
        <w:softHyphen/>
      </w:r>
      <w:r w:rsidRPr="00BC06B1">
        <w:rPr>
          <w:color w:val="0D0D0D"/>
          <w:sz w:val="26"/>
          <w:szCs w:val="26"/>
        </w:rPr>
        <w:softHyphen/>
      </w:r>
      <w:r w:rsidRPr="00BC06B1">
        <w:rPr>
          <w:color w:val="0D0D0D"/>
          <w:sz w:val="26"/>
          <w:szCs w:val="26"/>
        </w:rPr>
        <w:softHyphen/>
      </w:r>
      <w:r w:rsidRPr="00BC06B1">
        <w:rPr>
          <w:color w:val="0D0D0D"/>
          <w:sz w:val="26"/>
          <w:szCs w:val="26"/>
        </w:rPr>
        <w:softHyphen/>
        <w:t>1,5</w:t>
      </w:r>
      <w:r w:rsidRPr="00BC06B1">
        <w:rPr>
          <w:sz w:val="26"/>
          <w:szCs w:val="26"/>
        </w:rPr>
        <w:t xml:space="preserve"> раза.</w:t>
      </w:r>
    </w:p>
    <w:p w:rsidR="00B84577" w:rsidRPr="00BC06B1" w:rsidRDefault="00B84577" w:rsidP="00B84577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 Естественная убыль населения уменьшилась по сравнению с  2015 годом  на 37 человек. </w:t>
      </w:r>
    </w:p>
    <w:p w:rsidR="00B84577" w:rsidRPr="00BC06B1" w:rsidRDefault="00B84577" w:rsidP="00B84577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По  данным  Калугастата в 2016 году в район прибыло 807 человек, число выбывших – 947 человек. Миграционная убыль составила 140 человек.</w:t>
      </w:r>
    </w:p>
    <w:p w:rsidR="008A1C3A" w:rsidRDefault="00243EB9" w:rsidP="00243EB9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BC06B1" w:rsidRDefault="008A1C3A" w:rsidP="006D7EF6">
      <w:pPr>
        <w:pStyle w:val="a6"/>
        <w:spacing w:after="0"/>
        <w:ind w:firstLine="708"/>
        <w:jc w:val="center"/>
        <w:rPr>
          <w:b/>
          <w:sz w:val="26"/>
          <w:szCs w:val="26"/>
        </w:rPr>
      </w:pPr>
      <w:r w:rsidRPr="00BC06B1">
        <w:rPr>
          <w:b/>
          <w:sz w:val="26"/>
          <w:szCs w:val="26"/>
        </w:rPr>
        <w:t>Рынок труда, занятость населения, заработная плата</w:t>
      </w:r>
    </w:p>
    <w:p w:rsidR="00866480" w:rsidRPr="00BC06B1" w:rsidRDefault="00866480" w:rsidP="00866480">
      <w:pPr>
        <w:ind w:firstLine="709"/>
        <w:jc w:val="both"/>
        <w:rPr>
          <w:sz w:val="26"/>
          <w:szCs w:val="26"/>
        </w:rPr>
      </w:pPr>
      <w:r w:rsidRPr="00BC06B1">
        <w:rPr>
          <w:bCs/>
          <w:sz w:val="26"/>
          <w:szCs w:val="26"/>
        </w:rPr>
        <w:t xml:space="preserve"> </w:t>
      </w:r>
      <w:r w:rsidRPr="00BC06B1">
        <w:rPr>
          <w:sz w:val="26"/>
          <w:szCs w:val="26"/>
        </w:rPr>
        <w:t>Уровень регистрируемой безработицы на 1 января 2017 года составил 1,3%, что на 0,1% выше уровня прошлого года. Из обратившихся в 2016 году в центр занятости населения 349 человека в целях поиска подходящей работы, были трудоустроены как на постоянную</w:t>
      </w:r>
      <w:r w:rsidR="004E5BF2" w:rsidRPr="00BC06B1">
        <w:rPr>
          <w:sz w:val="26"/>
          <w:szCs w:val="26"/>
        </w:rPr>
        <w:t>,</w:t>
      </w:r>
      <w:r w:rsidRPr="00BC06B1">
        <w:rPr>
          <w:sz w:val="26"/>
          <w:szCs w:val="26"/>
        </w:rPr>
        <w:t xml:space="preserve"> так и на временную работу 224 человек. Статус безработного   получили 177 человек. За 2016 год работодателями заявлено 310 вакансий, из них 242 по рабочим профессиям.  </w:t>
      </w:r>
    </w:p>
    <w:p w:rsidR="00866480" w:rsidRPr="00BC06B1" w:rsidRDefault="00866480" w:rsidP="00866480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Среднемесячная заработная плата на 1 работника составила 18 719 рубля, рост к уровню 2015 года 5,6 %. В организациях, относящихся к крупным и средним начисленная средняя заработная плата составила 21 676 рублей и по сравнению с 2015 годом увеличилась на 1 %.</w:t>
      </w:r>
    </w:p>
    <w:p w:rsidR="00866480" w:rsidRPr="00BC06B1" w:rsidRDefault="00866480" w:rsidP="00866480">
      <w:pPr>
        <w:ind w:firstLine="708"/>
        <w:jc w:val="both"/>
        <w:rPr>
          <w:sz w:val="26"/>
          <w:szCs w:val="26"/>
        </w:rPr>
      </w:pPr>
      <w:r w:rsidRPr="00BC06B1">
        <w:rPr>
          <w:bCs/>
          <w:sz w:val="26"/>
          <w:szCs w:val="26"/>
        </w:rPr>
        <w:t xml:space="preserve"> </w:t>
      </w:r>
      <w:r w:rsidRPr="00BC06B1">
        <w:rPr>
          <w:sz w:val="26"/>
          <w:szCs w:val="26"/>
        </w:rPr>
        <w:t>Среднесписочная численность работающих составила 2 104 человек или 99,8% от соответствующего периода 2015 года. В организациях, относящихся к крупным и средним, численность работающих снизилась на 2,</w:t>
      </w:r>
      <w:r w:rsidR="007F7D44" w:rsidRPr="00BC06B1">
        <w:rPr>
          <w:sz w:val="26"/>
          <w:szCs w:val="26"/>
        </w:rPr>
        <w:t>7</w:t>
      </w:r>
      <w:r w:rsidRPr="00BC06B1">
        <w:rPr>
          <w:sz w:val="26"/>
          <w:szCs w:val="26"/>
        </w:rPr>
        <w:t xml:space="preserve"> % и составила 862 человек (2015 год – 88</w:t>
      </w:r>
      <w:r w:rsidR="007F7D44" w:rsidRPr="00BC06B1">
        <w:rPr>
          <w:sz w:val="26"/>
          <w:szCs w:val="26"/>
        </w:rPr>
        <w:t>6</w:t>
      </w:r>
      <w:r w:rsidRPr="00BC06B1">
        <w:rPr>
          <w:sz w:val="26"/>
          <w:szCs w:val="26"/>
        </w:rPr>
        <w:t xml:space="preserve">). </w:t>
      </w:r>
    </w:p>
    <w:p w:rsidR="000D485C" w:rsidRPr="00BC06B1" w:rsidRDefault="00866480" w:rsidP="00866480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>Прошли сокращения работающих по ряду организаций:   ГБУ КО «Мещовский СРЦН» – 5 человек, МКУ «Мещовская ЦБС» - 1человек, ГБУЗ КО «ЦРБ Мещовского района» - 2 человека, МКУК «Серпейский СДК» - 1 человек, ООО «Алешинский» - 1 человек и др. Так же в рамках оптимизации расходов  в некоторых организациях число работающих снизилось. Вместе с тем, численность работающих практически не изменилась в связи с регистрацией на территории Мещовского района ООО «КозельскДорСтрой» (работающих 14 человек), в АПК «Калужская Нива» численность работающих на 5 человек увеличилась, во вновь созданном ООО «Агрофирма Мещовская» работают 11 человек.</w:t>
      </w:r>
    </w:p>
    <w:p w:rsidR="008A1C3A" w:rsidRPr="00BC06B1" w:rsidRDefault="00461AEA" w:rsidP="00461AEA">
      <w:pPr>
        <w:ind w:firstLine="709"/>
        <w:jc w:val="both"/>
        <w:rPr>
          <w:sz w:val="26"/>
          <w:szCs w:val="26"/>
        </w:rPr>
      </w:pPr>
      <w:r w:rsidRPr="00BC06B1">
        <w:rPr>
          <w:sz w:val="26"/>
          <w:szCs w:val="26"/>
        </w:rPr>
        <w:t xml:space="preserve"> </w:t>
      </w:r>
    </w:p>
    <w:p w:rsidR="008A1C3A" w:rsidRDefault="008A1C3A" w:rsidP="002F150A">
      <w:pPr>
        <w:pStyle w:val="3"/>
        <w:spacing w:after="0"/>
        <w:ind w:firstLine="708"/>
        <w:jc w:val="center"/>
        <w:rPr>
          <w:b/>
          <w:sz w:val="26"/>
          <w:szCs w:val="26"/>
        </w:rPr>
      </w:pPr>
      <w:r w:rsidRPr="002B7A02">
        <w:rPr>
          <w:b/>
          <w:sz w:val="26"/>
          <w:szCs w:val="26"/>
        </w:rPr>
        <w:t>Сельскохозяйственное производство</w:t>
      </w:r>
    </w:p>
    <w:p w:rsidR="006858D6" w:rsidRDefault="00461AEA" w:rsidP="006858D6">
      <w:pPr>
        <w:ind w:firstLine="709"/>
        <w:jc w:val="both"/>
        <w:rPr>
          <w:sz w:val="26"/>
          <w:szCs w:val="26"/>
        </w:rPr>
      </w:pPr>
      <w:r w:rsidRPr="00461AEA">
        <w:rPr>
          <w:sz w:val="26"/>
          <w:szCs w:val="26"/>
        </w:rPr>
        <w:t>За 201</w:t>
      </w:r>
      <w:r w:rsidR="00FC153C">
        <w:rPr>
          <w:sz w:val="26"/>
          <w:szCs w:val="26"/>
        </w:rPr>
        <w:t>6</w:t>
      </w:r>
      <w:r w:rsidR="00766732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 xml:space="preserve">год выручка составила </w:t>
      </w:r>
      <w:r w:rsidR="006858D6">
        <w:rPr>
          <w:sz w:val="26"/>
          <w:szCs w:val="26"/>
        </w:rPr>
        <w:t>1</w:t>
      </w:r>
      <w:r w:rsidR="00FC153C">
        <w:rPr>
          <w:sz w:val="26"/>
          <w:szCs w:val="26"/>
        </w:rPr>
        <w:t>51</w:t>
      </w:r>
      <w:r w:rsidR="006858D6">
        <w:rPr>
          <w:sz w:val="26"/>
          <w:szCs w:val="26"/>
        </w:rPr>
        <w:t> </w:t>
      </w:r>
      <w:r w:rsidR="00FC153C">
        <w:rPr>
          <w:sz w:val="26"/>
          <w:szCs w:val="26"/>
        </w:rPr>
        <w:t>175</w:t>
      </w:r>
      <w:r w:rsidR="006858D6">
        <w:rPr>
          <w:sz w:val="26"/>
          <w:szCs w:val="26"/>
        </w:rPr>
        <w:t xml:space="preserve"> т</w:t>
      </w:r>
      <w:r w:rsidR="00766732">
        <w:rPr>
          <w:sz w:val="26"/>
          <w:szCs w:val="26"/>
        </w:rPr>
        <w:t>ысяч</w:t>
      </w:r>
      <w:r w:rsidR="006858D6">
        <w:rPr>
          <w:sz w:val="26"/>
          <w:szCs w:val="26"/>
        </w:rPr>
        <w:t xml:space="preserve"> </w:t>
      </w:r>
      <w:r w:rsidRPr="00461AEA">
        <w:rPr>
          <w:sz w:val="26"/>
          <w:szCs w:val="26"/>
        </w:rPr>
        <w:t>р</w:t>
      </w:r>
      <w:r w:rsidR="006858D6">
        <w:rPr>
          <w:sz w:val="26"/>
          <w:szCs w:val="26"/>
        </w:rPr>
        <w:t xml:space="preserve">ублей (в </w:t>
      </w:r>
      <w:r w:rsidRPr="00461AEA">
        <w:rPr>
          <w:sz w:val="26"/>
          <w:szCs w:val="26"/>
        </w:rPr>
        <w:t>201</w:t>
      </w:r>
      <w:r w:rsidR="00FC153C">
        <w:rPr>
          <w:sz w:val="26"/>
          <w:szCs w:val="26"/>
        </w:rPr>
        <w:t>5</w:t>
      </w:r>
      <w:r w:rsidR="006858D6">
        <w:rPr>
          <w:sz w:val="26"/>
          <w:szCs w:val="26"/>
        </w:rPr>
        <w:t xml:space="preserve"> году – </w:t>
      </w:r>
      <w:r w:rsidRPr="00461AEA">
        <w:rPr>
          <w:sz w:val="26"/>
          <w:szCs w:val="26"/>
        </w:rPr>
        <w:t>11</w:t>
      </w:r>
      <w:r w:rsidR="00FC153C">
        <w:rPr>
          <w:sz w:val="26"/>
          <w:szCs w:val="26"/>
        </w:rPr>
        <w:t xml:space="preserve">1 713 </w:t>
      </w:r>
      <w:r w:rsidRPr="00461AEA">
        <w:rPr>
          <w:sz w:val="26"/>
          <w:szCs w:val="26"/>
        </w:rPr>
        <w:t>т</w:t>
      </w:r>
      <w:r w:rsidR="006858D6">
        <w:rPr>
          <w:sz w:val="26"/>
          <w:szCs w:val="26"/>
        </w:rPr>
        <w:t xml:space="preserve">ысяч </w:t>
      </w:r>
      <w:r w:rsidRPr="00461AEA">
        <w:rPr>
          <w:sz w:val="26"/>
          <w:szCs w:val="26"/>
        </w:rPr>
        <w:t>р</w:t>
      </w:r>
      <w:r w:rsidR="006858D6">
        <w:rPr>
          <w:sz w:val="26"/>
          <w:szCs w:val="26"/>
        </w:rPr>
        <w:t xml:space="preserve">ублей) </w:t>
      </w:r>
      <w:r w:rsidRPr="00461AEA">
        <w:rPr>
          <w:sz w:val="26"/>
          <w:szCs w:val="26"/>
        </w:rPr>
        <w:t xml:space="preserve"> </w:t>
      </w:r>
      <w:r w:rsidR="006858D6">
        <w:rPr>
          <w:sz w:val="26"/>
          <w:szCs w:val="26"/>
        </w:rPr>
        <w:t xml:space="preserve">что на </w:t>
      </w:r>
      <w:r w:rsidR="00EC3AAF">
        <w:rPr>
          <w:sz w:val="26"/>
          <w:szCs w:val="26"/>
        </w:rPr>
        <w:t xml:space="preserve">35,3 </w:t>
      </w:r>
      <w:r w:rsidRPr="00461AEA">
        <w:rPr>
          <w:sz w:val="26"/>
          <w:szCs w:val="26"/>
        </w:rPr>
        <w:t xml:space="preserve">% </w:t>
      </w:r>
      <w:r w:rsidR="006858D6">
        <w:rPr>
          <w:sz w:val="26"/>
          <w:szCs w:val="26"/>
        </w:rPr>
        <w:t>больше 201</w:t>
      </w:r>
      <w:r w:rsidR="00FC153C">
        <w:rPr>
          <w:sz w:val="26"/>
          <w:szCs w:val="26"/>
        </w:rPr>
        <w:t>5</w:t>
      </w:r>
      <w:r w:rsidR="006858D6">
        <w:rPr>
          <w:sz w:val="26"/>
          <w:szCs w:val="26"/>
        </w:rPr>
        <w:t xml:space="preserve"> года.</w:t>
      </w:r>
    </w:p>
    <w:p w:rsidR="00064203" w:rsidRPr="00FA78CB" w:rsidRDefault="00064203" w:rsidP="00064203">
      <w:pPr>
        <w:ind w:firstLine="709"/>
        <w:jc w:val="both"/>
        <w:rPr>
          <w:color w:val="0D0D0D"/>
          <w:sz w:val="26"/>
          <w:szCs w:val="26"/>
        </w:rPr>
      </w:pPr>
      <w:r w:rsidRPr="00FA78CB">
        <w:rPr>
          <w:color w:val="0D0D0D"/>
          <w:sz w:val="26"/>
          <w:szCs w:val="26"/>
        </w:rPr>
        <w:t xml:space="preserve">В 2016 году доля прибыльных сельскохозяйственных </w:t>
      </w:r>
      <w:r w:rsidR="000B4EBD" w:rsidRPr="00FA78CB">
        <w:rPr>
          <w:color w:val="0D0D0D"/>
          <w:sz w:val="26"/>
          <w:szCs w:val="26"/>
        </w:rPr>
        <w:t>организаций,</w:t>
      </w:r>
      <w:r w:rsidRPr="00FA78CB">
        <w:rPr>
          <w:color w:val="0D0D0D"/>
          <w:sz w:val="26"/>
          <w:szCs w:val="26"/>
        </w:rPr>
        <w:t xml:space="preserve"> в </w:t>
      </w:r>
      <w:r w:rsidR="000B4EBD" w:rsidRPr="00FA78CB">
        <w:rPr>
          <w:color w:val="0D0D0D"/>
          <w:sz w:val="26"/>
          <w:szCs w:val="26"/>
        </w:rPr>
        <w:t>общем</w:t>
      </w:r>
      <w:r w:rsidR="000B4EBD">
        <w:rPr>
          <w:color w:val="0D0D0D"/>
          <w:sz w:val="26"/>
          <w:szCs w:val="26"/>
        </w:rPr>
        <w:t xml:space="preserve"> </w:t>
      </w:r>
      <w:r w:rsidRPr="00FA78CB">
        <w:rPr>
          <w:color w:val="0D0D0D"/>
          <w:sz w:val="26"/>
          <w:szCs w:val="26"/>
        </w:rPr>
        <w:t>их числе составила 78,5 % и увеличилась по с</w:t>
      </w:r>
      <w:r>
        <w:rPr>
          <w:color w:val="0D0D0D"/>
          <w:sz w:val="26"/>
          <w:szCs w:val="26"/>
        </w:rPr>
        <w:t>равнению с 2015 годом на 1,6 %.</w:t>
      </w:r>
    </w:p>
    <w:p w:rsidR="002A1295" w:rsidRDefault="00064203" w:rsidP="006858D6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 </w:t>
      </w:r>
      <w:r w:rsidR="00461AEA" w:rsidRPr="00461AEA">
        <w:rPr>
          <w:sz w:val="26"/>
          <w:szCs w:val="26"/>
        </w:rPr>
        <w:t>Среднегодовая численность</w:t>
      </w:r>
      <w:r w:rsidR="003F2D10">
        <w:rPr>
          <w:sz w:val="26"/>
          <w:szCs w:val="26"/>
        </w:rPr>
        <w:t xml:space="preserve"> работающих</w:t>
      </w:r>
      <w:r w:rsidR="00461AEA" w:rsidRPr="00461AEA">
        <w:rPr>
          <w:sz w:val="26"/>
          <w:szCs w:val="26"/>
        </w:rPr>
        <w:t xml:space="preserve"> в сельхозпредприятиях</w:t>
      </w:r>
      <w:r w:rsidR="003F2D10">
        <w:rPr>
          <w:sz w:val="26"/>
          <w:szCs w:val="26"/>
        </w:rPr>
        <w:t xml:space="preserve"> составляет </w:t>
      </w:r>
      <w:r w:rsidR="00461AEA" w:rsidRPr="00461AEA">
        <w:rPr>
          <w:sz w:val="26"/>
          <w:szCs w:val="26"/>
        </w:rPr>
        <w:t>1</w:t>
      </w:r>
      <w:r w:rsidR="00EC3AAF">
        <w:rPr>
          <w:sz w:val="26"/>
          <w:szCs w:val="26"/>
        </w:rPr>
        <w:t>68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чел</w:t>
      </w:r>
      <w:r w:rsidR="003F2D10">
        <w:rPr>
          <w:sz w:val="26"/>
          <w:szCs w:val="26"/>
        </w:rPr>
        <w:t>овек</w:t>
      </w:r>
      <w:r w:rsidR="00461AEA" w:rsidRPr="00461AEA">
        <w:rPr>
          <w:sz w:val="26"/>
          <w:szCs w:val="26"/>
        </w:rPr>
        <w:t>.</w:t>
      </w:r>
      <w:r w:rsidR="002A1295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Среднемесячная заработная плата в сельхозпредприятиях  за 201</w:t>
      </w:r>
      <w:r w:rsidR="00EC3AAF">
        <w:rPr>
          <w:sz w:val="26"/>
          <w:szCs w:val="26"/>
        </w:rPr>
        <w:t>6</w:t>
      </w:r>
      <w:r w:rsidR="00461AEA" w:rsidRPr="00461AEA">
        <w:rPr>
          <w:sz w:val="26"/>
          <w:szCs w:val="26"/>
        </w:rPr>
        <w:t xml:space="preserve"> год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составила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1</w:t>
      </w:r>
      <w:r w:rsidR="00EC3AAF">
        <w:rPr>
          <w:sz w:val="26"/>
          <w:szCs w:val="26"/>
        </w:rPr>
        <w:t>9 406</w:t>
      </w:r>
      <w:r w:rsidR="003F2D10">
        <w:rPr>
          <w:sz w:val="26"/>
          <w:szCs w:val="26"/>
        </w:rPr>
        <w:t xml:space="preserve"> </w:t>
      </w:r>
      <w:r w:rsidR="00461AEA" w:rsidRPr="00461AEA">
        <w:rPr>
          <w:sz w:val="26"/>
          <w:szCs w:val="26"/>
        </w:rPr>
        <w:t>рублей.</w:t>
      </w:r>
    </w:p>
    <w:p w:rsidR="00461AEA" w:rsidRPr="008A1118" w:rsidRDefault="00EC3AAF" w:rsidP="00EC3AAF">
      <w:pPr>
        <w:ind w:firstLine="709"/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</w:t>
      </w:r>
    </w:p>
    <w:p w:rsidR="008A1C3A" w:rsidRPr="00C50D7C" w:rsidRDefault="008A1C3A" w:rsidP="000B4EBD">
      <w:pPr>
        <w:ind w:firstLine="709"/>
        <w:jc w:val="center"/>
        <w:rPr>
          <w:b/>
          <w:sz w:val="26"/>
          <w:szCs w:val="26"/>
        </w:rPr>
      </w:pPr>
      <w:r w:rsidRPr="00C50D7C">
        <w:rPr>
          <w:b/>
          <w:sz w:val="26"/>
          <w:szCs w:val="26"/>
        </w:rPr>
        <w:t>Промышленное производство</w:t>
      </w:r>
    </w:p>
    <w:p w:rsidR="008A1C3A" w:rsidRDefault="008A1C3A" w:rsidP="008A1C3A">
      <w:pPr>
        <w:ind w:firstLine="720"/>
        <w:jc w:val="both"/>
        <w:rPr>
          <w:sz w:val="26"/>
          <w:szCs w:val="26"/>
        </w:rPr>
      </w:pPr>
      <w:r w:rsidRPr="002B7A02">
        <w:rPr>
          <w:sz w:val="26"/>
          <w:szCs w:val="26"/>
        </w:rPr>
        <w:t>На территории района</w:t>
      </w:r>
      <w:r w:rsidR="00EC3AAF">
        <w:rPr>
          <w:sz w:val="26"/>
          <w:szCs w:val="26"/>
        </w:rPr>
        <w:t xml:space="preserve"> </w:t>
      </w:r>
      <w:r w:rsidRPr="002B7A02">
        <w:rPr>
          <w:sz w:val="26"/>
          <w:szCs w:val="26"/>
        </w:rPr>
        <w:t>деятельность, связанную с промышленным производством</w:t>
      </w:r>
      <w:r w:rsidRPr="002B7A02">
        <w:rPr>
          <w:b/>
          <w:sz w:val="26"/>
          <w:szCs w:val="26"/>
        </w:rPr>
        <w:t>,</w:t>
      </w:r>
      <w:r w:rsidRPr="002B7A02">
        <w:rPr>
          <w:sz w:val="26"/>
          <w:szCs w:val="26"/>
        </w:rPr>
        <w:t xml:space="preserve"> осуществля</w:t>
      </w:r>
      <w:r w:rsidR="00EC3AAF">
        <w:rPr>
          <w:sz w:val="26"/>
          <w:szCs w:val="26"/>
        </w:rPr>
        <w:t>ют</w:t>
      </w:r>
      <w:r w:rsidRPr="002B7A02">
        <w:rPr>
          <w:sz w:val="26"/>
          <w:szCs w:val="26"/>
        </w:rPr>
        <w:t xml:space="preserve"> 1</w:t>
      </w:r>
      <w:r w:rsidR="00C50D7C">
        <w:rPr>
          <w:sz w:val="26"/>
          <w:szCs w:val="26"/>
        </w:rPr>
        <w:t>6</w:t>
      </w:r>
      <w:r w:rsidRPr="002B7A02">
        <w:rPr>
          <w:sz w:val="26"/>
          <w:szCs w:val="26"/>
        </w:rPr>
        <w:t xml:space="preserve"> организаций. К категории крупных относ</w:t>
      </w:r>
      <w:r w:rsidR="00C50D7C">
        <w:rPr>
          <w:sz w:val="26"/>
          <w:szCs w:val="26"/>
        </w:rPr>
        <w:t>ятся</w:t>
      </w:r>
      <w:r w:rsidRPr="002B7A02">
        <w:rPr>
          <w:sz w:val="26"/>
          <w:szCs w:val="26"/>
        </w:rPr>
        <w:t xml:space="preserve"> 2 промышленных предприятия: МУП «Мещовские тепловые сети»</w:t>
      </w:r>
      <w:r w:rsidR="00B2711C">
        <w:rPr>
          <w:sz w:val="26"/>
          <w:szCs w:val="26"/>
        </w:rPr>
        <w:t xml:space="preserve"> и </w:t>
      </w:r>
      <w:r w:rsidRPr="002B7A02">
        <w:rPr>
          <w:sz w:val="26"/>
          <w:szCs w:val="26"/>
        </w:rPr>
        <w:t xml:space="preserve">Мещовский участок ВКХ ГП КО «Калугаоблводоканал». </w:t>
      </w:r>
    </w:p>
    <w:p w:rsidR="00FC3397" w:rsidRPr="00FF0943" w:rsidRDefault="00EC3AAF" w:rsidP="00FC3397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FC3397">
        <w:rPr>
          <w:sz w:val="26"/>
          <w:szCs w:val="26"/>
        </w:rPr>
        <w:t xml:space="preserve">Промышленными предприятиями </w:t>
      </w:r>
      <w:r w:rsidR="008A1C3A" w:rsidRPr="002B7A02">
        <w:rPr>
          <w:sz w:val="26"/>
          <w:szCs w:val="26"/>
        </w:rPr>
        <w:t>района в 201</w:t>
      </w:r>
      <w:r>
        <w:rPr>
          <w:sz w:val="26"/>
          <w:szCs w:val="26"/>
        </w:rPr>
        <w:t>6</w:t>
      </w:r>
      <w:r w:rsidR="008A1C3A" w:rsidRPr="002B7A02">
        <w:rPr>
          <w:sz w:val="26"/>
          <w:szCs w:val="26"/>
        </w:rPr>
        <w:t xml:space="preserve"> г</w:t>
      </w:r>
      <w:r w:rsidR="00B2711C">
        <w:rPr>
          <w:sz w:val="26"/>
          <w:szCs w:val="26"/>
        </w:rPr>
        <w:t>оду</w:t>
      </w:r>
      <w:r w:rsidR="008A1C3A" w:rsidRPr="002B7A02">
        <w:rPr>
          <w:sz w:val="26"/>
          <w:szCs w:val="26"/>
        </w:rPr>
        <w:t xml:space="preserve"> отгружено товаров собственного производства на сумму </w:t>
      </w:r>
      <w:r w:rsidR="00FC3397">
        <w:rPr>
          <w:sz w:val="26"/>
          <w:szCs w:val="26"/>
        </w:rPr>
        <w:t>1 </w:t>
      </w:r>
      <w:r>
        <w:rPr>
          <w:sz w:val="26"/>
          <w:szCs w:val="26"/>
        </w:rPr>
        <w:t>004</w:t>
      </w:r>
      <w:r w:rsidR="00FC3397">
        <w:rPr>
          <w:sz w:val="26"/>
          <w:szCs w:val="26"/>
        </w:rPr>
        <w:t xml:space="preserve"> мл</w:t>
      </w:r>
      <w:r w:rsidR="009660CC">
        <w:rPr>
          <w:sz w:val="26"/>
          <w:szCs w:val="26"/>
        </w:rPr>
        <w:t>н.</w:t>
      </w:r>
      <w:r w:rsidR="004E5BF2">
        <w:rPr>
          <w:sz w:val="26"/>
          <w:szCs w:val="26"/>
        </w:rPr>
        <w:t xml:space="preserve"> рублей.</w:t>
      </w:r>
    </w:p>
    <w:p w:rsidR="00C261C5" w:rsidRPr="000B4EBD" w:rsidRDefault="00C8675B" w:rsidP="00FC3397">
      <w:pPr>
        <w:ind w:firstLine="720"/>
        <w:jc w:val="both"/>
        <w:rPr>
          <w:sz w:val="26"/>
          <w:szCs w:val="26"/>
        </w:rPr>
      </w:pPr>
      <w:r w:rsidRPr="000B4EBD">
        <w:rPr>
          <w:sz w:val="26"/>
          <w:szCs w:val="26"/>
        </w:rPr>
        <w:t>Доля прибыльных организаций</w:t>
      </w:r>
      <w:r w:rsidR="00FA2EBF" w:rsidRPr="000B4EBD">
        <w:rPr>
          <w:sz w:val="26"/>
          <w:szCs w:val="26"/>
        </w:rPr>
        <w:t xml:space="preserve"> по предприятиям по промышленным видам экономической деятельности </w:t>
      </w:r>
      <w:r w:rsidRPr="000B4EBD">
        <w:rPr>
          <w:sz w:val="26"/>
          <w:szCs w:val="26"/>
        </w:rPr>
        <w:t>составила</w:t>
      </w:r>
      <w:r w:rsidR="00FA2EBF" w:rsidRPr="000B4EBD">
        <w:rPr>
          <w:sz w:val="26"/>
          <w:szCs w:val="26"/>
        </w:rPr>
        <w:t xml:space="preserve"> 55,5 %. </w:t>
      </w:r>
      <w:r w:rsidR="00C261C5" w:rsidRPr="000B4EBD">
        <w:rPr>
          <w:sz w:val="26"/>
          <w:szCs w:val="26"/>
        </w:rPr>
        <w:t>Сальдированный финансовый результат промышленного комплекса составил</w:t>
      </w:r>
      <w:r w:rsidRPr="000B4EBD">
        <w:rPr>
          <w:sz w:val="26"/>
          <w:szCs w:val="26"/>
        </w:rPr>
        <w:t xml:space="preserve"> 101 млн. рублей.  </w:t>
      </w:r>
    </w:p>
    <w:p w:rsidR="006A02DA" w:rsidRDefault="009320F0" w:rsidP="000B4EBD">
      <w:pPr>
        <w:ind w:firstLine="720"/>
        <w:jc w:val="both"/>
        <w:rPr>
          <w:b/>
          <w:bCs/>
          <w:i/>
          <w:iCs/>
          <w:sz w:val="26"/>
          <w:szCs w:val="26"/>
        </w:rPr>
      </w:pPr>
      <w:r w:rsidRPr="00BC06B1">
        <w:rPr>
          <w:b/>
          <w:sz w:val="26"/>
          <w:szCs w:val="26"/>
        </w:rPr>
        <w:t xml:space="preserve"> </w:t>
      </w:r>
    </w:p>
    <w:p w:rsidR="008A1C3A" w:rsidRPr="006A02DA" w:rsidRDefault="008A1C3A" w:rsidP="00B2711C">
      <w:pPr>
        <w:ind w:firstLine="709"/>
        <w:jc w:val="center"/>
        <w:rPr>
          <w:b/>
          <w:bCs/>
          <w:iCs/>
          <w:sz w:val="26"/>
          <w:szCs w:val="26"/>
        </w:rPr>
      </w:pPr>
      <w:r w:rsidRPr="006A02DA">
        <w:rPr>
          <w:b/>
          <w:bCs/>
          <w:iCs/>
          <w:sz w:val="26"/>
          <w:szCs w:val="26"/>
        </w:rPr>
        <w:t>Строительство и инвестиции</w:t>
      </w:r>
    </w:p>
    <w:p w:rsidR="008A1C3A" w:rsidRDefault="008A1C3A" w:rsidP="008A1C3A">
      <w:pPr>
        <w:pStyle w:val="31"/>
        <w:spacing w:after="0"/>
        <w:ind w:left="0" w:firstLine="708"/>
        <w:jc w:val="both"/>
        <w:rPr>
          <w:sz w:val="26"/>
          <w:szCs w:val="26"/>
        </w:rPr>
      </w:pPr>
      <w:r w:rsidRPr="002B7A02">
        <w:rPr>
          <w:bCs/>
          <w:iCs/>
          <w:sz w:val="26"/>
          <w:szCs w:val="26"/>
        </w:rPr>
        <w:t>По предприятиям, организациям, зарегистрированным на территории района</w:t>
      </w:r>
      <w:r w:rsidR="002C467C">
        <w:rPr>
          <w:bCs/>
          <w:iCs/>
          <w:sz w:val="26"/>
          <w:szCs w:val="26"/>
        </w:rPr>
        <w:t xml:space="preserve"> и</w:t>
      </w:r>
      <w:r w:rsidRPr="002B7A02">
        <w:rPr>
          <w:bCs/>
          <w:iCs/>
          <w:sz w:val="26"/>
          <w:szCs w:val="26"/>
        </w:rPr>
        <w:t xml:space="preserve"> осуществляющих строительные работы, объем выполненных работ (услуг) за </w:t>
      </w:r>
      <w:r w:rsidR="002C467C">
        <w:rPr>
          <w:bCs/>
          <w:iCs/>
          <w:sz w:val="26"/>
          <w:szCs w:val="26"/>
        </w:rPr>
        <w:t>201</w:t>
      </w:r>
      <w:r w:rsidR="00242FE5">
        <w:rPr>
          <w:bCs/>
          <w:iCs/>
          <w:sz w:val="26"/>
          <w:szCs w:val="26"/>
        </w:rPr>
        <w:t>6</w:t>
      </w:r>
      <w:r w:rsidR="002C467C">
        <w:rPr>
          <w:bCs/>
          <w:iCs/>
          <w:sz w:val="26"/>
          <w:szCs w:val="26"/>
        </w:rPr>
        <w:t xml:space="preserve"> </w:t>
      </w:r>
      <w:r w:rsidRPr="002B7A02">
        <w:rPr>
          <w:bCs/>
          <w:iCs/>
          <w:sz w:val="26"/>
          <w:szCs w:val="26"/>
        </w:rPr>
        <w:t xml:space="preserve">год составляет </w:t>
      </w:r>
      <w:r w:rsidR="007F7582">
        <w:rPr>
          <w:bCs/>
          <w:iCs/>
          <w:sz w:val="26"/>
          <w:szCs w:val="26"/>
        </w:rPr>
        <w:t>103,2</w:t>
      </w:r>
      <w:r w:rsidRPr="002B7A02">
        <w:rPr>
          <w:bCs/>
          <w:iCs/>
          <w:sz w:val="26"/>
          <w:szCs w:val="26"/>
        </w:rPr>
        <w:t xml:space="preserve"> </w:t>
      </w:r>
      <w:r w:rsidR="006A02DA">
        <w:rPr>
          <w:bCs/>
          <w:iCs/>
          <w:sz w:val="26"/>
          <w:szCs w:val="26"/>
        </w:rPr>
        <w:t>миллионов</w:t>
      </w:r>
      <w:r w:rsidRPr="002B7A02">
        <w:rPr>
          <w:bCs/>
          <w:iCs/>
          <w:sz w:val="26"/>
          <w:szCs w:val="26"/>
        </w:rPr>
        <w:t xml:space="preserve"> руб</w:t>
      </w:r>
      <w:r w:rsidR="006A02DA">
        <w:rPr>
          <w:bCs/>
          <w:iCs/>
          <w:sz w:val="26"/>
          <w:szCs w:val="26"/>
        </w:rPr>
        <w:t>лей</w:t>
      </w:r>
      <w:r w:rsidRPr="002B7A02">
        <w:rPr>
          <w:bCs/>
          <w:iCs/>
          <w:sz w:val="26"/>
          <w:szCs w:val="26"/>
        </w:rPr>
        <w:t>, что</w:t>
      </w:r>
      <w:r w:rsidR="002C467C">
        <w:rPr>
          <w:bCs/>
          <w:iCs/>
          <w:sz w:val="26"/>
          <w:szCs w:val="26"/>
        </w:rPr>
        <w:t xml:space="preserve"> </w:t>
      </w:r>
      <w:r w:rsidR="007F7582">
        <w:rPr>
          <w:bCs/>
          <w:iCs/>
          <w:sz w:val="26"/>
          <w:szCs w:val="26"/>
        </w:rPr>
        <w:t>выше</w:t>
      </w:r>
      <w:r w:rsidR="002C467C">
        <w:rPr>
          <w:bCs/>
          <w:iCs/>
          <w:sz w:val="26"/>
          <w:szCs w:val="26"/>
        </w:rPr>
        <w:t xml:space="preserve"> уровня 201</w:t>
      </w:r>
      <w:r w:rsidR="007F7582">
        <w:rPr>
          <w:bCs/>
          <w:iCs/>
          <w:sz w:val="26"/>
          <w:szCs w:val="26"/>
        </w:rPr>
        <w:t>5</w:t>
      </w:r>
      <w:r w:rsidR="002C467C">
        <w:rPr>
          <w:bCs/>
          <w:iCs/>
          <w:sz w:val="26"/>
          <w:szCs w:val="26"/>
        </w:rPr>
        <w:t xml:space="preserve"> года </w:t>
      </w:r>
      <w:r w:rsidR="007F7582">
        <w:rPr>
          <w:bCs/>
          <w:iCs/>
          <w:sz w:val="26"/>
          <w:szCs w:val="26"/>
        </w:rPr>
        <w:t>в 7,6 раза</w:t>
      </w:r>
      <w:r w:rsidRPr="002B7A02">
        <w:rPr>
          <w:bCs/>
          <w:iCs/>
          <w:sz w:val="26"/>
          <w:szCs w:val="26"/>
        </w:rPr>
        <w:t xml:space="preserve">. </w:t>
      </w:r>
      <w:r w:rsidR="007F7582">
        <w:rPr>
          <w:sz w:val="26"/>
          <w:szCs w:val="26"/>
        </w:rPr>
        <w:t>Введено в эксплуатацию 8</w:t>
      </w:r>
      <w:r w:rsidR="004E5BF2">
        <w:rPr>
          <w:sz w:val="26"/>
          <w:szCs w:val="26"/>
          <w:lang w:val="en-US"/>
        </w:rPr>
        <w:t xml:space="preserve"> </w:t>
      </w:r>
      <w:r w:rsidR="007F7582">
        <w:rPr>
          <w:sz w:val="26"/>
          <w:szCs w:val="26"/>
        </w:rPr>
        <w:t>575 кв. м общей площади жилых помещений.</w:t>
      </w:r>
    </w:p>
    <w:p w:rsidR="007F7582" w:rsidRDefault="007F7582" w:rsidP="007F7582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>Введены в эксплуатацию уличные газопроводы дер. Нестеровка протяженностью 2583,3 м, дер. Коровино протяженностью 1758,14м, дер. Роксаново – 463,34 м, дер. Мерконичи – 693,6 м, газопровод высокого давления  дер. Картышово – дер. Малынино – 3413,88м, газопровод межпоселковый от ж/д ст. Кудринская к дер. Мерконичи – с.Мошонки – дер. Молостово – дер.Роксаново – с.Копцево Мещовского района Калужской области – 12123,4 м. Газифицировано 158 домовладений.</w:t>
      </w:r>
    </w:p>
    <w:p w:rsidR="00F212F9" w:rsidRDefault="007F7582" w:rsidP="00F212F9">
      <w:pPr>
        <w:pStyle w:val="a5"/>
        <w:ind w:left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="00F212F9">
        <w:rPr>
          <w:sz w:val="26"/>
          <w:szCs w:val="26"/>
        </w:rPr>
        <w:t>В 2016 году было начато</w:t>
      </w:r>
      <w:r>
        <w:rPr>
          <w:sz w:val="26"/>
          <w:szCs w:val="26"/>
        </w:rPr>
        <w:t xml:space="preserve"> строительство уличных сетей газопровода в дер. Басово, дер. Староселье, дер. Сосновка.</w:t>
      </w:r>
      <w:r>
        <w:rPr>
          <w:sz w:val="26"/>
          <w:szCs w:val="26"/>
        </w:rPr>
        <w:tab/>
      </w:r>
    </w:p>
    <w:p w:rsidR="008A1C3A" w:rsidRPr="002B7A02" w:rsidRDefault="00F212F9" w:rsidP="000B4EBD">
      <w:pPr>
        <w:pStyle w:val="a5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О</w:t>
      </w:r>
      <w:r w:rsidR="008A1C3A" w:rsidRPr="002B7A02">
        <w:rPr>
          <w:sz w:val="26"/>
          <w:szCs w:val="26"/>
        </w:rPr>
        <w:t>бъем инвестиций</w:t>
      </w:r>
      <w:r>
        <w:rPr>
          <w:sz w:val="26"/>
          <w:szCs w:val="26"/>
        </w:rPr>
        <w:t xml:space="preserve"> в основной капитал за счет всех источников финансирования </w:t>
      </w:r>
      <w:r w:rsidR="008A1C3A" w:rsidRPr="002B7A0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в </w:t>
      </w:r>
      <w:r w:rsidR="008A1C3A" w:rsidRPr="002B7A02">
        <w:rPr>
          <w:sz w:val="26"/>
          <w:szCs w:val="26"/>
        </w:rPr>
        <w:t>201</w:t>
      </w:r>
      <w:r>
        <w:rPr>
          <w:sz w:val="26"/>
          <w:szCs w:val="26"/>
        </w:rPr>
        <w:t>6</w:t>
      </w:r>
      <w:r w:rsidR="008A1C3A" w:rsidRPr="002B7A02">
        <w:rPr>
          <w:sz w:val="26"/>
          <w:szCs w:val="26"/>
        </w:rPr>
        <w:t xml:space="preserve"> год</w:t>
      </w:r>
      <w:r>
        <w:rPr>
          <w:sz w:val="26"/>
          <w:szCs w:val="26"/>
        </w:rPr>
        <w:t>у</w:t>
      </w:r>
      <w:r w:rsidR="008A1C3A" w:rsidRPr="002B7A02">
        <w:rPr>
          <w:sz w:val="26"/>
          <w:szCs w:val="26"/>
        </w:rPr>
        <w:t xml:space="preserve"> составил </w:t>
      </w:r>
      <w:r w:rsidR="00CD55D5">
        <w:rPr>
          <w:sz w:val="26"/>
          <w:szCs w:val="26"/>
        </w:rPr>
        <w:t>48</w:t>
      </w:r>
      <w:r>
        <w:rPr>
          <w:sz w:val="26"/>
          <w:szCs w:val="26"/>
        </w:rPr>
        <w:t xml:space="preserve">4,3 </w:t>
      </w:r>
      <w:r w:rsidR="006A02DA">
        <w:rPr>
          <w:sz w:val="26"/>
          <w:szCs w:val="26"/>
        </w:rPr>
        <w:t xml:space="preserve">миллионов </w:t>
      </w:r>
      <w:r w:rsidR="008A1C3A" w:rsidRPr="002B7A02">
        <w:rPr>
          <w:sz w:val="26"/>
          <w:szCs w:val="26"/>
        </w:rPr>
        <w:t xml:space="preserve"> руб</w:t>
      </w:r>
      <w:r w:rsidR="006A02DA">
        <w:rPr>
          <w:sz w:val="26"/>
          <w:szCs w:val="26"/>
        </w:rPr>
        <w:t>лей</w:t>
      </w:r>
      <w:r>
        <w:rPr>
          <w:sz w:val="26"/>
          <w:szCs w:val="26"/>
        </w:rPr>
        <w:t>, 106,2 % к 2015 году</w:t>
      </w:r>
      <w:r w:rsidR="008A1C3A" w:rsidRPr="002B7A02">
        <w:rPr>
          <w:sz w:val="26"/>
          <w:szCs w:val="26"/>
        </w:rPr>
        <w:t xml:space="preserve">. </w:t>
      </w:r>
    </w:p>
    <w:p w:rsidR="00361DC3" w:rsidRDefault="008A1C3A" w:rsidP="008A1C3A">
      <w:pPr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t>Малое предпринимательство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>
        <w:rPr>
          <w:color w:val="0D0D0D"/>
          <w:sz w:val="26"/>
          <w:szCs w:val="26"/>
        </w:rPr>
        <w:t xml:space="preserve"> </w:t>
      </w:r>
      <w:r w:rsidRPr="00FA78CB">
        <w:rPr>
          <w:sz w:val="26"/>
          <w:szCs w:val="26"/>
        </w:rPr>
        <w:t>Малый и  средний бизнес присутствует во всех отраслях экономики Мещовского района, способствует созданию рабочих мест и новых производств, формированию налоговой базы.</w:t>
      </w:r>
    </w:p>
    <w:p w:rsidR="00DC01C5" w:rsidRPr="000B4EBD" w:rsidRDefault="001A28C4" w:rsidP="00DC01C5">
      <w:pPr>
        <w:ind w:firstLine="720"/>
        <w:jc w:val="both"/>
        <w:rPr>
          <w:sz w:val="26"/>
          <w:szCs w:val="26"/>
        </w:rPr>
      </w:pPr>
      <w:r w:rsidRPr="000B4EBD">
        <w:rPr>
          <w:sz w:val="26"/>
          <w:szCs w:val="26"/>
        </w:rPr>
        <w:t>На 01.01.2017</w:t>
      </w:r>
      <w:r w:rsidR="00DC01C5" w:rsidRPr="000B4EBD">
        <w:rPr>
          <w:sz w:val="26"/>
          <w:szCs w:val="26"/>
        </w:rPr>
        <w:t xml:space="preserve"> год</w:t>
      </w:r>
      <w:r w:rsidRPr="000B4EBD">
        <w:rPr>
          <w:sz w:val="26"/>
          <w:szCs w:val="26"/>
        </w:rPr>
        <w:t>а</w:t>
      </w:r>
      <w:r w:rsidR="00DC01C5" w:rsidRPr="000B4EBD">
        <w:rPr>
          <w:sz w:val="26"/>
          <w:szCs w:val="26"/>
        </w:rPr>
        <w:t xml:space="preserve"> в Мещовском районе </w:t>
      </w:r>
      <w:r w:rsidRPr="000B4EBD">
        <w:rPr>
          <w:sz w:val="26"/>
          <w:szCs w:val="26"/>
        </w:rPr>
        <w:t>согласно единому реестру субъектов малого и среднего предпринимательства зарегистрировано</w:t>
      </w:r>
      <w:r w:rsidR="00DC01C5" w:rsidRPr="000B4EBD">
        <w:rPr>
          <w:sz w:val="26"/>
          <w:szCs w:val="26"/>
        </w:rPr>
        <w:t xml:space="preserve"> 63 </w:t>
      </w:r>
      <w:r w:rsidRPr="000B4EBD">
        <w:rPr>
          <w:sz w:val="26"/>
          <w:szCs w:val="26"/>
        </w:rPr>
        <w:t>организации</w:t>
      </w:r>
      <w:r w:rsidR="00DC01C5" w:rsidRPr="000B4EBD">
        <w:rPr>
          <w:sz w:val="26"/>
          <w:szCs w:val="26"/>
        </w:rPr>
        <w:t xml:space="preserve"> 242 индивидуальных предпринимателей.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От общего количества субъектов предпринимательства 79,3 % являются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индиви</w:t>
      </w:r>
      <w:r w:rsidR="004E5BF2">
        <w:rPr>
          <w:sz w:val="26"/>
          <w:szCs w:val="26"/>
        </w:rPr>
        <w:t>дуальными</w:t>
      </w:r>
      <w:r w:rsidR="004E5BF2" w:rsidRPr="004E5BF2">
        <w:rPr>
          <w:sz w:val="26"/>
          <w:szCs w:val="26"/>
        </w:rPr>
        <w:t xml:space="preserve"> </w:t>
      </w:r>
      <w:r w:rsidR="004E5BF2">
        <w:rPr>
          <w:sz w:val="26"/>
          <w:szCs w:val="26"/>
        </w:rPr>
        <w:t>предпринимателями,</w:t>
      </w:r>
      <w:r w:rsidR="004E5BF2" w:rsidRPr="004E5BF2">
        <w:rPr>
          <w:sz w:val="26"/>
          <w:szCs w:val="26"/>
        </w:rPr>
        <w:t xml:space="preserve"> </w:t>
      </w:r>
      <w:r w:rsidR="004E5BF2">
        <w:rPr>
          <w:sz w:val="26"/>
          <w:szCs w:val="26"/>
        </w:rPr>
        <w:t>18</w:t>
      </w:r>
      <w:r w:rsidRPr="00FA78CB">
        <w:rPr>
          <w:sz w:val="26"/>
          <w:szCs w:val="26"/>
        </w:rPr>
        <w:t>%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относятся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>категории</w:t>
      </w:r>
      <w:r w:rsidR="004E5BF2" w:rsidRPr="004E5BF2">
        <w:rPr>
          <w:sz w:val="26"/>
          <w:szCs w:val="26"/>
        </w:rPr>
        <w:t xml:space="preserve"> </w:t>
      </w:r>
      <w:r w:rsidRPr="00FA78CB">
        <w:rPr>
          <w:sz w:val="26"/>
          <w:szCs w:val="26"/>
        </w:rPr>
        <w:t xml:space="preserve">микропредприятий, 2,7 % составляют малые и среднее предприятия. </w:t>
      </w:r>
    </w:p>
    <w:p w:rsidR="00DC01C5" w:rsidRPr="000B4EBD" w:rsidRDefault="008E1342" w:rsidP="00B94820">
      <w:pPr>
        <w:ind w:firstLine="709"/>
        <w:jc w:val="both"/>
        <w:rPr>
          <w:sz w:val="26"/>
          <w:szCs w:val="26"/>
        </w:rPr>
      </w:pPr>
      <w:r w:rsidRPr="000B4EBD">
        <w:rPr>
          <w:sz w:val="26"/>
          <w:szCs w:val="26"/>
        </w:rPr>
        <w:t>Организации</w:t>
      </w:r>
      <w:r w:rsidR="00DC01C5" w:rsidRPr="000B4EBD">
        <w:rPr>
          <w:sz w:val="26"/>
          <w:szCs w:val="26"/>
        </w:rPr>
        <w:t xml:space="preserve">, действующие в сфере розничной торговли – 4,8 % от общего числа малых предприятий, на долю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по операциям с недвижимым имуществом приходится</w:t>
      </w:r>
      <w:r w:rsidR="004E5BF2" w:rsidRPr="000B4EBD">
        <w:rPr>
          <w:sz w:val="26"/>
          <w:szCs w:val="26"/>
        </w:rPr>
        <w:t xml:space="preserve"> </w:t>
      </w:r>
      <w:r w:rsidR="00DC01C5" w:rsidRPr="000B4EBD">
        <w:rPr>
          <w:sz w:val="26"/>
          <w:szCs w:val="26"/>
        </w:rPr>
        <w:t xml:space="preserve">-  7,9 %, на долю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промышленного комплекса – 11,1 %, на долю сельскохозяйственных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– 20,6 %, доля строительных </w:t>
      </w:r>
      <w:r w:rsidRPr="000B4EBD">
        <w:rPr>
          <w:sz w:val="26"/>
          <w:szCs w:val="26"/>
        </w:rPr>
        <w:t>организаций</w:t>
      </w:r>
      <w:r w:rsidR="00DC01C5" w:rsidRPr="000B4EBD">
        <w:rPr>
          <w:sz w:val="26"/>
          <w:szCs w:val="26"/>
        </w:rPr>
        <w:t xml:space="preserve"> составляет 4,8 %</w:t>
      </w:r>
      <w:r w:rsidR="00FF0943" w:rsidRPr="000B4EBD">
        <w:rPr>
          <w:sz w:val="26"/>
          <w:szCs w:val="26"/>
        </w:rPr>
        <w:t>, транспортировка и хранение</w:t>
      </w:r>
      <w:r w:rsidR="00B94820" w:rsidRPr="000B4EBD">
        <w:rPr>
          <w:sz w:val="26"/>
          <w:szCs w:val="26"/>
        </w:rPr>
        <w:t xml:space="preserve"> -</w:t>
      </w:r>
      <w:r w:rsidR="00FF0943" w:rsidRPr="000B4EBD">
        <w:rPr>
          <w:sz w:val="26"/>
          <w:szCs w:val="26"/>
        </w:rPr>
        <w:t xml:space="preserve"> 8,3 %,</w:t>
      </w:r>
      <w:r w:rsidR="00B94820" w:rsidRPr="000B4EBD">
        <w:rPr>
          <w:sz w:val="26"/>
          <w:szCs w:val="26"/>
        </w:rPr>
        <w:t xml:space="preserve"> п</w:t>
      </w:r>
      <w:r w:rsidR="00B94820" w:rsidRPr="000B4EBD">
        <w:rPr>
          <w:bCs/>
          <w:iCs/>
          <w:color w:val="0D0D0D"/>
          <w:sz w:val="26"/>
          <w:szCs w:val="26"/>
        </w:rPr>
        <w:t xml:space="preserve">редоставление прочих коммунальных, социальных и персональных услуг – </w:t>
      </w:r>
      <w:r w:rsidR="000D7F2D" w:rsidRPr="000B4EBD">
        <w:rPr>
          <w:bCs/>
          <w:iCs/>
          <w:color w:val="0D0D0D"/>
          <w:sz w:val="26"/>
          <w:szCs w:val="26"/>
        </w:rPr>
        <w:t>3,2</w:t>
      </w:r>
      <w:r w:rsidR="00B94820" w:rsidRPr="000B4EBD">
        <w:rPr>
          <w:bCs/>
          <w:iCs/>
          <w:color w:val="0D0D0D"/>
          <w:sz w:val="26"/>
          <w:szCs w:val="26"/>
        </w:rPr>
        <w:t xml:space="preserve"> %</w:t>
      </w:r>
      <w:r w:rsidRPr="000B4EBD">
        <w:rPr>
          <w:bCs/>
          <w:iCs/>
          <w:color w:val="0D0D0D"/>
          <w:sz w:val="26"/>
          <w:szCs w:val="26"/>
        </w:rPr>
        <w:t xml:space="preserve">. Доля </w:t>
      </w:r>
      <w:r w:rsidRPr="000B4EBD">
        <w:rPr>
          <w:bCs/>
          <w:iCs/>
          <w:color w:val="0D0D0D"/>
          <w:sz w:val="26"/>
          <w:szCs w:val="26"/>
        </w:rPr>
        <w:lastRenderedPageBreak/>
        <w:t xml:space="preserve">организаций, которые не осуществляют деятельности – </w:t>
      </w:r>
      <w:r w:rsidR="000D7F2D" w:rsidRPr="000B4EBD">
        <w:rPr>
          <w:bCs/>
          <w:iCs/>
          <w:color w:val="0D0D0D"/>
          <w:sz w:val="26"/>
          <w:szCs w:val="26"/>
        </w:rPr>
        <w:t>39,3</w:t>
      </w:r>
      <w:r w:rsidRPr="000B4EBD">
        <w:rPr>
          <w:bCs/>
          <w:iCs/>
          <w:color w:val="0D0D0D"/>
          <w:sz w:val="26"/>
          <w:szCs w:val="26"/>
        </w:rPr>
        <w:t xml:space="preserve"> % из зарегистрированных в районе</w:t>
      </w:r>
      <w:r w:rsidRPr="000B4EBD">
        <w:rPr>
          <w:sz w:val="26"/>
          <w:szCs w:val="26"/>
        </w:rPr>
        <w:t>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Среднесписочная численность работающих (без внешних совместителей) на малых и средних предприятиях составила  600 человек.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Число субъектов малого и среднего предпринимательства в расчете на 10 тысяч человек населения – 234,7 единиц.</w:t>
      </w:r>
    </w:p>
    <w:p w:rsidR="00DC01C5" w:rsidRPr="00FA78CB" w:rsidRDefault="00DC01C5" w:rsidP="00DC01C5">
      <w:pPr>
        <w:ind w:firstLine="720"/>
        <w:jc w:val="both"/>
        <w:rPr>
          <w:sz w:val="26"/>
          <w:szCs w:val="26"/>
        </w:rPr>
      </w:pPr>
      <w:r w:rsidRPr="00FA78CB">
        <w:rPr>
          <w:sz w:val="26"/>
          <w:szCs w:val="26"/>
        </w:rPr>
        <w:t>Доля численности работников МП и СП в численности всех предприятий и организаций -  28,6 %.</w:t>
      </w:r>
    </w:p>
    <w:p w:rsidR="008A1C3A" w:rsidRPr="00720D30" w:rsidRDefault="008A1C3A" w:rsidP="000B4EBD">
      <w:pPr>
        <w:ind w:firstLine="709"/>
        <w:jc w:val="center"/>
        <w:rPr>
          <w:b/>
          <w:sz w:val="26"/>
          <w:szCs w:val="26"/>
        </w:rPr>
      </w:pPr>
      <w:r w:rsidRPr="006A02DA">
        <w:rPr>
          <w:b/>
          <w:sz w:val="26"/>
          <w:szCs w:val="26"/>
        </w:rPr>
        <w:t>Развитие  торговли и платных услуг</w:t>
      </w:r>
    </w:p>
    <w:p w:rsidR="00053552" w:rsidRPr="00302106" w:rsidRDefault="00053552" w:rsidP="00053552">
      <w:pPr>
        <w:ind w:firstLine="709"/>
        <w:jc w:val="both"/>
        <w:rPr>
          <w:sz w:val="26"/>
          <w:szCs w:val="26"/>
        </w:rPr>
      </w:pPr>
      <w:r w:rsidRPr="00053552">
        <w:rPr>
          <w:sz w:val="26"/>
          <w:szCs w:val="26"/>
        </w:rPr>
        <w:t xml:space="preserve">Потребительский рынок в районе представлен предприятиями торговли и общественного питания,  бытового обслуживания населения, индивидуальными предпринимателями, работающими в сфере торговли и бытовых услуг. </w:t>
      </w:r>
      <w:r>
        <w:rPr>
          <w:sz w:val="26"/>
          <w:szCs w:val="26"/>
        </w:rPr>
        <w:t>Н</w:t>
      </w:r>
      <w:r w:rsidRPr="00053552">
        <w:rPr>
          <w:sz w:val="26"/>
          <w:szCs w:val="26"/>
        </w:rPr>
        <w:t>а 1</w:t>
      </w:r>
      <w:r w:rsidR="00E6458B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января 201</w:t>
      </w:r>
      <w:r w:rsidR="00DC01C5">
        <w:rPr>
          <w:sz w:val="26"/>
          <w:szCs w:val="26"/>
        </w:rPr>
        <w:t>7</w:t>
      </w:r>
      <w:r w:rsidRPr="00053552">
        <w:rPr>
          <w:sz w:val="26"/>
          <w:szCs w:val="26"/>
        </w:rPr>
        <w:t xml:space="preserve"> года числи</w:t>
      </w:r>
      <w:r w:rsidR="00607B60">
        <w:rPr>
          <w:sz w:val="26"/>
          <w:szCs w:val="26"/>
        </w:rPr>
        <w:t>тся</w:t>
      </w:r>
      <w:r w:rsidRPr="00053552">
        <w:rPr>
          <w:sz w:val="26"/>
          <w:szCs w:val="26"/>
        </w:rPr>
        <w:t xml:space="preserve">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8</w:t>
      </w:r>
      <w:r w:rsidR="00A1730D">
        <w:rPr>
          <w:sz w:val="26"/>
          <w:szCs w:val="26"/>
        </w:rPr>
        <w:t>7</w:t>
      </w:r>
      <w:r w:rsidRPr="00053552">
        <w:rPr>
          <w:sz w:val="26"/>
          <w:szCs w:val="26"/>
        </w:rPr>
        <w:t xml:space="preserve">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стационарных 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торговых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 объектов с торговой  площадью</w:t>
      </w:r>
      <w:r w:rsidR="00A1730D">
        <w:rPr>
          <w:sz w:val="26"/>
          <w:szCs w:val="26"/>
        </w:rPr>
        <w:t xml:space="preserve">  </w:t>
      </w:r>
      <w:r w:rsidRPr="00053552">
        <w:rPr>
          <w:sz w:val="26"/>
          <w:szCs w:val="26"/>
        </w:rPr>
        <w:t xml:space="preserve"> 5</w:t>
      </w:r>
      <w:r w:rsidR="00DA20E7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6</w:t>
      </w:r>
      <w:r w:rsidR="00A1730D">
        <w:rPr>
          <w:sz w:val="26"/>
          <w:szCs w:val="26"/>
        </w:rPr>
        <w:t>37</w:t>
      </w:r>
      <w:r w:rsidRPr="00053552">
        <w:rPr>
          <w:sz w:val="26"/>
          <w:szCs w:val="26"/>
        </w:rPr>
        <w:t>,</w:t>
      </w:r>
      <w:r w:rsidR="00A1730D">
        <w:rPr>
          <w:sz w:val="26"/>
          <w:szCs w:val="26"/>
        </w:rPr>
        <w:t>8</w:t>
      </w:r>
      <w:r w:rsidRPr="00053552">
        <w:rPr>
          <w:sz w:val="26"/>
          <w:szCs w:val="26"/>
        </w:rPr>
        <w:t xml:space="preserve"> кв.</w:t>
      </w:r>
      <w:r w:rsidR="00A1730D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>м и 2</w:t>
      </w:r>
      <w:r w:rsidR="00A1730D">
        <w:rPr>
          <w:sz w:val="26"/>
          <w:szCs w:val="26"/>
        </w:rPr>
        <w:t>4</w:t>
      </w:r>
      <w:r w:rsidRPr="00053552">
        <w:rPr>
          <w:sz w:val="26"/>
          <w:szCs w:val="26"/>
        </w:rPr>
        <w:t xml:space="preserve">  нестационарных, площадью 3</w:t>
      </w:r>
      <w:r w:rsidR="00A1730D">
        <w:rPr>
          <w:sz w:val="26"/>
          <w:szCs w:val="26"/>
        </w:rPr>
        <w:t>89,3</w:t>
      </w:r>
      <w:r w:rsidRPr="00053552">
        <w:rPr>
          <w:sz w:val="26"/>
          <w:szCs w:val="26"/>
        </w:rPr>
        <w:t xml:space="preserve"> кв.</w:t>
      </w:r>
      <w:r w:rsidR="00A1730D">
        <w:rPr>
          <w:sz w:val="26"/>
          <w:szCs w:val="26"/>
        </w:rPr>
        <w:t xml:space="preserve"> </w:t>
      </w:r>
      <w:r w:rsidRPr="00053552">
        <w:rPr>
          <w:sz w:val="26"/>
          <w:szCs w:val="26"/>
        </w:rPr>
        <w:t xml:space="preserve">м.  </w:t>
      </w:r>
      <w:r w:rsidR="00607B60">
        <w:rPr>
          <w:sz w:val="26"/>
          <w:szCs w:val="26"/>
        </w:rPr>
        <w:t xml:space="preserve">В </w:t>
      </w:r>
      <w:r w:rsidRPr="00053552">
        <w:rPr>
          <w:sz w:val="26"/>
          <w:szCs w:val="26"/>
        </w:rPr>
        <w:t>2016 году открыл</w:t>
      </w:r>
      <w:r w:rsidR="00E6458B">
        <w:rPr>
          <w:sz w:val="26"/>
          <w:szCs w:val="26"/>
        </w:rPr>
        <w:t>и</w:t>
      </w:r>
      <w:r w:rsidRPr="00053552">
        <w:rPr>
          <w:sz w:val="26"/>
          <w:szCs w:val="26"/>
        </w:rPr>
        <w:t>с</w:t>
      </w:r>
      <w:r w:rsidR="00E6458B">
        <w:rPr>
          <w:sz w:val="26"/>
          <w:szCs w:val="26"/>
        </w:rPr>
        <w:t>ь</w:t>
      </w:r>
      <w:r w:rsidRPr="00053552">
        <w:rPr>
          <w:sz w:val="26"/>
          <w:szCs w:val="26"/>
        </w:rPr>
        <w:t xml:space="preserve"> магазин ООО «Агроторг» м-н «Пятерочка», ма</w:t>
      </w:r>
      <w:r w:rsidR="00235900">
        <w:rPr>
          <w:sz w:val="26"/>
          <w:szCs w:val="26"/>
        </w:rPr>
        <w:t>газин бытовой химии «Мойдодыр».</w:t>
      </w:r>
    </w:p>
    <w:p w:rsidR="004C466E" w:rsidRPr="00B92DAE" w:rsidRDefault="004C466E" w:rsidP="004C466E">
      <w:pPr>
        <w:pStyle w:val="Default"/>
        <w:ind w:firstLine="709"/>
        <w:jc w:val="both"/>
        <w:rPr>
          <w:sz w:val="26"/>
          <w:szCs w:val="26"/>
        </w:rPr>
      </w:pPr>
      <w:r w:rsidRPr="00B92DAE">
        <w:rPr>
          <w:sz w:val="26"/>
          <w:szCs w:val="26"/>
        </w:rPr>
        <w:t xml:space="preserve">Особое внимание в районе уделяется обеспечению сельского населения товарами и услугами первой необходимости. </w:t>
      </w:r>
      <w:r w:rsidRPr="00B92DAE">
        <w:rPr>
          <w:rFonts w:eastAsia="Arial Unicode MS"/>
          <w:sz w:val="26"/>
          <w:szCs w:val="26"/>
        </w:rPr>
        <w:t xml:space="preserve"> Большая часть </w:t>
      </w:r>
      <w:r>
        <w:rPr>
          <w:rFonts w:eastAsia="Arial Unicode MS"/>
          <w:sz w:val="26"/>
          <w:szCs w:val="26"/>
        </w:rPr>
        <w:t xml:space="preserve">сельских </w:t>
      </w:r>
      <w:r w:rsidRPr="00B92DAE">
        <w:rPr>
          <w:rFonts w:eastAsia="Arial Unicode MS"/>
          <w:sz w:val="26"/>
          <w:szCs w:val="26"/>
        </w:rPr>
        <w:t xml:space="preserve">жителей  района обслуживается Мещовским райпо. </w:t>
      </w:r>
      <w:r w:rsidRPr="00B92DAE">
        <w:rPr>
          <w:sz w:val="26"/>
          <w:szCs w:val="26"/>
        </w:rPr>
        <w:t>В отдаленные населенные пункты выезжает автолавка с продуктами и предметами первой необходимости.</w:t>
      </w:r>
      <w:r>
        <w:rPr>
          <w:sz w:val="26"/>
          <w:szCs w:val="26"/>
        </w:rPr>
        <w:t xml:space="preserve"> </w:t>
      </w:r>
      <w:r w:rsidRPr="00DA20E7">
        <w:rPr>
          <w:sz w:val="26"/>
          <w:szCs w:val="26"/>
        </w:rPr>
        <w:t xml:space="preserve">Из </w:t>
      </w:r>
      <w:r w:rsidR="008439D2">
        <w:rPr>
          <w:sz w:val="26"/>
          <w:szCs w:val="26"/>
        </w:rPr>
        <w:t>26</w:t>
      </w:r>
      <w:r w:rsidRPr="00DA20E7">
        <w:rPr>
          <w:sz w:val="26"/>
          <w:szCs w:val="26"/>
        </w:rPr>
        <w:t xml:space="preserve"> магазинов</w:t>
      </w:r>
      <w:r>
        <w:rPr>
          <w:sz w:val="26"/>
          <w:szCs w:val="26"/>
        </w:rPr>
        <w:t xml:space="preserve"> Мещовского районного потребительского общества</w:t>
      </w:r>
      <w:r w:rsidR="008439D2">
        <w:rPr>
          <w:sz w:val="26"/>
          <w:szCs w:val="26"/>
        </w:rPr>
        <w:t>, 20</w:t>
      </w:r>
      <w:r w:rsidRPr="00DA20E7">
        <w:rPr>
          <w:sz w:val="26"/>
          <w:szCs w:val="26"/>
        </w:rPr>
        <w:t xml:space="preserve"> расположены в сельской местности.</w:t>
      </w:r>
    </w:p>
    <w:p w:rsidR="00053552" w:rsidRPr="00DA20E7" w:rsidRDefault="00A1730D" w:rsidP="004C466E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>О</w:t>
      </w:r>
      <w:r w:rsidR="00053552" w:rsidRPr="00DA20E7">
        <w:rPr>
          <w:sz w:val="26"/>
          <w:szCs w:val="26"/>
        </w:rPr>
        <w:t>б</w:t>
      </w:r>
      <w:r w:rsidR="004C466E">
        <w:rPr>
          <w:sz w:val="26"/>
          <w:szCs w:val="26"/>
        </w:rPr>
        <w:t xml:space="preserve">орот </w:t>
      </w:r>
      <w:r w:rsidR="00053552" w:rsidRPr="00DA20E7">
        <w:rPr>
          <w:sz w:val="26"/>
          <w:szCs w:val="26"/>
        </w:rPr>
        <w:t>рознично</w:t>
      </w:r>
      <w:r w:rsidR="004C466E">
        <w:rPr>
          <w:sz w:val="26"/>
          <w:szCs w:val="26"/>
        </w:rPr>
        <w:t>й</w:t>
      </w:r>
      <w:r w:rsidR="00053552" w:rsidRPr="00DA20E7">
        <w:rPr>
          <w:sz w:val="26"/>
          <w:szCs w:val="26"/>
        </w:rPr>
        <w:t xml:space="preserve"> то</w:t>
      </w:r>
      <w:r w:rsidR="004C466E">
        <w:rPr>
          <w:sz w:val="26"/>
          <w:szCs w:val="26"/>
        </w:rPr>
        <w:t>рговли</w:t>
      </w:r>
      <w:r w:rsidR="00053552" w:rsidRPr="00DA20E7"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 xml:space="preserve">по крупным и средним организациям </w:t>
      </w:r>
      <w:r w:rsidR="00053552" w:rsidRPr="00DA20E7">
        <w:rPr>
          <w:sz w:val="26"/>
          <w:szCs w:val="26"/>
        </w:rPr>
        <w:t>в 201</w:t>
      </w:r>
      <w:r w:rsidR="00607B60">
        <w:rPr>
          <w:sz w:val="26"/>
          <w:szCs w:val="26"/>
        </w:rPr>
        <w:t>6</w:t>
      </w:r>
      <w:r w:rsidR="00053552" w:rsidRPr="00DA20E7">
        <w:rPr>
          <w:sz w:val="26"/>
          <w:szCs w:val="26"/>
        </w:rPr>
        <w:t xml:space="preserve"> году составил</w:t>
      </w:r>
      <w:r w:rsidR="004C466E">
        <w:rPr>
          <w:sz w:val="26"/>
          <w:szCs w:val="26"/>
        </w:rPr>
        <w:t xml:space="preserve"> </w:t>
      </w:r>
      <w:r w:rsidR="00607B60">
        <w:rPr>
          <w:sz w:val="26"/>
          <w:szCs w:val="26"/>
        </w:rPr>
        <w:t>270</w:t>
      </w:r>
      <w:r w:rsidR="004C466E">
        <w:rPr>
          <w:sz w:val="26"/>
          <w:szCs w:val="26"/>
        </w:rPr>
        <w:t>,</w:t>
      </w:r>
      <w:r w:rsidR="00607B60">
        <w:rPr>
          <w:sz w:val="26"/>
          <w:szCs w:val="26"/>
        </w:rPr>
        <w:t>8</w:t>
      </w:r>
      <w:r w:rsidR="00053552" w:rsidRPr="00DA20E7">
        <w:rPr>
          <w:sz w:val="26"/>
          <w:szCs w:val="26"/>
        </w:rPr>
        <w:t xml:space="preserve"> миллионов рублей, что к уровню прошлого года составляет </w:t>
      </w:r>
      <w:r w:rsidR="004C466E">
        <w:rPr>
          <w:sz w:val="26"/>
          <w:szCs w:val="26"/>
        </w:rPr>
        <w:t>10</w:t>
      </w:r>
      <w:r w:rsidR="00607B60">
        <w:rPr>
          <w:sz w:val="26"/>
          <w:szCs w:val="26"/>
        </w:rPr>
        <w:t xml:space="preserve">6,2 </w:t>
      </w:r>
      <w:r w:rsidR="00053552" w:rsidRPr="00DA20E7">
        <w:rPr>
          <w:sz w:val="26"/>
          <w:szCs w:val="26"/>
        </w:rPr>
        <w:t>%</w:t>
      </w:r>
      <w:r w:rsidR="00607B60">
        <w:rPr>
          <w:sz w:val="26"/>
          <w:szCs w:val="26"/>
        </w:rPr>
        <w:t>.</w:t>
      </w:r>
      <w:r w:rsidR="00E6458B" w:rsidRPr="00E6458B">
        <w:rPr>
          <w:sz w:val="26"/>
          <w:szCs w:val="26"/>
        </w:rPr>
        <w:t xml:space="preserve"> </w:t>
      </w:r>
      <w:r>
        <w:rPr>
          <w:sz w:val="26"/>
          <w:szCs w:val="26"/>
        </w:rPr>
        <w:t>О</w:t>
      </w:r>
      <w:r w:rsidR="00E6458B">
        <w:rPr>
          <w:sz w:val="26"/>
          <w:szCs w:val="26"/>
        </w:rPr>
        <w:t xml:space="preserve">бъем платных услуг населению </w:t>
      </w:r>
      <w:r>
        <w:rPr>
          <w:sz w:val="26"/>
          <w:szCs w:val="26"/>
        </w:rPr>
        <w:t>по крупным и средним организациям составил 12,6</w:t>
      </w:r>
      <w:r w:rsidR="00E6458B">
        <w:rPr>
          <w:sz w:val="26"/>
          <w:szCs w:val="26"/>
        </w:rPr>
        <w:t xml:space="preserve"> миллионов рублей</w:t>
      </w:r>
      <w:r w:rsidR="00053552" w:rsidRPr="00DA20E7">
        <w:rPr>
          <w:sz w:val="26"/>
          <w:szCs w:val="26"/>
        </w:rPr>
        <w:t>.</w:t>
      </w:r>
    </w:p>
    <w:p w:rsidR="00053552" w:rsidRDefault="00053552" w:rsidP="004C466E">
      <w:pPr>
        <w:ind w:firstLine="709"/>
        <w:jc w:val="both"/>
        <w:rPr>
          <w:rFonts w:ascii="Nimbus Roman No9 L" w:hAnsi="Nimbus Roman No9 L"/>
          <w:sz w:val="26"/>
          <w:szCs w:val="26"/>
        </w:rPr>
      </w:pPr>
    </w:p>
    <w:p w:rsidR="00053552" w:rsidRPr="00053552" w:rsidRDefault="00053552" w:rsidP="004C466E">
      <w:pPr>
        <w:ind w:firstLine="709"/>
        <w:jc w:val="both"/>
        <w:rPr>
          <w:color w:val="FF0000"/>
          <w:sz w:val="26"/>
          <w:szCs w:val="26"/>
        </w:rPr>
      </w:pPr>
    </w:p>
    <w:p w:rsidR="008A1C3A" w:rsidRDefault="00E6458B" w:rsidP="008A1C3A">
      <w:pPr>
        <w:jc w:val="center"/>
      </w:pPr>
      <w:r>
        <w:rPr>
          <w:szCs w:val="28"/>
        </w:rPr>
        <w:t xml:space="preserve"> </w:t>
      </w:r>
    </w:p>
    <w:p w:rsidR="00374E62" w:rsidRDefault="00374E62"/>
    <w:sectPr w:rsidR="00374E62" w:rsidSect="0060294F">
      <w:pgSz w:w="11906" w:h="16838"/>
      <w:pgMar w:top="1134" w:right="850" w:bottom="28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5112A" w:rsidRDefault="0055112A" w:rsidP="002F150A">
      <w:r>
        <w:separator/>
      </w:r>
    </w:p>
  </w:endnote>
  <w:endnote w:type="continuationSeparator" w:id="1">
    <w:p w:rsidR="0055112A" w:rsidRDefault="0055112A" w:rsidP="002F15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Nimbus Roman No9 L">
    <w:altName w:val="Times New Roman"/>
    <w:charset w:val="01"/>
    <w:family w:val="roman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619872"/>
      <w:docPartObj>
        <w:docPartGallery w:val="Page Numbers (Bottom of Page)"/>
        <w:docPartUnique/>
      </w:docPartObj>
    </w:sdtPr>
    <w:sdtContent>
      <w:p w:rsidR="00BC06B1" w:rsidRDefault="00A90021">
        <w:pPr>
          <w:pStyle w:val="ac"/>
          <w:jc w:val="right"/>
        </w:pPr>
        <w:fldSimple w:instr=" PAGE   \* MERGEFORMAT ">
          <w:r w:rsidR="006A7536">
            <w:rPr>
              <w:noProof/>
            </w:rPr>
            <w:t>5</w:t>
          </w:r>
        </w:fldSimple>
      </w:p>
    </w:sdtContent>
  </w:sdt>
  <w:p w:rsidR="00BC06B1" w:rsidRDefault="00BC06B1">
    <w:pPr>
      <w:pStyle w:val="ac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5112A" w:rsidRDefault="0055112A" w:rsidP="002F150A">
      <w:r>
        <w:separator/>
      </w:r>
    </w:p>
  </w:footnote>
  <w:footnote w:type="continuationSeparator" w:id="1">
    <w:p w:rsidR="0055112A" w:rsidRDefault="0055112A" w:rsidP="002F150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794C6B"/>
    <w:multiLevelType w:val="hybridMultilevel"/>
    <w:tmpl w:val="1F02F30E"/>
    <w:lvl w:ilvl="0" w:tplc="42D0879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7EE43E58"/>
    <w:multiLevelType w:val="hybridMultilevel"/>
    <w:tmpl w:val="9C48EDA6"/>
    <w:lvl w:ilvl="0" w:tplc="DA56B5EC">
      <w:start w:val="35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defaultTabStop w:val="708"/>
  <w:drawingGridHorizontalSpacing w:val="14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A1C3A"/>
    <w:rsid w:val="000056C2"/>
    <w:rsid w:val="00017506"/>
    <w:rsid w:val="000214A5"/>
    <w:rsid w:val="0002437E"/>
    <w:rsid w:val="00030DF3"/>
    <w:rsid w:val="000522EC"/>
    <w:rsid w:val="00053552"/>
    <w:rsid w:val="000553F9"/>
    <w:rsid w:val="0006159B"/>
    <w:rsid w:val="00064203"/>
    <w:rsid w:val="00071435"/>
    <w:rsid w:val="00076DAD"/>
    <w:rsid w:val="000770B4"/>
    <w:rsid w:val="00080EDC"/>
    <w:rsid w:val="00091121"/>
    <w:rsid w:val="00095847"/>
    <w:rsid w:val="000A51F1"/>
    <w:rsid w:val="000B04C7"/>
    <w:rsid w:val="000B0A45"/>
    <w:rsid w:val="000B4EBD"/>
    <w:rsid w:val="000C60EB"/>
    <w:rsid w:val="000D485C"/>
    <w:rsid w:val="000D7F2D"/>
    <w:rsid w:val="000E10F2"/>
    <w:rsid w:val="000E5571"/>
    <w:rsid w:val="00101085"/>
    <w:rsid w:val="00133B73"/>
    <w:rsid w:val="00162547"/>
    <w:rsid w:val="00170538"/>
    <w:rsid w:val="001902EF"/>
    <w:rsid w:val="001A28C4"/>
    <w:rsid w:val="001A71E4"/>
    <w:rsid w:val="001C0C06"/>
    <w:rsid w:val="001C7F7A"/>
    <w:rsid w:val="001D4BEF"/>
    <w:rsid w:val="00207A28"/>
    <w:rsid w:val="00215286"/>
    <w:rsid w:val="00225EC1"/>
    <w:rsid w:val="00231A60"/>
    <w:rsid w:val="00235900"/>
    <w:rsid w:val="00242FE5"/>
    <w:rsid w:val="00243EB9"/>
    <w:rsid w:val="00253D5C"/>
    <w:rsid w:val="00265124"/>
    <w:rsid w:val="00272C5E"/>
    <w:rsid w:val="002A1295"/>
    <w:rsid w:val="002C467C"/>
    <w:rsid w:val="002E2D6B"/>
    <w:rsid w:val="002E6D5C"/>
    <w:rsid w:val="002F150A"/>
    <w:rsid w:val="00302106"/>
    <w:rsid w:val="00310AD9"/>
    <w:rsid w:val="003367B3"/>
    <w:rsid w:val="00340374"/>
    <w:rsid w:val="0035007C"/>
    <w:rsid w:val="00361DC3"/>
    <w:rsid w:val="00374E62"/>
    <w:rsid w:val="00381372"/>
    <w:rsid w:val="00386FCE"/>
    <w:rsid w:val="003A3A2C"/>
    <w:rsid w:val="003C3E7E"/>
    <w:rsid w:val="003C6549"/>
    <w:rsid w:val="003D0FDA"/>
    <w:rsid w:val="003D2C0B"/>
    <w:rsid w:val="003D533E"/>
    <w:rsid w:val="003E6717"/>
    <w:rsid w:val="003E6FB4"/>
    <w:rsid w:val="003F2D10"/>
    <w:rsid w:val="0041374F"/>
    <w:rsid w:val="00413BDB"/>
    <w:rsid w:val="004279C7"/>
    <w:rsid w:val="004351F7"/>
    <w:rsid w:val="00444F99"/>
    <w:rsid w:val="004463E7"/>
    <w:rsid w:val="00452E9D"/>
    <w:rsid w:val="0046116B"/>
    <w:rsid w:val="00461AEA"/>
    <w:rsid w:val="00474DD8"/>
    <w:rsid w:val="00484157"/>
    <w:rsid w:val="004869EB"/>
    <w:rsid w:val="004B1768"/>
    <w:rsid w:val="004B7469"/>
    <w:rsid w:val="004C147D"/>
    <w:rsid w:val="004C466E"/>
    <w:rsid w:val="004D314A"/>
    <w:rsid w:val="004D60B1"/>
    <w:rsid w:val="004E5BF2"/>
    <w:rsid w:val="004F5810"/>
    <w:rsid w:val="00505026"/>
    <w:rsid w:val="00525E28"/>
    <w:rsid w:val="00525F09"/>
    <w:rsid w:val="00532FF0"/>
    <w:rsid w:val="00534388"/>
    <w:rsid w:val="00537CF5"/>
    <w:rsid w:val="00541DD4"/>
    <w:rsid w:val="00550A63"/>
    <w:rsid w:val="0055112A"/>
    <w:rsid w:val="00551D13"/>
    <w:rsid w:val="00552D6E"/>
    <w:rsid w:val="00566697"/>
    <w:rsid w:val="00581515"/>
    <w:rsid w:val="00584BD9"/>
    <w:rsid w:val="00587EF2"/>
    <w:rsid w:val="00595407"/>
    <w:rsid w:val="005A2B7A"/>
    <w:rsid w:val="005A74C4"/>
    <w:rsid w:val="005B0386"/>
    <w:rsid w:val="005B15BF"/>
    <w:rsid w:val="005B354F"/>
    <w:rsid w:val="005E2B7C"/>
    <w:rsid w:val="005E4D7A"/>
    <w:rsid w:val="005E577B"/>
    <w:rsid w:val="005E5F68"/>
    <w:rsid w:val="0060294F"/>
    <w:rsid w:val="00607B60"/>
    <w:rsid w:val="00613781"/>
    <w:rsid w:val="00622FE1"/>
    <w:rsid w:val="00635D13"/>
    <w:rsid w:val="00655F1F"/>
    <w:rsid w:val="00664D53"/>
    <w:rsid w:val="00664FAB"/>
    <w:rsid w:val="00672641"/>
    <w:rsid w:val="006738E6"/>
    <w:rsid w:val="00684F6D"/>
    <w:rsid w:val="006858D6"/>
    <w:rsid w:val="006A02DA"/>
    <w:rsid w:val="006A7536"/>
    <w:rsid w:val="006C1EF0"/>
    <w:rsid w:val="006C6B24"/>
    <w:rsid w:val="006D7EF6"/>
    <w:rsid w:val="00703052"/>
    <w:rsid w:val="00711AD1"/>
    <w:rsid w:val="0071578C"/>
    <w:rsid w:val="00720D30"/>
    <w:rsid w:val="0074650C"/>
    <w:rsid w:val="00766732"/>
    <w:rsid w:val="00774E11"/>
    <w:rsid w:val="007949A6"/>
    <w:rsid w:val="007A42DE"/>
    <w:rsid w:val="007C2BF9"/>
    <w:rsid w:val="007C365C"/>
    <w:rsid w:val="007C3A22"/>
    <w:rsid w:val="007D08B8"/>
    <w:rsid w:val="007E628D"/>
    <w:rsid w:val="007F7582"/>
    <w:rsid w:val="007F7D44"/>
    <w:rsid w:val="00810425"/>
    <w:rsid w:val="00812B17"/>
    <w:rsid w:val="008250C0"/>
    <w:rsid w:val="008363AB"/>
    <w:rsid w:val="008439D2"/>
    <w:rsid w:val="00856FAB"/>
    <w:rsid w:val="00866480"/>
    <w:rsid w:val="0088048F"/>
    <w:rsid w:val="00882456"/>
    <w:rsid w:val="00892FA4"/>
    <w:rsid w:val="008A1C3A"/>
    <w:rsid w:val="008A3701"/>
    <w:rsid w:val="008D6693"/>
    <w:rsid w:val="008E04D8"/>
    <w:rsid w:val="008E1342"/>
    <w:rsid w:val="008F16A5"/>
    <w:rsid w:val="008F64F0"/>
    <w:rsid w:val="00923AA9"/>
    <w:rsid w:val="009320F0"/>
    <w:rsid w:val="00934B01"/>
    <w:rsid w:val="009660CC"/>
    <w:rsid w:val="00975813"/>
    <w:rsid w:val="009A2C2E"/>
    <w:rsid w:val="009A306D"/>
    <w:rsid w:val="009A4834"/>
    <w:rsid w:val="009B44A1"/>
    <w:rsid w:val="009B492D"/>
    <w:rsid w:val="009C19CD"/>
    <w:rsid w:val="009C50FE"/>
    <w:rsid w:val="009C7BAC"/>
    <w:rsid w:val="009E59F3"/>
    <w:rsid w:val="009E6BF2"/>
    <w:rsid w:val="009F0975"/>
    <w:rsid w:val="00A0245E"/>
    <w:rsid w:val="00A1730D"/>
    <w:rsid w:val="00A36E75"/>
    <w:rsid w:val="00A557E2"/>
    <w:rsid w:val="00A60D2F"/>
    <w:rsid w:val="00A627A3"/>
    <w:rsid w:val="00A703B9"/>
    <w:rsid w:val="00A83C54"/>
    <w:rsid w:val="00A90021"/>
    <w:rsid w:val="00A91665"/>
    <w:rsid w:val="00A9536C"/>
    <w:rsid w:val="00AA3CA4"/>
    <w:rsid w:val="00AA74C6"/>
    <w:rsid w:val="00AB0DF1"/>
    <w:rsid w:val="00AB317C"/>
    <w:rsid w:val="00AB4E23"/>
    <w:rsid w:val="00AF0F30"/>
    <w:rsid w:val="00AF1328"/>
    <w:rsid w:val="00AF59F2"/>
    <w:rsid w:val="00B04471"/>
    <w:rsid w:val="00B10A14"/>
    <w:rsid w:val="00B136E0"/>
    <w:rsid w:val="00B156E6"/>
    <w:rsid w:val="00B2711C"/>
    <w:rsid w:val="00B339AC"/>
    <w:rsid w:val="00B35483"/>
    <w:rsid w:val="00B7287E"/>
    <w:rsid w:val="00B75D36"/>
    <w:rsid w:val="00B84577"/>
    <w:rsid w:val="00B92555"/>
    <w:rsid w:val="00B94820"/>
    <w:rsid w:val="00BA360B"/>
    <w:rsid w:val="00BC06B1"/>
    <w:rsid w:val="00BC496F"/>
    <w:rsid w:val="00BF7880"/>
    <w:rsid w:val="00C13368"/>
    <w:rsid w:val="00C22549"/>
    <w:rsid w:val="00C22626"/>
    <w:rsid w:val="00C261C5"/>
    <w:rsid w:val="00C3219B"/>
    <w:rsid w:val="00C50D7C"/>
    <w:rsid w:val="00C531D8"/>
    <w:rsid w:val="00C53DCE"/>
    <w:rsid w:val="00C601D0"/>
    <w:rsid w:val="00C8675B"/>
    <w:rsid w:val="00C94DF7"/>
    <w:rsid w:val="00C97C55"/>
    <w:rsid w:val="00CA7313"/>
    <w:rsid w:val="00CA7F7F"/>
    <w:rsid w:val="00CC126A"/>
    <w:rsid w:val="00CD55D5"/>
    <w:rsid w:val="00D12C1C"/>
    <w:rsid w:val="00D34226"/>
    <w:rsid w:val="00D50421"/>
    <w:rsid w:val="00D63950"/>
    <w:rsid w:val="00D72B4F"/>
    <w:rsid w:val="00D91EA1"/>
    <w:rsid w:val="00D9289E"/>
    <w:rsid w:val="00D964C6"/>
    <w:rsid w:val="00DA20E7"/>
    <w:rsid w:val="00DA7A1A"/>
    <w:rsid w:val="00DC01C5"/>
    <w:rsid w:val="00DD7B4A"/>
    <w:rsid w:val="00DE49FC"/>
    <w:rsid w:val="00DE7251"/>
    <w:rsid w:val="00E07D5A"/>
    <w:rsid w:val="00E17B2A"/>
    <w:rsid w:val="00E20539"/>
    <w:rsid w:val="00E36D45"/>
    <w:rsid w:val="00E5785B"/>
    <w:rsid w:val="00E6084C"/>
    <w:rsid w:val="00E6458B"/>
    <w:rsid w:val="00E66CF1"/>
    <w:rsid w:val="00E81318"/>
    <w:rsid w:val="00E81BEA"/>
    <w:rsid w:val="00EA22CE"/>
    <w:rsid w:val="00EB1657"/>
    <w:rsid w:val="00EC3AAF"/>
    <w:rsid w:val="00ED7CC8"/>
    <w:rsid w:val="00EE53A8"/>
    <w:rsid w:val="00EF5F38"/>
    <w:rsid w:val="00F11603"/>
    <w:rsid w:val="00F132C0"/>
    <w:rsid w:val="00F16AB8"/>
    <w:rsid w:val="00F212F9"/>
    <w:rsid w:val="00F27E26"/>
    <w:rsid w:val="00F31D7B"/>
    <w:rsid w:val="00F6607F"/>
    <w:rsid w:val="00F90CFF"/>
    <w:rsid w:val="00FA2EBF"/>
    <w:rsid w:val="00FA61D0"/>
    <w:rsid w:val="00FA73F2"/>
    <w:rsid w:val="00FB236C"/>
    <w:rsid w:val="00FC153C"/>
    <w:rsid w:val="00FC2C24"/>
    <w:rsid w:val="00FC3397"/>
    <w:rsid w:val="00FD65F2"/>
    <w:rsid w:val="00FE39A9"/>
    <w:rsid w:val="00FF0943"/>
    <w:rsid w:val="00FF46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C3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A1C3A"/>
    <w:pPr>
      <w:keepNext/>
      <w:jc w:val="center"/>
      <w:outlineLvl w:val="0"/>
    </w:pPr>
    <w:rPr>
      <w:b/>
      <w:sz w:val="4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A1C3A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A1C3A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1C3A"/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8A1C3A"/>
    <w:rPr>
      <w:rFonts w:asciiTheme="majorHAnsi" w:eastAsiaTheme="majorEastAsia" w:hAnsiTheme="majorHAnsi" w:cstheme="majorBidi"/>
      <w:i/>
      <w:iCs/>
      <w:color w:val="404040" w:themeColor="text1" w:themeTint="BF"/>
      <w:sz w:val="28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8A1C3A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A1C3A"/>
    <w:pPr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8A1C3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8A1C3A"/>
    <w:pPr>
      <w:ind w:left="720"/>
      <w:contextualSpacing/>
    </w:pPr>
  </w:style>
  <w:style w:type="paragraph" w:customStyle="1" w:styleId="ConsPlusNormal">
    <w:name w:val="ConsPlusNormal"/>
    <w:rsid w:val="008A1C3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1">
    <w:name w:val="Текст1"/>
    <w:basedOn w:val="a"/>
    <w:rsid w:val="008A1C3A"/>
    <w:rPr>
      <w:rFonts w:ascii="Courier New" w:hAnsi="Courier New"/>
      <w:sz w:val="20"/>
    </w:rPr>
  </w:style>
  <w:style w:type="paragraph" w:styleId="a6">
    <w:name w:val="Body Text"/>
    <w:aliases w:val=" Знак1 Знак"/>
    <w:basedOn w:val="a"/>
    <w:link w:val="a7"/>
    <w:uiPriority w:val="99"/>
    <w:rsid w:val="008A1C3A"/>
    <w:pPr>
      <w:spacing w:after="120"/>
    </w:pPr>
    <w:rPr>
      <w:sz w:val="24"/>
      <w:szCs w:val="24"/>
    </w:rPr>
  </w:style>
  <w:style w:type="character" w:customStyle="1" w:styleId="a7">
    <w:name w:val="Основной текст Знак"/>
    <w:aliases w:val=" Знак1 Знак Знак"/>
    <w:basedOn w:val="a0"/>
    <w:link w:val="a6"/>
    <w:uiPriority w:val="99"/>
    <w:rsid w:val="008A1C3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rsid w:val="008A1C3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1">
    <w:name w:val="Body Text Indent 3"/>
    <w:basedOn w:val="a"/>
    <w:link w:val="32"/>
    <w:rsid w:val="008A1C3A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8A1C3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21">
    <w:name w:val="Основной текст 21"/>
    <w:basedOn w:val="a"/>
    <w:rsid w:val="008A1C3A"/>
    <w:pPr>
      <w:widowControl w:val="0"/>
      <w:ind w:left="567"/>
    </w:pPr>
    <w:rPr>
      <w:sz w:val="24"/>
    </w:rPr>
  </w:style>
  <w:style w:type="paragraph" w:customStyle="1" w:styleId="Default">
    <w:name w:val="Default"/>
    <w:rsid w:val="008A1C3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8A1C3A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1C3A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2F150A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2F150A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64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B4AAA-EEC9-4C78-BA7B-29DA009A8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1794</Words>
  <Characters>10230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2</cp:revision>
  <cp:lastPrinted>2017-06-21T12:49:00Z</cp:lastPrinted>
  <dcterms:created xsi:type="dcterms:W3CDTF">2022-09-12T08:13:00Z</dcterms:created>
  <dcterms:modified xsi:type="dcterms:W3CDTF">2022-09-12T08:13:00Z</dcterms:modified>
</cp:coreProperties>
</file>