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F" w:rsidRDefault="000F5C1A" w:rsidP="006E5B80">
      <w:pPr>
        <w:pStyle w:val="ConsPlusNormal"/>
        <w:ind w:firstLine="540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CA1AFF" w:rsidRDefault="00CA1AFF" w:rsidP="00CA1AFF">
      <w:pPr>
        <w:suppressAutoHyphens/>
        <w:ind w:left="5664"/>
        <w:rPr>
          <w:sz w:val="24"/>
          <w:szCs w:val="24"/>
        </w:rPr>
      </w:pPr>
      <w:r w:rsidRPr="00CA1AFF">
        <w:rPr>
          <w:sz w:val="24"/>
          <w:szCs w:val="24"/>
        </w:rPr>
        <w:t xml:space="preserve">Приложение к Решению Районного Собрания </w:t>
      </w:r>
      <w:r>
        <w:rPr>
          <w:sz w:val="24"/>
          <w:szCs w:val="24"/>
        </w:rPr>
        <w:t xml:space="preserve">муниципального района «Мещовский район» </w:t>
      </w:r>
    </w:p>
    <w:p w:rsidR="00CA1AFF" w:rsidRPr="00CA1AFF" w:rsidRDefault="00CA1AFF" w:rsidP="00CA1AFF">
      <w:pPr>
        <w:suppressAutoHyphens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E0B6E">
        <w:rPr>
          <w:sz w:val="24"/>
          <w:szCs w:val="24"/>
        </w:rPr>
        <w:t xml:space="preserve">28 сентября 2023года </w:t>
      </w:r>
      <w:r>
        <w:rPr>
          <w:sz w:val="24"/>
          <w:szCs w:val="24"/>
        </w:rPr>
        <w:t xml:space="preserve"> № </w:t>
      </w:r>
      <w:r w:rsidR="00FE0B6E">
        <w:rPr>
          <w:sz w:val="24"/>
          <w:szCs w:val="24"/>
        </w:rPr>
        <w:t>258</w:t>
      </w: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CA1AFF" w:rsidRDefault="00CA1AFF" w:rsidP="00CA1AFF">
      <w:pPr>
        <w:suppressAutoHyphens/>
        <w:ind w:left="-240"/>
        <w:jc w:val="center"/>
        <w:rPr>
          <w:b/>
          <w:sz w:val="32"/>
          <w:szCs w:val="32"/>
        </w:rPr>
      </w:pPr>
    </w:p>
    <w:p w:rsidR="00B02192" w:rsidRDefault="00B02192" w:rsidP="00B02192">
      <w:pPr>
        <w:suppressAutoHyphens/>
        <w:jc w:val="center"/>
        <w:rPr>
          <w:b/>
          <w:sz w:val="32"/>
          <w:szCs w:val="32"/>
        </w:rPr>
      </w:pPr>
    </w:p>
    <w:p w:rsidR="00554B9A" w:rsidRDefault="00554B9A" w:rsidP="00B02192">
      <w:pPr>
        <w:suppressAutoHyphens/>
        <w:jc w:val="center"/>
        <w:rPr>
          <w:b/>
          <w:sz w:val="32"/>
          <w:szCs w:val="32"/>
        </w:rPr>
      </w:pPr>
    </w:p>
    <w:p w:rsidR="006E2B12" w:rsidRDefault="006E2B12" w:rsidP="006E2B12">
      <w:pPr>
        <w:tabs>
          <w:tab w:val="left" w:pos="10489"/>
        </w:tabs>
        <w:ind w:left="1134" w:right="-1"/>
        <w:jc w:val="center"/>
        <w:rPr>
          <w:b/>
          <w:sz w:val="32"/>
          <w:szCs w:val="32"/>
        </w:rPr>
      </w:pPr>
    </w:p>
    <w:p w:rsidR="006E2B12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Pr="0081660E" w:rsidRDefault="006E2B12" w:rsidP="006E2B12">
      <w:pPr>
        <w:tabs>
          <w:tab w:val="left" w:pos="10489"/>
        </w:tabs>
        <w:spacing w:line="360" w:lineRule="auto"/>
        <w:ind w:left="1134" w:right="-1"/>
        <w:jc w:val="center"/>
        <w:rPr>
          <w:b/>
          <w:sz w:val="32"/>
          <w:szCs w:val="36"/>
        </w:rPr>
      </w:pPr>
    </w:p>
    <w:p w:rsidR="006E2B12" w:rsidRPr="001B2CF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</w:t>
      </w:r>
      <w:r w:rsidRPr="001B2CFE">
        <w:rPr>
          <w:b/>
          <w:sz w:val="40"/>
          <w:szCs w:val="40"/>
        </w:rPr>
        <w:t>несени</w:t>
      </w:r>
      <w:r>
        <w:rPr>
          <w:b/>
          <w:sz w:val="40"/>
          <w:szCs w:val="40"/>
        </w:rPr>
        <w:t>е</w:t>
      </w:r>
      <w:r w:rsidRPr="001B2CFE">
        <w:rPr>
          <w:b/>
          <w:sz w:val="40"/>
          <w:szCs w:val="40"/>
        </w:rPr>
        <w:t xml:space="preserve"> изменений в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 w:rsidRPr="0081660E">
        <w:rPr>
          <w:b/>
          <w:sz w:val="40"/>
          <w:szCs w:val="40"/>
        </w:rPr>
        <w:t>ГЕНЕРАЛЬН</w:t>
      </w:r>
      <w:r>
        <w:rPr>
          <w:b/>
          <w:sz w:val="40"/>
          <w:szCs w:val="40"/>
        </w:rPr>
        <w:t>ЫЙ</w:t>
      </w:r>
      <w:r w:rsidRPr="0081660E">
        <w:rPr>
          <w:b/>
          <w:sz w:val="40"/>
          <w:szCs w:val="40"/>
        </w:rPr>
        <w:t xml:space="preserve"> ПЛАН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</w:t>
      </w:r>
      <w:r w:rsidRPr="0081660E">
        <w:rPr>
          <w:b/>
          <w:sz w:val="40"/>
          <w:szCs w:val="40"/>
        </w:rPr>
        <w:t xml:space="preserve"> поселения «</w:t>
      </w:r>
      <w:r>
        <w:rPr>
          <w:b/>
          <w:sz w:val="40"/>
          <w:szCs w:val="40"/>
        </w:rPr>
        <w:t>Село Гаврики</w:t>
      </w:r>
      <w:r w:rsidRPr="0081660E">
        <w:rPr>
          <w:b/>
          <w:sz w:val="40"/>
          <w:szCs w:val="40"/>
        </w:rPr>
        <w:t>»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Мещовского района </w:t>
      </w:r>
      <w:r w:rsidRPr="0081660E">
        <w:rPr>
          <w:b/>
          <w:sz w:val="40"/>
          <w:szCs w:val="40"/>
        </w:rPr>
        <w:t>Калужской области</w:t>
      </w:r>
    </w:p>
    <w:p w:rsidR="006E2B12" w:rsidRPr="0081660E" w:rsidRDefault="006E2B12" w:rsidP="006E2B12">
      <w:pPr>
        <w:pStyle w:val="af9"/>
        <w:spacing w:line="100" w:lineRule="atLeast"/>
        <w:jc w:val="center"/>
        <w:rPr>
          <w:b/>
          <w:sz w:val="40"/>
          <w:szCs w:val="40"/>
        </w:rPr>
      </w:pPr>
    </w:p>
    <w:p w:rsidR="006E2B12" w:rsidRDefault="006E2B12" w:rsidP="006E2B12">
      <w:pPr>
        <w:jc w:val="center"/>
        <w:rPr>
          <w:b/>
          <w:sz w:val="40"/>
          <w:szCs w:val="40"/>
        </w:rPr>
      </w:pPr>
      <w:r w:rsidRPr="009E15D1">
        <w:rPr>
          <w:b/>
          <w:sz w:val="40"/>
          <w:szCs w:val="40"/>
        </w:rPr>
        <w:t>Положени</w:t>
      </w:r>
      <w:r>
        <w:rPr>
          <w:b/>
          <w:sz w:val="40"/>
          <w:szCs w:val="40"/>
        </w:rPr>
        <w:t xml:space="preserve">е </w:t>
      </w:r>
    </w:p>
    <w:p w:rsidR="006E2B12" w:rsidRPr="009E15D1" w:rsidRDefault="006E2B12" w:rsidP="006E2B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территориальном планировании</w:t>
      </w:r>
    </w:p>
    <w:p w:rsidR="006E2B12" w:rsidRDefault="006E2B12" w:rsidP="006E2B12">
      <w:pPr>
        <w:keepNext/>
        <w:widowControl w:val="0"/>
        <w:autoSpaceDE w:val="0"/>
        <w:autoSpaceDN w:val="0"/>
        <w:adjustRightInd w:val="0"/>
        <w:jc w:val="center"/>
        <w:outlineLvl w:val="8"/>
        <w:rPr>
          <w:b/>
          <w:bCs/>
          <w:kern w:val="3"/>
          <w:sz w:val="32"/>
          <w:szCs w:val="32"/>
        </w:rPr>
      </w:pPr>
    </w:p>
    <w:p w:rsidR="006E2B12" w:rsidRPr="002351BA" w:rsidRDefault="006E2B12" w:rsidP="006E2B12">
      <w:pPr>
        <w:keepNext/>
        <w:widowControl w:val="0"/>
        <w:autoSpaceDE w:val="0"/>
        <w:autoSpaceDN w:val="0"/>
        <w:adjustRightInd w:val="0"/>
        <w:jc w:val="center"/>
        <w:outlineLvl w:val="8"/>
        <w:rPr>
          <w:b/>
          <w:bCs/>
          <w:kern w:val="3"/>
          <w:sz w:val="32"/>
          <w:szCs w:val="32"/>
        </w:rPr>
      </w:pPr>
      <w:r>
        <w:rPr>
          <w:b/>
          <w:bCs/>
          <w:kern w:val="3"/>
          <w:sz w:val="32"/>
          <w:szCs w:val="32"/>
        </w:rPr>
        <w:t>Том 1</w:t>
      </w:r>
    </w:p>
    <w:p w:rsidR="006E2B12" w:rsidRDefault="006E2B12" w:rsidP="006E2B12">
      <w:pPr>
        <w:jc w:val="center"/>
        <w:rPr>
          <w:b/>
          <w:szCs w:val="28"/>
        </w:rPr>
      </w:pPr>
    </w:p>
    <w:p w:rsidR="006E2B12" w:rsidRDefault="006E2B12" w:rsidP="006E2B12">
      <w:pPr>
        <w:jc w:val="center"/>
        <w:rPr>
          <w:b/>
          <w:szCs w:val="28"/>
        </w:rPr>
      </w:pPr>
    </w:p>
    <w:p w:rsidR="006E2B12" w:rsidRDefault="006E2B12" w:rsidP="006E2B12">
      <w:pPr>
        <w:jc w:val="center"/>
        <w:rPr>
          <w:b/>
          <w:szCs w:val="28"/>
        </w:rPr>
      </w:pPr>
    </w:p>
    <w:p w:rsidR="006E2B12" w:rsidRPr="00C0688A" w:rsidRDefault="006E2B12" w:rsidP="006E2B12">
      <w:pPr>
        <w:ind w:left="1134" w:right="567"/>
        <w:jc w:val="center"/>
        <w:rPr>
          <w:b/>
          <w:szCs w:val="28"/>
        </w:rPr>
      </w:pPr>
    </w:p>
    <w:p w:rsidR="006E2B12" w:rsidRDefault="006E2B12" w:rsidP="006E2B12">
      <w:pPr>
        <w:ind w:left="142" w:right="567"/>
        <w:jc w:val="center"/>
        <w:rPr>
          <w:noProof/>
        </w:rPr>
      </w:pPr>
    </w:p>
    <w:p w:rsidR="005B4DE8" w:rsidRDefault="005B4DE8" w:rsidP="006E2B12">
      <w:pPr>
        <w:ind w:left="142" w:right="567"/>
        <w:jc w:val="center"/>
        <w:rPr>
          <w:noProof/>
        </w:rPr>
      </w:pPr>
    </w:p>
    <w:p w:rsidR="005B4DE8" w:rsidRDefault="005B4DE8" w:rsidP="006E2B12">
      <w:pPr>
        <w:ind w:left="142" w:right="567"/>
        <w:jc w:val="center"/>
        <w:rPr>
          <w:noProof/>
        </w:rPr>
      </w:pPr>
    </w:p>
    <w:p w:rsidR="005B4DE8" w:rsidRDefault="005B4DE8" w:rsidP="006E2B12">
      <w:pPr>
        <w:ind w:left="142" w:right="567"/>
        <w:jc w:val="center"/>
        <w:rPr>
          <w:b/>
          <w:szCs w:val="28"/>
        </w:rPr>
      </w:pPr>
    </w:p>
    <w:p w:rsidR="005B4DE8" w:rsidRDefault="005B4DE8" w:rsidP="006E2B12">
      <w:pPr>
        <w:ind w:left="142" w:right="567"/>
        <w:jc w:val="center"/>
        <w:rPr>
          <w:b/>
          <w:szCs w:val="28"/>
        </w:rPr>
      </w:pPr>
    </w:p>
    <w:p w:rsidR="005B4DE8" w:rsidRDefault="005B4DE8" w:rsidP="006E2B12">
      <w:pPr>
        <w:ind w:left="142" w:right="567"/>
        <w:jc w:val="center"/>
        <w:rPr>
          <w:b/>
          <w:szCs w:val="28"/>
        </w:rPr>
      </w:pPr>
    </w:p>
    <w:p w:rsidR="006E2B12" w:rsidRDefault="006E2B12" w:rsidP="006E2B12">
      <w:pPr>
        <w:ind w:left="1134" w:right="567"/>
        <w:jc w:val="center"/>
        <w:rPr>
          <w:b/>
        </w:rPr>
      </w:pPr>
    </w:p>
    <w:p w:rsidR="005B4DE8" w:rsidRDefault="006E2B12" w:rsidP="005B4DE8">
      <w:pPr>
        <w:spacing w:after="200" w:line="276" w:lineRule="auto"/>
        <w:jc w:val="center"/>
        <w:rPr>
          <w:b/>
        </w:rPr>
      </w:pPr>
      <w:r>
        <w:rPr>
          <w:b/>
        </w:rPr>
        <w:t>2023 г.</w:t>
      </w:r>
    </w:p>
    <w:p w:rsidR="005B4DE8" w:rsidRDefault="005B4DE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2B12" w:rsidRDefault="006E2B12" w:rsidP="006E2B1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:rsidR="006E2B12" w:rsidRPr="004D357C" w:rsidRDefault="006E2B12" w:rsidP="006E2B12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691"/>
        <w:gridCol w:w="1071"/>
      </w:tblGrid>
      <w:tr w:rsidR="006E2B12" w:rsidRPr="0053366A" w:rsidTr="002B3AE7">
        <w:trPr>
          <w:trHeight w:val="764"/>
        </w:trPr>
        <w:tc>
          <w:tcPr>
            <w:tcW w:w="706" w:type="dxa"/>
            <w:vAlign w:val="center"/>
          </w:tcPr>
          <w:p w:rsidR="006E2B12" w:rsidRPr="00405A14" w:rsidRDefault="006E2B12" w:rsidP="002B3AE7">
            <w:pPr>
              <w:pStyle w:val="10"/>
            </w:pPr>
          </w:p>
        </w:tc>
        <w:tc>
          <w:tcPr>
            <w:tcW w:w="7907" w:type="dxa"/>
            <w:vAlign w:val="center"/>
          </w:tcPr>
          <w:p w:rsidR="006E2B12" w:rsidRPr="0016725C" w:rsidRDefault="006E2B12" w:rsidP="002B3AE7">
            <w:pPr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СОСТАВ ПРОЕКТА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4</w:t>
            </w:r>
          </w:p>
        </w:tc>
      </w:tr>
      <w:tr w:rsidR="006E2B12" w:rsidRPr="0053366A" w:rsidTr="002B3AE7">
        <w:trPr>
          <w:trHeight w:val="843"/>
        </w:trPr>
        <w:tc>
          <w:tcPr>
            <w:tcW w:w="706" w:type="dxa"/>
            <w:vAlign w:val="center"/>
          </w:tcPr>
          <w:p w:rsidR="006E2B12" w:rsidRPr="00405A14" w:rsidRDefault="006E2B12" w:rsidP="002B3AE7">
            <w:pPr>
              <w:pStyle w:val="10"/>
            </w:pPr>
          </w:p>
        </w:tc>
        <w:tc>
          <w:tcPr>
            <w:tcW w:w="7907" w:type="dxa"/>
            <w:vAlign w:val="center"/>
          </w:tcPr>
          <w:p w:rsidR="006E2B12" w:rsidRPr="0016725C" w:rsidRDefault="006E2B12" w:rsidP="002B3AE7">
            <w:pPr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5</w:t>
            </w:r>
          </w:p>
        </w:tc>
      </w:tr>
      <w:tr w:rsidR="006E2B12" w:rsidRPr="0053366A" w:rsidTr="002B3AE7">
        <w:trPr>
          <w:trHeight w:val="1124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907" w:type="dxa"/>
            <w:vAlign w:val="center"/>
          </w:tcPr>
          <w:p w:rsidR="006E2B12" w:rsidRPr="00AA2754" w:rsidRDefault="006E2B12" w:rsidP="002B3AE7">
            <w:pPr>
              <w:rPr>
                <w:b/>
                <w:sz w:val="26"/>
                <w:szCs w:val="26"/>
              </w:rPr>
            </w:pPr>
            <w:r w:rsidRPr="00AA2754">
              <w:rPr>
                <w:b/>
                <w:sz w:val="26"/>
                <w:szCs w:val="26"/>
              </w:rPr>
              <w:t xml:space="preserve"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8</w:t>
            </w:r>
          </w:p>
        </w:tc>
      </w:tr>
      <w:tr w:rsidR="006E2B12" w:rsidRPr="0053366A" w:rsidTr="002B3AE7">
        <w:trPr>
          <w:trHeight w:val="1395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907" w:type="dxa"/>
            <w:vAlign w:val="center"/>
          </w:tcPr>
          <w:p w:rsidR="006E2B12" w:rsidRPr="00AA2754" w:rsidRDefault="006E2B12" w:rsidP="002B3AE7">
            <w:pPr>
              <w:rPr>
                <w:b/>
                <w:sz w:val="26"/>
                <w:szCs w:val="26"/>
              </w:rPr>
            </w:pPr>
            <w:r w:rsidRPr="00AA2754">
              <w:rPr>
                <w:b/>
                <w:sz w:val="26"/>
                <w:szCs w:val="26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10</w:t>
            </w:r>
          </w:p>
        </w:tc>
      </w:tr>
      <w:tr w:rsidR="006E2B12" w:rsidRPr="0053366A" w:rsidTr="002B3AE7">
        <w:trPr>
          <w:trHeight w:val="849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2.1</w:t>
            </w:r>
          </w:p>
        </w:tc>
        <w:tc>
          <w:tcPr>
            <w:tcW w:w="7907" w:type="dxa"/>
            <w:vAlign w:val="center"/>
          </w:tcPr>
          <w:p w:rsidR="006E2B12" w:rsidRDefault="006E2B12" w:rsidP="002B3AE7">
            <w:r w:rsidRPr="00C5528D">
              <w:rPr>
                <w:b/>
                <w:sz w:val="26"/>
                <w:szCs w:val="26"/>
              </w:rPr>
              <w:t xml:space="preserve">Параметры функциональных зон </w:t>
            </w:r>
            <w:r>
              <w:rPr>
                <w:b/>
                <w:sz w:val="26"/>
                <w:szCs w:val="26"/>
              </w:rPr>
              <w:t>сельского</w:t>
            </w:r>
            <w:r w:rsidRPr="00C5528D">
              <w:rPr>
                <w:b/>
                <w:sz w:val="26"/>
                <w:szCs w:val="26"/>
              </w:rPr>
              <w:t xml:space="preserve"> поселения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10</w:t>
            </w:r>
          </w:p>
        </w:tc>
      </w:tr>
      <w:tr w:rsidR="006E2B12" w:rsidRPr="0053366A" w:rsidTr="002B3AE7">
        <w:trPr>
          <w:trHeight w:val="1116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7907" w:type="dxa"/>
            <w:vAlign w:val="center"/>
          </w:tcPr>
          <w:p w:rsidR="006E2B12" w:rsidRPr="001049E4" w:rsidRDefault="006E2B12" w:rsidP="002B3AE7">
            <w:r>
              <w:rPr>
                <w:b/>
                <w:sz w:val="26"/>
                <w:szCs w:val="26"/>
              </w:rPr>
              <w:t>Сведения о планируемых для размещения в функциональных зонах объектах федерального значения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6E2B12" w:rsidRPr="0053366A" w:rsidTr="002B3AE7">
        <w:trPr>
          <w:trHeight w:val="1116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07" w:type="dxa"/>
            <w:vAlign w:val="center"/>
          </w:tcPr>
          <w:p w:rsidR="006E2B12" w:rsidRPr="001049E4" w:rsidRDefault="006E2B12" w:rsidP="002B3AE7">
            <w:r>
              <w:rPr>
                <w:b/>
                <w:sz w:val="26"/>
                <w:szCs w:val="26"/>
              </w:rPr>
              <w:t>Сведения о планируемых для размещения в функциональных зонах объектах регионального значения, за исключением линейных объектов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13</w:t>
            </w:r>
          </w:p>
        </w:tc>
      </w:tr>
      <w:tr w:rsidR="006E2B12" w:rsidRPr="0053366A" w:rsidTr="002B3AE7">
        <w:trPr>
          <w:trHeight w:val="1274"/>
        </w:trPr>
        <w:tc>
          <w:tcPr>
            <w:tcW w:w="706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907" w:type="dxa"/>
            <w:vAlign w:val="center"/>
          </w:tcPr>
          <w:p w:rsidR="006E2B12" w:rsidRPr="001049E4" w:rsidRDefault="006E2B12" w:rsidP="002B3AE7">
            <w:r>
              <w:rPr>
                <w:b/>
                <w:sz w:val="26"/>
                <w:szCs w:val="26"/>
              </w:rPr>
              <w:t>Сведения о планируемых для размещения в функциональных зонах объектах местного значения, за исключением линейных объектов</w:t>
            </w:r>
          </w:p>
        </w:tc>
        <w:tc>
          <w:tcPr>
            <w:tcW w:w="1095" w:type="dxa"/>
            <w:vAlign w:val="center"/>
          </w:tcPr>
          <w:p w:rsidR="006E2B12" w:rsidRPr="0016725C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16725C">
              <w:rPr>
                <w:b/>
                <w:sz w:val="26"/>
                <w:szCs w:val="26"/>
              </w:rPr>
              <w:t>14</w:t>
            </w:r>
          </w:p>
        </w:tc>
      </w:tr>
    </w:tbl>
    <w:p w:rsidR="006E2B12" w:rsidRDefault="006E2B12" w:rsidP="006E2B12">
      <w:pPr>
        <w:rPr>
          <w:b/>
          <w:szCs w:val="28"/>
        </w:rPr>
      </w:pPr>
    </w:p>
    <w:p w:rsidR="006E2B12" w:rsidRPr="008D18EA" w:rsidRDefault="006E2B12" w:rsidP="006E2B12">
      <w:pPr>
        <w:jc w:val="center"/>
        <w:rPr>
          <w:b/>
          <w:szCs w:val="28"/>
        </w:rPr>
      </w:pPr>
    </w:p>
    <w:p w:rsidR="006E2B12" w:rsidRDefault="006E2B12" w:rsidP="006E2B12">
      <w:pPr>
        <w:pStyle w:val="20"/>
        <w:suppressAutoHyphens/>
        <w:rPr>
          <w:szCs w:val="26"/>
        </w:rPr>
      </w:pPr>
      <w:r w:rsidRPr="007F4BC0">
        <w:rPr>
          <w:szCs w:val="26"/>
          <w:highlight w:val="yellow"/>
        </w:rPr>
        <w:br w:type="page"/>
      </w:r>
      <w:r w:rsidRPr="007F4BC0">
        <w:rPr>
          <w:szCs w:val="26"/>
        </w:rPr>
        <w:lastRenderedPageBreak/>
        <w:t>СОСТАВ ПРОЕКТА</w:t>
      </w:r>
    </w:p>
    <w:p w:rsidR="006E2B12" w:rsidRPr="00BF75D2" w:rsidRDefault="006E2B12" w:rsidP="006E2B12"/>
    <w:tbl>
      <w:tblPr>
        <w:tblW w:w="7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  <w:gridCol w:w="7105"/>
      </w:tblGrid>
      <w:tr w:rsidR="006E2B12" w:rsidRPr="00505AB8" w:rsidTr="002B3AE7">
        <w:trPr>
          <w:jc w:val="center"/>
        </w:trPr>
        <w:tc>
          <w:tcPr>
            <w:tcW w:w="784" w:type="dxa"/>
            <w:vAlign w:val="center"/>
          </w:tcPr>
          <w:p w:rsidR="006E2B12" w:rsidRPr="00AB3F19" w:rsidRDefault="006E2B12" w:rsidP="002B3AE7">
            <w:pPr>
              <w:jc w:val="center"/>
              <w:rPr>
                <w:b/>
              </w:rPr>
            </w:pPr>
            <w:r w:rsidRPr="00AB3F19">
              <w:rPr>
                <w:b/>
              </w:rPr>
              <w:t>№№</w:t>
            </w:r>
          </w:p>
          <w:p w:rsidR="006E2B12" w:rsidRPr="00AB3F19" w:rsidRDefault="006E2B12" w:rsidP="002B3AE7">
            <w:pPr>
              <w:jc w:val="center"/>
              <w:rPr>
                <w:b/>
              </w:rPr>
            </w:pPr>
            <w:r w:rsidRPr="00AB3F19">
              <w:rPr>
                <w:b/>
              </w:rPr>
              <w:t>п/п</w:t>
            </w:r>
          </w:p>
        </w:tc>
        <w:tc>
          <w:tcPr>
            <w:tcW w:w="7105" w:type="dxa"/>
            <w:vAlign w:val="center"/>
          </w:tcPr>
          <w:p w:rsidR="006E2B12" w:rsidRPr="00505AB8" w:rsidRDefault="006E2B12" w:rsidP="002B3AE7">
            <w:pPr>
              <w:jc w:val="center"/>
              <w:rPr>
                <w:b/>
              </w:rPr>
            </w:pPr>
            <w:r w:rsidRPr="00AB3F19">
              <w:rPr>
                <w:b/>
              </w:rPr>
              <w:t>Наименование материалов</w:t>
            </w:r>
          </w:p>
        </w:tc>
      </w:tr>
      <w:tr w:rsidR="006E2B12" w:rsidRPr="00505AB8" w:rsidTr="002B3AE7">
        <w:trPr>
          <w:jc w:val="center"/>
        </w:trPr>
        <w:tc>
          <w:tcPr>
            <w:tcW w:w="784" w:type="dxa"/>
            <w:vAlign w:val="center"/>
          </w:tcPr>
          <w:p w:rsidR="006E2B12" w:rsidRDefault="006E2B12" w:rsidP="002B3AE7">
            <w:pPr>
              <w:jc w:val="center"/>
            </w:pPr>
          </w:p>
        </w:tc>
        <w:tc>
          <w:tcPr>
            <w:tcW w:w="7105" w:type="dxa"/>
            <w:vAlign w:val="center"/>
          </w:tcPr>
          <w:p w:rsidR="006E2B12" w:rsidRPr="00505AB8" w:rsidRDefault="006E2B12" w:rsidP="002B3AE7">
            <w:pPr>
              <w:pStyle w:val="afff4"/>
              <w:jc w:val="left"/>
            </w:pPr>
            <w:r w:rsidRPr="00A27EE4">
              <w:rPr>
                <w:b/>
              </w:rPr>
              <w:t>I. Текстовые материалы</w:t>
            </w:r>
          </w:p>
        </w:tc>
      </w:tr>
      <w:tr w:rsidR="006E2B12" w:rsidRPr="00353FF5" w:rsidTr="002B3AE7">
        <w:trPr>
          <w:trHeight w:val="1346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Проект генерального плана Сельского поселения «Село Гаврики»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Мещовского района  Калужской области.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Положения о территориальном планировании.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Пояснительная записка, том 1</w:t>
            </w:r>
          </w:p>
        </w:tc>
      </w:tr>
      <w:tr w:rsidR="006E2B12" w:rsidRPr="00353FF5" w:rsidTr="002B3AE7">
        <w:trPr>
          <w:trHeight w:val="1280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Проект генерального плана Сельского поселения «Село Гаврики»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Мещовского района Калужской области.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Материалы по обоснованию проекта.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Пояснительная записка, том 2</w:t>
            </w:r>
          </w:p>
        </w:tc>
      </w:tr>
      <w:tr w:rsidR="006E2B12" w:rsidRPr="00353FF5" w:rsidTr="002B3AE7">
        <w:trPr>
          <w:trHeight w:val="533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pStyle w:val="afff4"/>
              <w:jc w:val="left"/>
              <w:rPr>
                <w:b/>
                <w:sz w:val="26"/>
                <w:szCs w:val="26"/>
              </w:rPr>
            </w:pPr>
            <w:r w:rsidRPr="00353FF5">
              <w:rPr>
                <w:b/>
                <w:sz w:val="26"/>
                <w:szCs w:val="26"/>
              </w:rPr>
              <w:t>II. Графические материалы</w:t>
            </w:r>
          </w:p>
        </w:tc>
      </w:tr>
      <w:tr w:rsidR="006E2B12" w:rsidRPr="00353FF5" w:rsidTr="002B3AE7">
        <w:trPr>
          <w:trHeight w:val="441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i/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suppressAutoHyphens/>
              <w:rPr>
                <w:b/>
                <w:i/>
                <w:sz w:val="26"/>
                <w:szCs w:val="26"/>
              </w:rPr>
            </w:pPr>
            <w:r w:rsidRPr="00353FF5">
              <w:rPr>
                <w:b/>
                <w:i/>
                <w:sz w:val="26"/>
                <w:szCs w:val="26"/>
              </w:rPr>
              <w:t>Положения о территориальном планировании</w:t>
            </w:r>
          </w:p>
        </w:tc>
      </w:tr>
      <w:tr w:rsidR="006E2B12" w:rsidRPr="00353FF5" w:rsidTr="002B3AE7">
        <w:trPr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1.1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планируемого размещения объектов местного значения сельского поселения «Село Гаврики» Мещовского района Калужской области М 1:40000</w:t>
            </w:r>
          </w:p>
        </w:tc>
      </w:tr>
      <w:tr w:rsidR="006E2B12" w:rsidRPr="00353FF5" w:rsidTr="002B3AE7">
        <w:trPr>
          <w:trHeight w:val="701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1.2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границ населенных пунктов сельского поселения «Село Гаврики» Мещовского района Калужской области М 1:40000</w:t>
            </w:r>
          </w:p>
        </w:tc>
      </w:tr>
      <w:tr w:rsidR="006E2B12" w:rsidRPr="00353FF5" w:rsidTr="002B3AE7">
        <w:trPr>
          <w:trHeight w:val="683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1.3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функциональных зон сельского поселения «Село Гаврики» Мещовского района Калужской области М 1:40000</w:t>
            </w:r>
          </w:p>
        </w:tc>
      </w:tr>
      <w:tr w:rsidR="006E2B12" w:rsidRPr="00353FF5" w:rsidTr="002B3AE7">
        <w:trPr>
          <w:trHeight w:val="444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suppressAutoHyphens/>
              <w:rPr>
                <w:b/>
                <w:i/>
                <w:sz w:val="26"/>
                <w:szCs w:val="26"/>
              </w:rPr>
            </w:pPr>
            <w:r w:rsidRPr="00353FF5">
              <w:rPr>
                <w:b/>
                <w:i/>
                <w:sz w:val="26"/>
                <w:szCs w:val="26"/>
              </w:rPr>
              <w:t>Материалы по обоснованию проекта</w:t>
            </w:r>
          </w:p>
        </w:tc>
      </w:tr>
      <w:tr w:rsidR="006E2B12" w:rsidRPr="00353FF5" w:rsidTr="002B3AE7">
        <w:trPr>
          <w:trHeight w:val="720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2.1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местоположения существующих и строящихся объектов местного значения поселения М 1:40000</w:t>
            </w:r>
          </w:p>
        </w:tc>
      </w:tr>
      <w:tr w:rsidR="006E2B12" w:rsidRPr="00353FF5" w:rsidTr="002B3AE7">
        <w:trPr>
          <w:trHeight w:val="703"/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2.2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Карта границ зон с особыми условиями использования территории М 1:40000</w:t>
            </w:r>
          </w:p>
        </w:tc>
      </w:tr>
      <w:tr w:rsidR="006E2B12" w:rsidRPr="00353FF5" w:rsidTr="002B3AE7">
        <w:trPr>
          <w:jc w:val="center"/>
        </w:trPr>
        <w:tc>
          <w:tcPr>
            <w:tcW w:w="784" w:type="dxa"/>
            <w:vAlign w:val="center"/>
          </w:tcPr>
          <w:p w:rsidR="006E2B12" w:rsidRPr="00353FF5" w:rsidRDefault="006E2B12" w:rsidP="002B3AE7">
            <w:pPr>
              <w:jc w:val="center"/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2.3</w:t>
            </w:r>
          </w:p>
        </w:tc>
        <w:tc>
          <w:tcPr>
            <w:tcW w:w="7105" w:type="dxa"/>
            <w:vAlign w:val="center"/>
          </w:tcPr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 xml:space="preserve">Карта территорий, подверженные риску возникновения чрезвычайных ситуаций природного и техногенного характера </w:t>
            </w:r>
          </w:p>
          <w:p w:rsidR="006E2B12" w:rsidRPr="00353FF5" w:rsidRDefault="006E2B12" w:rsidP="002B3AE7">
            <w:pPr>
              <w:rPr>
                <w:sz w:val="26"/>
                <w:szCs w:val="26"/>
              </w:rPr>
            </w:pPr>
            <w:r w:rsidRPr="00353FF5">
              <w:rPr>
                <w:sz w:val="26"/>
                <w:szCs w:val="26"/>
              </w:rPr>
              <w:t>М 1:40000</w:t>
            </w:r>
          </w:p>
        </w:tc>
      </w:tr>
    </w:tbl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rPr>
          <w:sz w:val="26"/>
          <w:szCs w:val="26"/>
          <w:highlight w:val="yellow"/>
        </w:rPr>
      </w:pPr>
    </w:p>
    <w:p w:rsidR="006E2B12" w:rsidRPr="00353FF5" w:rsidRDefault="006E2B12" w:rsidP="006E2B12">
      <w:pPr>
        <w:pStyle w:val="20"/>
        <w:suppressAutoHyphens/>
        <w:rPr>
          <w:szCs w:val="26"/>
        </w:rPr>
      </w:pPr>
    </w:p>
    <w:p w:rsidR="006E2B12" w:rsidRDefault="006E2B12" w:rsidP="006E2B12"/>
    <w:p w:rsidR="006E2B12" w:rsidRDefault="006E2B12" w:rsidP="006E2B12"/>
    <w:p w:rsidR="006E2B12" w:rsidRDefault="006E2B12" w:rsidP="006E2B12"/>
    <w:p w:rsidR="006E2B12" w:rsidRDefault="006E2B12" w:rsidP="006E2B12"/>
    <w:p w:rsidR="00FE0B6E" w:rsidRPr="00DA25C8" w:rsidRDefault="00FE0B6E" w:rsidP="00FE0B6E"/>
    <w:p w:rsidR="006E2B12" w:rsidRDefault="006E2B12" w:rsidP="005B4DE8">
      <w:pPr>
        <w:pStyle w:val="20"/>
        <w:suppressAutoHyphens/>
        <w:ind w:left="0"/>
        <w:rPr>
          <w:szCs w:val="26"/>
        </w:rPr>
      </w:pPr>
      <w:r w:rsidRPr="00505AB8">
        <w:rPr>
          <w:szCs w:val="26"/>
        </w:rPr>
        <w:t>ВВЕДЕНИЕ</w:t>
      </w:r>
    </w:p>
    <w:p w:rsidR="005B4DE8" w:rsidRPr="005B4DE8" w:rsidRDefault="005B4DE8" w:rsidP="005B4DE8"/>
    <w:p w:rsidR="006E2B12" w:rsidRPr="00BC6073" w:rsidRDefault="006E2B12" w:rsidP="005B4DE8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05AB8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>сельского</w:t>
      </w:r>
      <w:r w:rsidRPr="00505AB8">
        <w:rPr>
          <w:sz w:val="26"/>
          <w:szCs w:val="26"/>
        </w:rPr>
        <w:t xml:space="preserve"> поселения </w:t>
      </w:r>
      <w:r w:rsidRPr="007B1497">
        <w:rPr>
          <w:sz w:val="26"/>
          <w:szCs w:val="26"/>
        </w:rPr>
        <w:t>«</w:t>
      </w:r>
      <w:r>
        <w:rPr>
          <w:sz w:val="26"/>
          <w:szCs w:val="26"/>
        </w:rPr>
        <w:t>Село Гаврики</w:t>
      </w:r>
      <w:r w:rsidRPr="007B1497">
        <w:rPr>
          <w:sz w:val="26"/>
          <w:szCs w:val="26"/>
        </w:rPr>
        <w:t>» Мещовского</w:t>
      </w:r>
      <w:r>
        <w:rPr>
          <w:sz w:val="26"/>
          <w:szCs w:val="26"/>
        </w:rPr>
        <w:t xml:space="preserve"> района Калужской области</w:t>
      </w:r>
      <w:r w:rsidRPr="0078685A">
        <w:rPr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Pr="0078685A">
        <w:rPr>
          <w:sz w:val="26"/>
          <w:szCs w:val="26"/>
        </w:rPr>
        <w:t>П «</w:t>
      </w:r>
      <w:r>
        <w:rPr>
          <w:sz w:val="26"/>
          <w:szCs w:val="26"/>
        </w:rPr>
        <w:t>Село Гаврики</w:t>
      </w:r>
      <w:r w:rsidRPr="0078685A">
        <w:rPr>
          <w:sz w:val="26"/>
          <w:szCs w:val="26"/>
        </w:rPr>
        <w:t xml:space="preserve">», далее – </w:t>
      </w:r>
      <w:r>
        <w:rPr>
          <w:sz w:val="26"/>
          <w:szCs w:val="26"/>
        </w:rPr>
        <w:t>сель</w:t>
      </w:r>
      <w:r w:rsidRPr="0078685A">
        <w:rPr>
          <w:sz w:val="26"/>
          <w:szCs w:val="26"/>
        </w:rPr>
        <w:t xml:space="preserve">ское  поселение) разработан в соответствии с Градостроительным Кодексом Российской Федерации от 29 декабря 2004 года №190-ФЗ </w:t>
      </w:r>
      <w:r>
        <w:rPr>
          <w:sz w:val="26"/>
          <w:szCs w:val="26"/>
        </w:rPr>
        <w:t xml:space="preserve">в действующей редакции </w:t>
      </w:r>
      <w:r w:rsidRPr="0078685A">
        <w:rPr>
          <w:sz w:val="26"/>
          <w:szCs w:val="26"/>
        </w:rPr>
        <w:t xml:space="preserve">(далее – Градостроительный кодекс РФ), </w:t>
      </w:r>
      <w:r w:rsidRPr="00DE4ED7">
        <w:rPr>
          <w:sz w:val="26"/>
          <w:szCs w:val="26"/>
        </w:rPr>
        <w:t>Федеральным законом  от 25.06.2002 № 73-ФЗ «Об объектах культурного наследия (памятников истории и культуры) народов РФ»</w:t>
      </w:r>
      <w:r>
        <w:rPr>
          <w:sz w:val="26"/>
          <w:szCs w:val="26"/>
        </w:rPr>
        <w:t xml:space="preserve"> в действующей редакции</w:t>
      </w:r>
      <w:r w:rsidRPr="00DE4ED7">
        <w:rPr>
          <w:sz w:val="26"/>
          <w:szCs w:val="26"/>
        </w:rPr>
        <w:t xml:space="preserve">, с учетом 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 мая 2011 </w:t>
      </w:r>
      <w:r w:rsidRPr="000E700C">
        <w:rPr>
          <w:sz w:val="26"/>
          <w:szCs w:val="26"/>
        </w:rPr>
        <w:t>года №244</w:t>
      </w:r>
      <w:r>
        <w:rPr>
          <w:sz w:val="26"/>
          <w:szCs w:val="26"/>
        </w:rPr>
        <w:t xml:space="preserve">, </w:t>
      </w:r>
      <w:r w:rsidRPr="00BC6073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BC6073">
        <w:rPr>
          <w:color w:val="000000"/>
          <w:sz w:val="26"/>
          <w:szCs w:val="26"/>
        </w:rPr>
        <w:t xml:space="preserve"> Минэкономразвития России от 9 января </w:t>
      </w:r>
      <w:smartTag w:uri="urn:schemas-microsoft-com:office:smarttags" w:element="metricconverter">
        <w:smartTagPr>
          <w:attr w:name="ProductID" w:val="2018 г"/>
        </w:smartTagPr>
        <w:r w:rsidRPr="00BC6073">
          <w:rPr>
            <w:color w:val="000000"/>
            <w:sz w:val="26"/>
            <w:szCs w:val="26"/>
          </w:rPr>
          <w:t>2018 г</w:t>
        </w:r>
      </w:smartTag>
      <w:r w:rsidRPr="00BC6073">
        <w:rPr>
          <w:color w:val="000000"/>
          <w:sz w:val="26"/>
          <w:szCs w:val="26"/>
        </w:rPr>
        <w:t>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>
        <w:rPr>
          <w:color w:val="000000"/>
          <w:sz w:val="26"/>
          <w:szCs w:val="26"/>
        </w:rPr>
        <w:t>».</w:t>
      </w:r>
    </w:p>
    <w:p w:rsidR="006E2B12" w:rsidRPr="0098113E" w:rsidRDefault="006E2B12" w:rsidP="005B4DE8">
      <w:pPr>
        <w:pStyle w:val="af9"/>
        <w:suppressAutoHyphens/>
        <w:spacing w:after="0" w:line="360" w:lineRule="auto"/>
        <w:ind w:firstLine="709"/>
        <w:rPr>
          <w:color w:val="FF0000"/>
          <w:sz w:val="26"/>
          <w:szCs w:val="26"/>
        </w:rPr>
      </w:pPr>
      <w:r w:rsidRPr="000E700C">
        <w:rPr>
          <w:sz w:val="26"/>
          <w:szCs w:val="26"/>
        </w:rPr>
        <w:t xml:space="preserve">Основанием для разработки генерального плана является муниципальный контракт </w:t>
      </w:r>
      <w:r w:rsidRPr="005634A5">
        <w:rPr>
          <w:sz w:val="26"/>
          <w:szCs w:val="26"/>
        </w:rPr>
        <w:t xml:space="preserve">от </w:t>
      </w:r>
      <w:r>
        <w:rPr>
          <w:sz w:val="26"/>
          <w:szCs w:val="26"/>
        </w:rPr>
        <w:t>16</w:t>
      </w:r>
      <w:r w:rsidRPr="005634A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5634A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5634A5">
        <w:rPr>
          <w:sz w:val="26"/>
          <w:szCs w:val="26"/>
        </w:rPr>
        <w:t xml:space="preserve"> №</w:t>
      </w:r>
      <w:r w:rsidRPr="00D5030E">
        <w:rPr>
          <w:sz w:val="26"/>
          <w:szCs w:val="26"/>
        </w:rPr>
        <w:t>0137300000323000014</w:t>
      </w:r>
      <w:r w:rsidRPr="00805F5A">
        <w:rPr>
          <w:sz w:val="26"/>
          <w:szCs w:val="26"/>
        </w:rPr>
        <w:t>.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В соответствии со статьей 23 Градостроительного кодекса РФ генеральный план содержит: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1) положение о территориальном планировании;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2) карту планируемого размещения объектов местного значения поселения или городского округа;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4) карту функциональных зон поселения или городского округа.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Положение о территориальном планировании включает в себя: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E2B12" w:rsidRPr="006E2B12" w:rsidRDefault="006E2B12" w:rsidP="005B4DE8">
      <w:pPr>
        <w:pStyle w:val="aff8"/>
        <w:spacing w:after="0" w:line="360" w:lineRule="auto"/>
        <w:ind w:left="0" w:firstLine="709"/>
        <w:rPr>
          <w:sz w:val="26"/>
          <w:szCs w:val="26"/>
        </w:rPr>
      </w:pPr>
      <w:r w:rsidRPr="006E2B12">
        <w:rPr>
          <w:sz w:val="26"/>
          <w:szCs w:val="26"/>
        </w:rPr>
        <w:lastRenderedPageBreak/>
        <w:t>2) параметры функциональных зон, а также сведения о планируемых для размещения в них объектах федерального значения, объектахрегионального значения, объектах местного значения, за исключением линейных объектов.</w:t>
      </w:r>
    </w:p>
    <w:p w:rsidR="006E2B12" w:rsidRPr="0078685A" w:rsidRDefault="006E2B12" w:rsidP="005B4DE8">
      <w:pPr>
        <w:spacing w:line="360" w:lineRule="auto"/>
        <w:rPr>
          <w:highlight w:val="yellow"/>
        </w:rPr>
      </w:pPr>
    </w:p>
    <w:p w:rsidR="006E2B12" w:rsidRDefault="006E2B12" w:rsidP="005B4DE8">
      <w:pPr>
        <w:pStyle w:val="10"/>
        <w:spacing w:line="360" w:lineRule="auto"/>
        <w:rPr>
          <w:sz w:val="28"/>
          <w:szCs w:val="28"/>
        </w:rPr>
      </w:pPr>
      <w:r w:rsidRPr="006E2B12">
        <w:rPr>
          <w:sz w:val="28"/>
          <w:szCs w:val="28"/>
        </w:rPr>
        <w:t>Цели и задачи территориального планирования</w:t>
      </w:r>
    </w:p>
    <w:p w:rsidR="005B4DE8" w:rsidRPr="005B4DE8" w:rsidRDefault="005B4DE8" w:rsidP="005B4DE8"/>
    <w:p w:rsidR="006E2B12" w:rsidRPr="006E2B12" w:rsidRDefault="006E2B12" w:rsidP="005B4DE8">
      <w:pPr>
        <w:pStyle w:val="32"/>
        <w:spacing w:line="360" w:lineRule="auto"/>
        <w:ind w:left="0" w:firstLine="720"/>
        <w:rPr>
          <w:b w:val="0"/>
          <w:sz w:val="26"/>
          <w:szCs w:val="26"/>
        </w:rPr>
      </w:pPr>
      <w:r w:rsidRPr="006E2B12">
        <w:rPr>
          <w:b w:val="0"/>
          <w:sz w:val="26"/>
          <w:szCs w:val="26"/>
        </w:rPr>
        <w:t>В современных социально-экономических и политических условиях Генеральный план, как стратегический документ, должен стать инструментом управления градостроительной деятельности, определяющий направления развития муниципального образования сельского поселения «Село Гаврики». В генеральном плане затрагиваются вопросы не только территориального и функционального зонирования, но и другие важные вопросы - транспортной доступности, надежности всех инфраструктур, уровня воздействия вредных выбросов на здоровье населения и другие.</w:t>
      </w:r>
    </w:p>
    <w:p w:rsidR="006E2B12" w:rsidRPr="0078685A" w:rsidRDefault="006E2B12" w:rsidP="006E2B12">
      <w:pPr>
        <w:spacing w:line="360" w:lineRule="auto"/>
        <w:ind w:firstLine="720"/>
        <w:jc w:val="both"/>
        <w:rPr>
          <w:sz w:val="26"/>
          <w:szCs w:val="26"/>
        </w:rPr>
      </w:pPr>
      <w:r w:rsidRPr="0098113E">
        <w:rPr>
          <w:sz w:val="26"/>
          <w:szCs w:val="26"/>
        </w:rPr>
        <w:t>Основной целью Генерального плана является</w:t>
      </w:r>
      <w:r w:rsidRPr="0078685A">
        <w:rPr>
          <w:sz w:val="26"/>
          <w:szCs w:val="26"/>
        </w:rPr>
        <w:t>создание благоприятной среды жизнедеятельности населения и условий для устойчивого градостроительного и социально-экономического развития территории в интересах настоящего и будущих поколений.</w:t>
      </w:r>
    </w:p>
    <w:p w:rsidR="006E2B12" w:rsidRPr="00266603" w:rsidRDefault="006E2B12" w:rsidP="006E2B12">
      <w:pPr>
        <w:spacing w:line="360" w:lineRule="auto"/>
        <w:ind w:firstLine="720"/>
        <w:jc w:val="both"/>
        <w:rPr>
          <w:sz w:val="26"/>
          <w:szCs w:val="26"/>
        </w:rPr>
      </w:pPr>
      <w:r w:rsidRPr="00266603">
        <w:rPr>
          <w:sz w:val="26"/>
          <w:szCs w:val="26"/>
        </w:rPr>
        <w:t xml:space="preserve">В числе основных задач улучшения качества </w:t>
      </w:r>
      <w:r>
        <w:rPr>
          <w:sz w:val="26"/>
          <w:szCs w:val="26"/>
        </w:rPr>
        <w:t>сельской</w:t>
      </w:r>
      <w:r w:rsidRPr="00266603">
        <w:rPr>
          <w:sz w:val="26"/>
          <w:szCs w:val="26"/>
        </w:rPr>
        <w:t xml:space="preserve"> среды и устойчивости градостроительного развития Генеральный план предусматривает: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преобразование функционально-планировочной структуры поселения;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размещение объектов капитального строительства транспортной и инженерной инфраструктуры;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размещение объектов капитального строительства местного значения в сфере социального и культурно-бытового обслуживания;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развитие и размещение объектов капитального строительства регионального значения в сфере промышленности;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повышение качества жилищного фонда поселения;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сохранение объектов исторического и культурного наследия;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улучшение экологической обстановки и охрана окружающей среды;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санитарная очистка территории;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lastRenderedPageBreak/>
        <w:t>- предотвращение чрезвычайных ситуаций природного и техногенного характера;</w:t>
      </w:r>
    </w:p>
    <w:p w:rsidR="006E2B12" w:rsidRPr="0078685A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>- инженерная подготовка территории.</w:t>
      </w:r>
    </w:p>
    <w:p w:rsidR="006E2B12" w:rsidRDefault="006E2B12" w:rsidP="006E2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8685A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>сельского поселения</w:t>
      </w:r>
      <w:r w:rsidRPr="0078685A">
        <w:rPr>
          <w:sz w:val="26"/>
          <w:szCs w:val="26"/>
        </w:rPr>
        <w:t xml:space="preserve"> разработан на с</w:t>
      </w:r>
      <w:r>
        <w:rPr>
          <w:sz w:val="26"/>
          <w:szCs w:val="26"/>
        </w:rPr>
        <w:t xml:space="preserve">ледующие проектные периоды - </w:t>
      </w:r>
      <w:r w:rsidRPr="00FE7F6B">
        <w:rPr>
          <w:sz w:val="26"/>
          <w:szCs w:val="26"/>
          <w:lang w:val="en-US"/>
        </w:rPr>
        <w:t>I</w:t>
      </w:r>
      <w:r w:rsidRPr="00FE7F6B">
        <w:rPr>
          <w:sz w:val="26"/>
          <w:szCs w:val="26"/>
        </w:rPr>
        <w:t xml:space="preserve"> этап (первая очередь) – 202</w:t>
      </w:r>
      <w:r>
        <w:rPr>
          <w:sz w:val="26"/>
          <w:szCs w:val="26"/>
        </w:rPr>
        <w:t>5</w:t>
      </w:r>
      <w:r w:rsidRPr="00FE7F6B">
        <w:rPr>
          <w:sz w:val="26"/>
          <w:szCs w:val="26"/>
        </w:rPr>
        <w:t xml:space="preserve"> г,  </w:t>
      </w:r>
      <w:r w:rsidRPr="00FE7F6B">
        <w:rPr>
          <w:sz w:val="26"/>
          <w:szCs w:val="26"/>
          <w:lang w:val="en-US"/>
        </w:rPr>
        <w:t>II</w:t>
      </w:r>
      <w:r w:rsidRPr="00FE7F6B">
        <w:rPr>
          <w:sz w:val="26"/>
          <w:szCs w:val="26"/>
        </w:rPr>
        <w:t xml:space="preserve"> этап (расчетный срок) – 20</w:t>
      </w:r>
      <w:r>
        <w:rPr>
          <w:sz w:val="26"/>
          <w:szCs w:val="26"/>
        </w:rPr>
        <w:t>43</w:t>
      </w:r>
      <w:r w:rsidRPr="00FE7F6B">
        <w:rPr>
          <w:sz w:val="26"/>
          <w:szCs w:val="26"/>
        </w:rPr>
        <w:t xml:space="preserve"> г.</w:t>
      </w:r>
    </w:p>
    <w:p w:rsidR="005B4DE8" w:rsidRPr="00FE7F6B" w:rsidRDefault="005B4DE8" w:rsidP="006E2B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E2B12" w:rsidRPr="00AA2754" w:rsidRDefault="006E2B12" w:rsidP="006E2B12">
      <w:pPr>
        <w:jc w:val="center"/>
        <w:rPr>
          <w:b/>
          <w:sz w:val="26"/>
          <w:szCs w:val="26"/>
        </w:rPr>
      </w:pPr>
      <w:r w:rsidRPr="00AA2754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. </w:t>
      </w:r>
      <w:r w:rsidRPr="00AA2754">
        <w:rPr>
          <w:b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E2B12" w:rsidRDefault="006E2B12" w:rsidP="006E2B12">
      <w:pPr>
        <w:jc w:val="center"/>
      </w:pPr>
    </w:p>
    <w:p w:rsidR="006E2B12" w:rsidRPr="00A141EB" w:rsidRDefault="006E2B12" w:rsidP="006E2B12"/>
    <w:p w:rsidR="006E2B12" w:rsidRPr="00BF75D2" w:rsidRDefault="006E2B12" w:rsidP="006E2B12">
      <w:pPr>
        <w:ind w:firstLine="709"/>
        <w:jc w:val="right"/>
      </w:pPr>
      <w:r w:rsidRPr="00BF75D2">
        <w:t>Таблица 1</w:t>
      </w:r>
    </w:p>
    <w:tbl>
      <w:tblPr>
        <w:tblW w:w="105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63"/>
        <w:gridCol w:w="1776"/>
        <w:gridCol w:w="1367"/>
        <w:gridCol w:w="1093"/>
        <w:gridCol w:w="1503"/>
        <w:gridCol w:w="956"/>
        <w:gridCol w:w="1640"/>
      </w:tblGrid>
      <w:tr w:rsidR="006E2B12" w:rsidRPr="006E2B12" w:rsidTr="005B4DE8">
        <w:trPr>
          <w:trHeight w:val="1413"/>
        </w:trPr>
        <w:tc>
          <w:tcPr>
            <w:tcW w:w="425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№</w:t>
            </w:r>
          </w:p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 xml:space="preserve">п/п </w:t>
            </w:r>
          </w:p>
          <w:p w:rsidR="006E2B12" w:rsidRPr="006E2B12" w:rsidRDefault="006E2B12" w:rsidP="002B3AE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Назначение объекта местного значения</w:t>
            </w:r>
          </w:p>
        </w:tc>
        <w:tc>
          <w:tcPr>
            <w:tcW w:w="1776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Наименова-ние объекта</w:t>
            </w:r>
          </w:p>
        </w:tc>
        <w:tc>
          <w:tcPr>
            <w:tcW w:w="1367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Краткаяхарактерис-тика объекта</w:t>
            </w:r>
          </w:p>
        </w:tc>
        <w:tc>
          <w:tcPr>
            <w:tcW w:w="1093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Функцио-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нальная зона</w:t>
            </w:r>
          </w:p>
        </w:tc>
        <w:tc>
          <w:tcPr>
            <w:tcW w:w="1503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Местополо-жение планируемого объекта</w:t>
            </w:r>
          </w:p>
        </w:tc>
        <w:tc>
          <w:tcPr>
            <w:tcW w:w="956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Срок реали-зации</w:t>
            </w:r>
          </w:p>
        </w:tc>
        <w:tc>
          <w:tcPr>
            <w:tcW w:w="1640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Зона с особыми условиями использова-ния территории</w:t>
            </w:r>
          </w:p>
        </w:tc>
      </w:tr>
      <w:tr w:rsidR="006E2B12" w:rsidRPr="006E2B12" w:rsidTr="005B4DE8">
        <w:trPr>
          <w:trHeight w:val="2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Строительство внутрипоселкового газопровода «Уличные газопроводы с.Подкопаево Мещовского района»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Определяет-ся проектом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</w:t>
            </w:r>
          </w:p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МО СП «Село Гаврики», с.Подкопаево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Размеры охранных зон и зон минимальных расстояний устанавливаются в соответствии с пунктом 7 Правил охраны газораспределительных сетей, утвержденных постановлением Правительства Российской Федерации от 20 ноября 2000 </w:t>
            </w:r>
            <w:r w:rsidRPr="006E2B12">
              <w:rPr>
                <w:bCs/>
                <w:sz w:val="22"/>
                <w:szCs w:val="22"/>
              </w:rPr>
              <w:lastRenderedPageBreak/>
              <w:t xml:space="preserve">г. № 878 «Об утверждении Правил охраны газораспределительных сетей» </w:t>
            </w:r>
          </w:p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(в ред.Постановлений Правительства РФ от 22.12.2011 </w:t>
            </w:r>
            <w:hyperlink r:id="rId8" w:history="1">
              <w:r w:rsidRPr="006E2B12">
                <w:rPr>
                  <w:bCs/>
                  <w:sz w:val="22"/>
                  <w:szCs w:val="22"/>
                </w:rPr>
                <w:t>№ 1101</w:t>
              </w:r>
            </w:hyperlink>
            <w:r w:rsidRPr="006E2B12">
              <w:rPr>
                <w:bCs/>
                <w:sz w:val="22"/>
                <w:szCs w:val="22"/>
              </w:rPr>
              <w:t xml:space="preserve">, </w:t>
            </w:r>
          </w:p>
          <w:p w:rsidR="006E2B12" w:rsidRPr="006E2B12" w:rsidRDefault="006E2B12" w:rsidP="002B3AE7">
            <w:pPr>
              <w:ind w:left="-108" w:right="-108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от 17.05.2016 </w:t>
            </w:r>
          </w:p>
          <w:p w:rsidR="006E2B12" w:rsidRPr="006E2B12" w:rsidRDefault="00CD463B" w:rsidP="002B3AE7">
            <w:pPr>
              <w:jc w:val="center"/>
              <w:rPr>
                <w:bCs/>
                <w:sz w:val="26"/>
                <w:szCs w:val="26"/>
              </w:rPr>
            </w:pPr>
            <w:hyperlink r:id="rId9" w:history="1">
              <w:r w:rsidR="006E2B12" w:rsidRPr="006E2B12">
                <w:rPr>
                  <w:bCs/>
                  <w:sz w:val="22"/>
                  <w:szCs w:val="22"/>
                </w:rPr>
                <w:t>№ 444</w:t>
              </w:r>
            </w:hyperlink>
            <w:r w:rsidR="006E2B12" w:rsidRPr="006E2B12">
              <w:rPr>
                <w:bCs/>
                <w:sz w:val="26"/>
                <w:szCs w:val="26"/>
              </w:rPr>
              <w:t>)</w:t>
            </w:r>
          </w:p>
        </w:tc>
      </w:tr>
      <w:tr w:rsidR="006E2B12" w:rsidRPr="006E2B12" w:rsidTr="005B4DE8">
        <w:trPr>
          <w:trHeight w:val="2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Строительство внутрипоселкового газопровода «Уличные газопроводы с.Гаврики Мещовского района»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Определяет-ся проектом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  <w:r w:rsidRPr="006E2B1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</w:t>
            </w:r>
          </w:p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МО СП «Село Гаврики», с.Гаврики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Первая очередь 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2B12" w:rsidRPr="006E2B12" w:rsidTr="005B4DE8">
        <w:trPr>
          <w:trHeight w:val="25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Строительство внутрипоселкового газопровода «Внутрипоселковый газопровод с.Шеметовое Мещовского района»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Определяет-ся проектом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  <w:r w:rsidRPr="006E2B1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Мещовский район, МО СП «Село Гаврики», с.Шеметовое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Расчет-ный срок (2026-2041)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6E2B12" w:rsidRPr="006E2B12" w:rsidRDefault="006E2B12" w:rsidP="006E2B12">
      <w:pPr>
        <w:spacing w:line="360" w:lineRule="auto"/>
        <w:ind w:firstLine="720"/>
        <w:jc w:val="both"/>
        <w:rPr>
          <w:sz w:val="26"/>
          <w:szCs w:val="26"/>
        </w:rPr>
      </w:pPr>
    </w:p>
    <w:p w:rsidR="006E2B12" w:rsidRPr="006E2B12" w:rsidRDefault="006E2B12" w:rsidP="005B4DE8">
      <w:pPr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6E2B12" w:rsidRPr="006E2B12" w:rsidRDefault="006E2B12" w:rsidP="006E2B12">
      <w:pPr>
        <w:ind w:left="720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6E2B12">
        <w:rPr>
          <w:sz w:val="26"/>
          <w:szCs w:val="26"/>
        </w:rPr>
        <w:t xml:space="preserve">Функциональное зонирование </w:t>
      </w:r>
      <w:r w:rsidRPr="006E2B12">
        <w:rPr>
          <w:bCs/>
          <w:sz w:val="26"/>
          <w:szCs w:val="26"/>
        </w:rPr>
        <w:t>сельского поселения «</w:t>
      </w:r>
      <w:r w:rsidRPr="006E2B12">
        <w:rPr>
          <w:sz w:val="26"/>
          <w:szCs w:val="26"/>
        </w:rPr>
        <w:t>Село Гаврики</w:t>
      </w:r>
      <w:r w:rsidRPr="006E2B12">
        <w:rPr>
          <w:bCs/>
          <w:sz w:val="26"/>
          <w:szCs w:val="26"/>
        </w:rPr>
        <w:t>» представлено зонированием территории в границах муниципального образования и в границах населенных пунктов.</w:t>
      </w:r>
    </w:p>
    <w:p w:rsidR="006E2B12" w:rsidRPr="006E2B12" w:rsidRDefault="006E2B12" w:rsidP="006E2B12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6E2B12">
        <w:rPr>
          <w:bCs/>
          <w:sz w:val="26"/>
          <w:szCs w:val="26"/>
        </w:rPr>
        <w:t>В границах сельского поселения территория зонирована по следующим видам зон: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bCs/>
          <w:sz w:val="26"/>
          <w:szCs w:val="26"/>
        </w:rPr>
        <w:t>Зона сельскохозяйственных предприятий.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bCs/>
          <w:sz w:val="26"/>
          <w:szCs w:val="26"/>
        </w:rPr>
        <w:t>Производственная зона.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транспортной инфраструктуры.</w:t>
      </w:r>
    </w:p>
    <w:p w:rsidR="006E2B12" w:rsidRPr="006E2B12" w:rsidRDefault="006E2B12" w:rsidP="006E2B12">
      <w:pPr>
        <w:numPr>
          <w:ilvl w:val="0"/>
          <w:numId w:val="20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кладбищ.</w:t>
      </w:r>
    </w:p>
    <w:p w:rsidR="006E2B12" w:rsidRPr="006E2B12" w:rsidRDefault="006E2B12" w:rsidP="006E2B12">
      <w:pPr>
        <w:spacing w:line="360" w:lineRule="auto"/>
        <w:ind w:firstLine="708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В границах населенных пунктов определен следующий состав зон: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Жилая зона.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Общественно-деловая зона.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сельскохозяйственных угодий.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транспортной инфраструктуры.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кладбищ.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особо охраняемых территорий.</w:t>
      </w:r>
    </w:p>
    <w:p w:rsidR="006E2B12" w:rsidRPr="006E2B12" w:rsidRDefault="006E2B12" w:rsidP="006E2B12">
      <w:pPr>
        <w:numPr>
          <w:ilvl w:val="0"/>
          <w:numId w:val="21"/>
        </w:numPr>
        <w:spacing w:line="360" w:lineRule="auto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Зона рекреационного назначения.</w:t>
      </w:r>
    </w:p>
    <w:p w:rsidR="005B4DE8" w:rsidRDefault="005B4DE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E2B12" w:rsidRPr="006E2B12" w:rsidRDefault="006E2B12" w:rsidP="006E2B12">
      <w:pPr>
        <w:spacing w:line="360" w:lineRule="auto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>2.1. Параметры функциональных зон сельского поселения</w:t>
      </w:r>
    </w:p>
    <w:p w:rsidR="006E2B12" w:rsidRPr="006E2B12" w:rsidRDefault="006E2B12" w:rsidP="006E2B12">
      <w:pPr>
        <w:ind w:firstLine="709"/>
        <w:jc w:val="right"/>
        <w:rPr>
          <w:sz w:val="26"/>
          <w:szCs w:val="26"/>
        </w:rPr>
      </w:pPr>
      <w:r w:rsidRPr="006E2B12">
        <w:rPr>
          <w:sz w:val="26"/>
          <w:szCs w:val="26"/>
        </w:rPr>
        <w:t>Таблица 2</w:t>
      </w:r>
    </w:p>
    <w:tbl>
      <w:tblPr>
        <w:tblW w:w="9738" w:type="dxa"/>
        <w:jc w:val="center"/>
        <w:tblLook w:val="0000"/>
      </w:tblPr>
      <w:tblGrid>
        <w:gridCol w:w="5155"/>
        <w:gridCol w:w="58"/>
        <w:gridCol w:w="2301"/>
        <w:gridCol w:w="58"/>
        <w:gridCol w:w="2166"/>
      </w:tblGrid>
      <w:tr w:rsidR="006E2B12" w:rsidRPr="006E2B12" w:rsidTr="002B3AE7">
        <w:trPr>
          <w:trHeight w:val="420"/>
          <w:jc w:val="center"/>
        </w:trPr>
        <w:tc>
          <w:tcPr>
            <w:tcW w:w="5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Название зоны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Зонирование территории сельского поселения, га</w:t>
            </w:r>
          </w:p>
        </w:tc>
      </w:tr>
      <w:tr w:rsidR="006E2B12" w:rsidRPr="006E2B12" w:rsidTr="002B3AE7">
        <w:trPr>
          <w:trHeight w:val="420"/>
          <w:jc w:val="center"/>
        </w:trPr>
        <w:tc>
          <w:tcPr>
            <w:tcW w:w="5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rPr>
                <w:b/>
                <w:sz w:val="26"/>
                <w:szCs w:val="26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 xml:space="preserve">Существующее </w:t>
            </w:r>
          </w:p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положение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B12" w:rsidRPr="006E2B12" w:rsidRDefault="006E2B12" w:rsidP="002B3AE7">
            <w:pPr>
              <w:ind w:left="-39" w:firstLine="39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Расчетный срок</w:t>
            </w:r>
          </w:p>
        </w:tc>
      </w:tr>
      <w:tr w:rsidR="006E2B12" w:rsidRPr="006E2B12" w:rsidTr="002B3AE7">
        <w:trPr>
          <w:trHeight w:val="49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Жилые зоны</w:t>
            </w:r>
          </w:p>
        </w:tc>
      </w:tr>
      <w:tr w:rsidR="006E2B12" w:rsidRPr="006E2B12" w:rsidTr="002B3AE7">
        <w:trPr>
          <w:trHeight w:val="495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Зона застройки малоэтажными жилыми домами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FE0B6E" w:rsidP="002B3AE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912,74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FE0B6E" w:rsidP="002B3AE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912,74</w:t>
            </w:r>
          </w:p>
        </w:tc>
      </w:tr>
      <w:tr w:rsidR="006E2B12" w:rsidRPr="006E2B12" w:rsidTr="002B3AE7">
        <w:trPr>
          <w:trHeight w:val="441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Общественно-деловые зоны</w:t>
            </w:r>
          </w:p>
        </w:tc>
      </w:tr>
      <w:tr w:rsidR="006E2B12" w:rsidRPr="006E2B12" w:rsidTr="002B3AE7">
        <w:trPr>
          <w:trHeight w:val="607"/>
          <w:jc w:val="center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Общественно-деловые зоны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1,44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1,44</w:t>
            </w:r>
          </w:p>
        </w:tc>
      </w:tr>
      <w:tr w:rsidR="006E2B12" w:rsidRPr="006E2B12" w:rsidTr="002B3AE7">
        <w:trPr>
          <w:trHeight w:val="441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сельскохозяйственного использования</w:t>
            </w:r>
          </w:p>
        </w:tc>
      </w:tr>
      <w:tr w:rsidR="006E2B12" w:rsidRPr="006E2B12" w:rsidTr="002B3AE7">
        <w:trPr>
          <w:trHeight w:val="558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сельскохозяйственных угодий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435,87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435,87</w:t>
            </w:r>
          </w:p>
        </w:tc>
      </w:tr>
      <w:tr w:rsidR="006E2B12" w:rsidRPr="006E2B12" w:rsidTr="002B3AE7">
        <w:trPr>
          <w:trHeight w:val="768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Производственная зона сельскохозяйственных предприятий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68,29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68,29</w:t>
            </w:r>
          </w:p>
        </w:tc>
      </w:tr>
      <w:tr w:rsidR="006E2B12" w:rsidRPr="006E2B12" w:rsidTr="002B3AE7">
        <w:trPr>
          <w:trHeight w:val="507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промышленные и транспортной инфраструктуры</w:t>
            </w:r>
          </w:p>
        </w:tc>
      </w:tr>
      <w:tr w:rsidR="006E2B12" w:rsidRPr="006E2B12" w:rsidTr="002B3AE7">
        <w:trPr>
          <w:trHeight w:val="764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 xml:space="preserve">Производственная зона 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33,55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33,55</w:t>
            </w:r>
          </w:p>
        </w:tc>
      </w:tr>
      <w:tr w:rsidR="006E2B12" w:rsidRPr="006E2B12" w:rsidTr="002B3AE7">
        <w:trPr>
          <w:trHeight w:val="671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23,07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23,07</w:t>
            </w:r>
          </w:p>
        </w:tc>
      </w:tr>
      <w:tr w:rsidR="006E2B12" w:rsidRPr="006E2B12" w:rsidTr="002B3AE7">
        <w:trPr>
          <w:trHeight w:val="512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рекреационного назначения</w:t>
            </w:r>
          </w:p>
        </w:tc>
      </w:tr>
      <w:tr w:rsidR="006E2B12" w:rsidRPr="006E2B12" w:rsidTr="002B3AE7">
        <w:trPr>
          <w:trHeight w:val="736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рекреационного назначения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55,70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55,70</w:t>
            </w:r>
          </w:p>
        </w:tc>
      </w:tr>
      <w:tr w:rsidR="006E2B12" w:rsidRPr="006E2B12" w:rsidTr="002B3AE7">
        <w:trPr>
          <w:trHeight w:val="55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Зоны особо охраняемых территорий</w:t>
            </w:r>
          </w:p>
        </w:tc>
      </w:tr>
      <w:tr w:rsidR="006E2B12" w:rsidRPr="006E2B12" w:rsidTr="002B3AE7">
        <w:trPr>
          <w:trHeight w:val="721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Иные  зоны (особо охраняемых природных территорий)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</w:p>
        </w:tc>
      </w:tr>
      <w:tr w:rsidR="006E2B12" w:rsidRPr="006E2B12" w:rsidTr="002B3AE7">
        <w:trPr>
          <w:trHeight w:val="477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i/>
                <w:sz w:val="26"/>
                <w:szCs w:val="26"/>
              </w:rPr>
            </w:pPr>
            <w:r w:rsidRPr="006E2B12">
              <w:rPr>
                <w:b/>
                <w:i/>
                <w:sz w:val="26"/>
                <w:szCs w:val="26"/>
              </w:rPr>
              <w:t>Зона специального назначения</w:t>
            </w:r>
          </w:p>
        </w:tc>
      </w:tr>
      <w:tr w:rsidR="006E2B12" w:rsidRPr="006E2B12" w:rsidTr="002B3AE7">
        <w:trPr>
          <w:trHeight w:val="766"/>
          <w:jc w:val="center"/>
        </w:trPr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Зона кладбищ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8,74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8,74</w:t>
            </w:r>
          </w:p>
        </w:tc>
      </w:tr>
    </w:tbl>
    <w:p w:rsidR="006E2B12" w:rsidRPr="006E2B12" w:rsidRDefault="006E2B12" w:rsidP="006E2B12">
      <w:pPr>
        <w:ind w:firstLine="709"/>
        <w:jc w:val="both"/>
        <w:rPr>
          <w:rFonts w:ascii="Verdana" w:hAnsi="Verdana"/>
          <w:color w:val="424242"/>
          <w:sz w:val="26"/>
          <w:szCs w:val="26"/>
          <w:shd w:val="clear" w:color="auto" w:fill="FFFFFF"/>
        </w:rPr>
      </w:pPr>
    </w:p>
    <w:p w:rsidR="006E2B12" w:rsidRPr="006E2B12" w:rsidRDefault="006E2B12" w:rsidP="006E2B12">
      <w:pPr>
        <w:ind w:firstLine="709"/>
        <w:jc w:val="both"/>
        <w:rPr>
          <w:rFonts w:ascii="Verdana" w:hAnsi="Verdana"/>
          <w:color w:val="424242"/>
          <w:sz w:val="26"/>
          <w:szCs w:val="26"/>
          <w:shd w:val="clear" w:color="auto" w:fill="FFFFFF"/>
        </w:rPr>
      </w:pPr>
    </w:p>
    <w:p w:rsidR="006E2B12" w:rsidRPr="006E2B12" w:rsidRDefault="006E2B12" w:rsidP="005B4DE8">
      <w:pPr>
        <w:numPr>
          <w:ilvl w:val="0"/>
          <w:numId w:val="22"/>
        </w:numPr>
        <w:ind w:left="0" w:firstLine="709"/>
        <w:jc w:val="both"/>
        <w:rPr>
          <w:sz w:val="26"/>
          <w:szCs w:val="26"/>
          <w:u w:val="single"/>
        </w:rPr>
      </w:pPr>
      <w:r w:rsidRPr="006E2B12">
        <w:rPr>
          <w:sz w:val="26"/>
          <w:szCs w:val="26"/>
          <w:u w:val="single"/>
        </w:rPr>
        <w:t xml:space="preserve">Зона застройки малоэтажными жилыми домами </w:t>
      </w:r>
    </w:p>
    <w:p w:rsidR="006E2B12" w:rsidRPr="006E2B12" w:rsidRDefault="006E2B12" w:rsidP="005B4DE8">
      <w:pPr>
        <w:ind w:firstLine="709"/>
        <w:jc w:val="both"/>
        <w:rPr>
          <w:rFonts w:ascii="Verdana" w:hAnsi="Verdana"/>
          <w:color w:val="424242"/>
          <w:sz w:val="26"/>
          <w:szCs w:val="26"/>
          <w:shd w:val="clear" w:color="auto" w:fill="FFFFFF"/>
        </w:rPr>
      </w:pP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E2B12">
        <w:rPr>
          <w:sz w:val="26"/>
          <w:szCs w:val="26"/>
          <w:shd w:val="clear" w:color="auto" w:fill="FFFFFF"/>
        </w:rPr>
        <w:t xml:space="preserve">Территория зоны предназначена для застройки отдельно стоящими жилыми домами усадебного типа, блокированной жилой застройки этажностью не выше 3 </w:t>
      </w:r>
      <w:r w:rsidRPr="006E2B12">
        <w:rPr>
          <w:sz w:val="26"/>
          <w:szCs w:val="26"/>
          <w:shd w:val="clear" w:color="auto" w:fill="FFFFFF"/>
        </w:rPr>
        <w:lastRenderedPageBreak/>
        <w:t xml:space="preserve">этажей с земельными участками с обязательным размещением объектов социальной инфраструктуры, необходимых для обслуживания населения. </w:t>
      </w:r>
    </w:p>
    <w:p w:rsidR="006E2B12" w:rsidRPr="006E2B12" w:rsidRDefault="006E2B12" w:rsidP="005B4DE8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  <w:u w:val="single"/>
        </w:rPr>
      </w:pPr>
      <w:r w:rsidRPr="006E2B12">
        <w:rPr>
          <w:sz w:val="26"/>
          <w:szCs w:val="26"/>
          <w:u w:val="single"/>
        </w:rPr>
        <w:t>Общественно-деловые зоны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E2B12">
        <w:rPr>
          <w:sz w:val="26"/>
          <w:szCs w:val="26"/>
          <w:shd w:val="clear" w:color="auto" w:fill="FFFFFF"/>
        </w:rPr>
        <w:t>Территория зоны предназначена для размещения объектов здравоохранения, культуры, торговли, административных учреждений. Общественно-деловая зона формируется как центр деловой, финансовой и общественной активности в центральной части населенного пункта, с учетом размещения в них основных объектов соцкультбыта.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  <w:shd w:val="clear" w:color="auto" w:fill="FFFFFF"/>
        </w:rPr>
        <w:t xml:space="preserve">3. </w:t>
      </w:r>
      <w:r w:rsidRPr="006E2B12">
        <w:rPr>
          <w:sz w:val="26"/>
          <w:szCs w:val="26"/>
          <w:u w:val="single"/>
        </w:rPr>
        <w:t>Зона сельскохозяйственных угодий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Территория занятая сельскохозяйственными угодьями - пашней, сенокосами, пастбищами, залежами, землями, занятыми многолетними насаждениями.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 xml:space="preserve">4. </w:t>
      </w:r>
      <w:r w:rsidRPr="006E2B12">
        <w:rPr>
          <w:sz w:val="26"/>
          <w:szCs w:val="26"/>
          <w:u w:val="single"/>
        </w:rPr>
        <w:t>Производственная зона сельскохозяйственных предприятий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E2B12">
        <w:rPr>
          <w:sz w:val="26"/>
          <w:szCs w:val="26"/>
          <w:shd w:val="clear" w:color="auto" w:fill="FFFFFF"/>
        </w:rPr>
        <w:t>Территория земель сельскохозяйственного производства, в т.ч. территории производства продукции животноводства, хранения и переработки сельхозпродукции, обеспечения сельскохозяйственного производства.</w:t>
      </w:r>
    </w:p>
    <w:p w:rsidR="006E2B12" w:rsidRPr="006E2B12" w:rsidRDefault="006E2B12" w:rsidP="005B4DE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6"/>
          <w:szCs w:val="26"/>
          <w:u w:val="single"/>
        </w:rPr>
      </w:pPr>
      <w:r w:rsidRPr="006E2B12">
        <w:rPr>
          <w:sz w:val="26"/>
          <w:szCs w:val="26"/>
          <w:u w:val="single"/>
        </w:rPr>
        <w:t xml:space="preserve">Производственная зона 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  <w:shd w:val="clear" w:color="auto" w:fill="FFFFFF"/>
        </w:rPr>
        <w:t xml:space="preserve">Территория зоны предназначена для размещения промышленных производств с </w:t>
      </w:r>
      <w:r w:rsidRPr="006E2B12">
        <w:rPr>
          <w:sz w:val="26"/>
          <w:szCs w:val="26"/>
        </w:rPr>
        <w:t xml:space="preserve">санитарно-защитной зоной - до </w:t>
      </w:r>
      <w:smartTag w:uri="urn:schemas-microsoft-com:office:smarttags" w:element="metricconverter">
        <w:smartTagPr>
          <w:attr w:name="ProductID" w:val="500 м"/>
        </w:smartTagPr>
        <w:r w:rsidRPr="006E2B12">
          <w:rPr>
            <w:sz w:val="26"/>
            <w:szCs w:val="26"/>
          </w:rPr>
          <w:t>500 м</w:t>
        </w:r>
      </w:smartTag>
      <w:r w:rsidRPr="006E2B12">
        <w:rPr>
          <w:sz w:val="26"/>
          <w:szCs w:val="26"/>
        </w:rPr>
        <w:t>.</w:t>
      </w:r>
    </w:p>
    <w:p w:rsidR="006E2B12" w:rsidRPr="006E2B12" w:rsidRDefault="006E2B12" w:rsidP="005B4DE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E2B12">
        <w:rPr>
          <w:sz w:val="26"/>
          <w:szCs w:val="26"/>
          <w:u w:val="single"/>
        </w:rPr>
        <w:t>Зона транспортной инфраструктуры</w:t>
      </w:r>
    </w:p>
    <w:p w:rsidR="006E2B12" w:rsidRPr="006E2B12" w:rsidRDefault="006E2B12" w:rsidP="005B4DE8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Территория для размещения сооружений автомобильного транспорта.</w:t>
      </w:r>
    </w:p>
    <w:p w:rsidR="006E2B12" w:rsidRPr="006E2B12" w:rsidRDefault="006E2B12" w:rsidP="005B4DE8">
      <w:pPr>
        <w:pStyle w:val="af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right="-1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E2B12">
        <w:rPr>
          <w:rFonts w:ascii="Times New Roman" w:hAnsi="Times New Roman"/>
          <w:sz w:val="26"/>
          <w:szCs w:val="26"/>
          <w:u w:val="single"/>
        </w:rPr>
        <w:t>Иные зоны (зона особо охраняемых природных территорий)</w:t>
      </w:r>
    </w:p>
    <w:p w:rsidR="006E2B12" w:rsidRPr="006E2B12" w:rsidRDefault="006E2B12" w:rsidP="005B4DE8">
      <w:pPr>
        <w:pStyle w:val="af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2B12">
        <w:rPr>
          <w:rFonts w:ascii="Times New Roman" w:hAnsi="Times New Roman"/>
          <w:sz w:val="26"/>
          <w:szCs w:val="26"/>
          <w:shd w:val="clear" w:color="auto" w:fill="FFFFFF"/>
        </w:rPr>
        <w:t>Особо охраняемые природные территории – участки земли, где располагаются объекты, которые имеют особое природоохранное, научное, культурное, эстетическое значение и для которых установлен  особых режим охраны.</w:t>
      </w:r>
    </w:p>
    <w:p w:rsidR="006E2B12" w:rsidRPr="006E2B12" w:rsidRDefault="006E2B12" w:rsidP="005B4DE8">
      <w:pPr>
        <w:pStyle w:val="af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right="-1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E2B12">
        <w:rPr>
          <w:rFonts w:ascii="Times New Roman" w:hAnsi="Times New Roman"/>
          <w:sz w:val="26"/>
          <w:szCs w:val="26"/>
          <w:u w:val="single"/>
        </w:rPr>
        <w:t>Зона рекреационного назначения</w:t>
      </w:r>
    </w:p>
    <w:p w:rsidR="006E2B12" w:rsidRPr="006E2B12" w:rsidRDefault="006E2B12" w:rsidP="005B4DE8">
      <w:pPr>
        <w:pStyle w:val="af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E2B12">
        <w:rPr>
          <w:rFonts w:ascii="Times New Roman" w:hAnsi="Times New Roman"/>
          <w:sz w:val="26"/>
          <w:szCs w:val="26"/>
        </w:rPr>
        <w:t xml:space="preserve">Территория включает в себя леса, парки, скверы и иные объекты, формирующие систему озелененных территорий общего пользования. </w:t>
      </w:r>
      <w:r w:rsidRPr="006E2B12">
        <w:rPr>
          <w:rFonts w:ascii="Times New Roman" w:hAnsi="Times New Roman"/>
          <w:sz w:val="26"/>
          <w:szCs w:val="26"/>
          <w:shd w:val="clear" w:color="auto" w:fill="FFFFFF"/>
        </w:rPr>
        <w:t>Данная зона включает водные объекты, представленные на территории сельского поселения.</w:t>
      </w:r>
    </w:p>
    <w:p w:rsidR="006E2B12" w:rsidRPr="006E2B12" w:rsidRDefault="006E2B12" w:rsidP="005B4DE8">
      <w:pPr>
        <w:pStyle w:val="af6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E2B12">
        <w:rPr>
          <w:rFonts w:ascii="Times New Roman" w:hAnsi="Times New Roman"/>
          <w:sz w:val="26"/>
          <w:szCs w:val="26"/>
          <w:u w:val="single"/>
        </w:rPr>
        <w:t>Зона кладбищ</w:t>
      </w:r>
    </w:p>
    <w:p w:rsidR="006E2B12" w:rsidRPr="006E2B12" w:rsidRDefault="006E2B12" w:rsidP="005B4DE8">
      <w:pPr>
        <w:pStyle w:val="af6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6"/>
          <w:szCs w:val="26"/>
        </w:rPr>
      </w:pPr>
      <w:r w:rsidRPr="006E2B12">
        <w:rPr>
          <w:rFonts w:ascii="Times New Roman" w:hAnsi="Times New Roman"/>
          <w:sz w:val="26"/>
          <w:szCs w:val="26"/>
        </w:rPr>
        <w:t>Территория предназначенная для размещения кладбищ</w:t>
      </w:r>
      <w:r w:rsidRPr="006E2B12">
        <w:rPr>
          <w:sz w:val="26"/>
          <w:szCs w:val="26"/>
        </w:rPr>
        <w:t>.</w:t>
      </w: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5B4DE8" w:rsidRDefault="005B4DE8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 xml:space="preserve">Сведения о планируемых для размещения </w:t>
      </w: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t>линейных объектах регионального значения</w:t>
      </w:r>
    </w:p>
    <w:p w:rsidR="006E2B12" w:rsidRPr="006E2B12" w:rsidRDefault="006E2B12" w:rsidP="006E2B12">
      <w:pPr>
        <w:ind w:firstLine="709"/>
        <w:jc w:val="right"/>
        <w:rPr>
          <w:sz w:val="26"/>
          <w:szCs w:val="26"/>
        </w:rPr>
      </w:pPr>
      <w:r w:rsidRPr="006E2B12">
        <w:rPr>
          <w:sz w:val="26"/>
          <w:szCs w:val="26"/>
        </w:rPr>
        <w:t>Таблица 3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701"/>
        <w:gridCol w:w="1417"/>
        <w:gridCol w:w="1276"/>
        <w:gridCol w:w="1701"/>
        <w:gridCol w:w="993"/>
        <w:gridCol w:w="1701"/>
      </w:tblGrid>
      <w:tr w:rsidR="006E2B12" w:rsidRPr="006E2B12" w:rsidTr="002B3AE7">
        <w:trPr>
          <w:trHeight w:val="1278"/>
        </w:trPr>
        <w:tc>
          <w:tcPr>
            <w:tcW w:w="425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№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 xml:space="preserve">п/п </w:t>
            </w:r>
          </w:p>
          <w:p w:rsidR="006E2B12" w:rsidRPr="006E2B12" w:rsidRDefault="006E2B12" w:rsidP="002B3AE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Назначение объекта 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Наименова-ние объекта</w:t>
            </w:r>
          </w:p>
        </w:tc>
        <w:tc>
          <w:tcPr>
            <w:tcW w:w="1417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Краткаяхарактерис-тика объекта</w:t>
            </w:r>
          </w:p>
        </w:tc>
        <w:tc>
          <w:tcPr>
            <w:tcW w:w="1276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Функцио-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нальная зона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Местополо-жение планируемого объекта</w:t>
            </w:r>
          </w:p>
        </w:tc>
        <w:tc>
          <w:tcPr>
            <w:tcW w:w="993" w:type="dxa"/>
          </w:tcPr>
          <w:p w:rsidR="006E2B12" w:rsidRPr="006E2B12" w:rsidRDefault="006E2B12" w:rsidP="002B3AE7">
            <w:pPr>
              <w:ind w:right="-108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Срок реали-зации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Зона с особыми условиями использова-ния территории</w:t>
            </w:r>
          </w:p>
        </w:tc>
      </w:tr>
      <w:tr w:rsidR="006E2B12" w:rsidRPr="006E2B12" w:rsidTr="002B3AE7">
        <w:trPr>
          <w:trHeight w:val="1535"/>
        </w:trPr>
        <w:tc>
          <w:tcPr>
            <w:tcW w:w="425" w:type="dxa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Газопровод межпоселковый дер.Торкотино - с.Местничи - с.Подкопаево - с.Гаврики Мещовского района</w:t>
            </w:r>
          </w:p>
        </w:tc>
        <w:tc>
          <w:tcPr>
            <w:tcW w:w="1417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Определяется проектом</w:t>
            </w:r>
          </w:p>
        </w:tc>
        <w:tc>
          <w:tcPr>
            <w:tcW w:w="1276" w:type="dxa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Мещовский район, МО СП «Поселок Молодежный», дер.Торкотино, с.Местничи, </w:t>
            </w:r>
          </w:p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МО СП «Село Гаврики», с.Подкопаево, с.Гаврики</w:t>
            </w:r>
          </w:p>
        </w:tc>
        <w:tc>
          <w:tcPr>
            <w:tcW w:w="993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 (2022-2024)</w:t>
            </w:r>
          </w:p>
        </w:tc>
        <w:tc>
          <w:tcPr>
            <w:tcW w:w="1701" w:type="dxa"/>
            <w:vMerge w:val="restart"/>
          </w:tcPr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Размеры охранных зон и зон минимальных расстояний устанавливаются в соответствии с пунктом 7 Правил охраны газораспределительных сетей, утвержденных постановлением Правительства Российской Федерации от 20 ноября2000 г. № 878 «Об утверждении Правил охраны газораспределительных сетей» </w:t>
            </w:r>
          </w:p>
          <w:p w:rsidR="006E2B12" w:rsidRPr="006E2B12" w:rsidRDefault="006E2B12" w:rsidP="002B3AE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 xml:space="preserve">(в ред. Постановлений Правительства РФ от 22.12.2011 </w:t>
            </w:r>
            <w:hyperlink r:id="rId10" w:history="1">
              <w:r w:rsidRPr="006E2B12">
                <w:rPr>
                  <w:bCs/>
                  <w:sz w:val="22"/>
                  <w:szCs w:val="22"/>
                </w:rPr>
                <w:t>№ 1101</w:t>
              </w:r>
            </w:hyperlink>
            <w:r w:rsidRPr="006E2B12">
              <w:rPr>
                <w:bCs/>
                <w:sz w:val="22"/>
                <w:szCs w:val="22"/>
              </w:rPr>
              <w:t xml:space="preserve">, 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E2B12">
              <w:rPr>
                <w:bCs/>
                <w:sz w:val="22"/>
                <w:szCs w:val="22"/>
              </w:rPr>
              <w:t>от 17.05.2016</w:t>
            </w:r>
          </w:p>
          <w:p w:rsidR="006E2B12" w:rsidRPr="006E2B12" w:rsidRDefault="00CD463B" w:rsidP="002B3AE7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hyperlink r:id="rId11" w:history="1">
              <w:r w:rsidR="006E2B12" w:rsidRPr="006E2B12">
                <w:rPr>
                  <w:bCs/>
                  <w:sz w:val="22"/>
                  <w:szCs w:val="22"/>
                </w:rPr>
                <w:t>№ 444</w:t>
              </w:r>
            </w:hyperlink>
            <w:r w:rsidR="006E2B12" w:rsidRPr="006E2B12">
              <w:rPr>
                <w:bCs/>
                <w:sz w:val="22"/>
                <w:szCs w:val="22"/>
              </w:rPr>
              <w:t>)</w:t>
            </w:r>
          </w:p>
        </w:tc>
      </w:tr>
      <w:tr w:rsidR="006E2B12" w:rsidRPr="006E2B12" w:rsidTr="002B3AE7">
        <w:trPr>
          <w:trHeight w:val="1713"/>
        </w:trPr>
        <w:tc>
          <w:tcPr>
            <w:tcW w:w="425" w:type="dxa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6E2B12" w:rsidRPr="006E2B12" w:rsidRDefault="006E2B12" w:rsidP="002B3AE7">
            <w:pPr>
              <w:ind w:left="-108" w:right="-108"/>
              <w:rPr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газоснабжения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Газопровод межпоселковый к н.п. Шеметовое Мещовского района</w:t>
            </w:r>
          </w:p>
        </w:tc>
        <w:tc>
          <w:tcPr>
            <w:tcW w:w="1417" w:type="dxa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Протяжен-ность</w:t>
            </w:r>
          </w:p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1,6 км</w:t>
            </w:r>
          </w:p>
        </w:tc>
        <w:tc>
          <w:tcPr>
            <w:tcW w:w="1276" w:type="dxa"/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Мещовский район, МО СП «Село Гаврики», с.Шеметовое</w:t>
            </w:r>
          </w:p>
        </w:tc>
        <w:tc>
          <w:tcPr>
            <w:tcW w:w="993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очередь, расчет-ный срок (2026-2041)</w:t>
            </w:r>
          </w:p>
        </w:tc>
        <w:tc>
          <w:tcPr>
            <w:tcW w:w="1701" w:type="dxa"/>
            <w:vMerge/>
          </w:tcPr>
          <w:p w:rsidR="006E2B12" w:rsidRPr="006E2B12" w:rsidRDefault="006E2B12" w:rsidP="002B3AE7">
            <w:pPr>
              <w:ind w:left="-108" w:right="-108"/>
              <w:rPr>
                <w:bCs/>
                <w:sz w:val="26"/>
                <w:szCs w:val="26"/>
              </w:rPr>
            </w:pPr>
          </w:p>
        </w:tc>
      </w:tr>
    </w:tbl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t>2.2 Сведения о планируемых для размещения в функциональных зонах объектах федерального значения</w:t>
      </w:r>
    </w:p>
    <w:p w:rsidR="006E2B12" w:rsidRPr="006E2B12" w:rsidRDefault="006E2B12" w:rsidP="006E2B12">
      <w:pPr>
        <w:pStyle w:val="af6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На территории сельского поселения «Село Гаврики»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Федерации.</w:t>
      </w:r>
    </w:p>
    <w:p w:rsidR="006E2B12" w:rsidRPr="006E2B12" w:rsidRDefault="006E2B12" w:rsidP="006E2B12">
      <w:pPr>
        <w:spacing w:line="360" w:lineRule="auto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>2.3 Сведения о планируемых для размещения в функциональных зонах объектах регионального значения, за исключением линейных объектов</w:t>
      </w:r>
    </w:p>
    <w:p w:rsidR="006E2B12" w:rsidRPr="006E2B12" w:rsidRDefault="006E2B12" w:rsidP="006E2B12">
      <w:pPr>
        <w:ind w:firstLine="720"/>
        <w:jc w:val="both"/>
        <w:rPr>
          <w:b/>
          <w:sz w:val="26"/>
          <w:szCs w:val="26"/>
        </w:rPr>
      </w:pPr>
    </w:p>
    <w:p w:rsidR="006E2B12" w:rsidRPr="005B4DE8" w:rsidRDefault="006E2B12" w:rsidP="006E2B12">
      <w:pPr>
        <w:ind w:firstLine="709"/>
        <w:jc w:val="right"/>
        <w:rPr>
          <w:sz w:val="26"/>
          <w:szCs w:val="26"/>
        </w:rPr>
      </w:pPr>
      <w:r w:rsidRPr="005B4DE8">
        <w:rPr>
          <w:sz w:val="26"/>
          <w:szCs w:val="26"/>
        </w:rPr>
        <w:t>Таблица 4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0"/>
        <w:gridCol w:w="1661"/>
        <w:gridCol w:w="1521"/>
        <w:gridCol w:w="1383"/>
        <w:gridCol w:w="1521"/>
        <w:gridCol w:w="1106"/>
        <w:gridCol w:w="1384"/>
      </w:tblGrid>
      <w:tr w:rsidR="006E2B12" w:rsidRPr="006E2B12" w:rsidTr="006E2B12">
        <w:trPr>
          <w:trHeight w:val="1367"/>
        </w:trPr>
        <w:tc>
          <w:tcPr>
            <w:tcW w:w="1660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Назначение объекта регионального значения</w:t>
            </w:r>
          </w:p>
        </w:tc>
        <w:tc>
          <w:tcPr>
            <w:tcW w:w="1661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Наименование объекта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Краткаяхарактерис-тика объекта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ind w:left="-108" w:right="-108" w:firstLine="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Функцио-</w:t>
            </w:r>
          </w:p>
          <w:p w:rsidR="006E2B12" w:rsidRPr="006E2B12" w:rsidRDefault="006E2B12" w:rsidP="002B3AE7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sz w:val="26"/>
                <w:szCs w:val="26"/>
              </w:rPr>
              <w:t>нальная зона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Местополо-жение планируемого объекта</w:t>
            </w:r>
          </w:p>
        </w:tc>
        <w:tc>
          <w:tcPr>
            <w:tcW w:w="1106" w:type="dxa"/>
          </w:tcPr>
          <w:p w:rsidR="006E2B12" w:rsidRPr="006E2B12" w:rsidRDefault="006E2B12" w:rsidP="002B3AE7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Срок реализа-ции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ind w:left="-108" w:right="-107"/>
              <w:jc w:val="center"/>
              <w:rPr>
                <w:b/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>Зона с особыми условиями использо-вания территории</w:t>
            </w:r>
          </w:p>
        </w:tc>
      </w:tr>
      <w:tr w:rsidR="006E2B12" w:rsidRPr="006E2B12" w:rsidTr="006E2B12">
        <w:trPr>
          <w:trHeight w:val="580"/>
        </w:trPr>
        <w:tc>
          <w:tcPr>
            <w:tcW w:w="10236" w:type="dxa"/>
            <w:gridSpan w:val="7"/>
            <w:vAlign w:val="center"/>
          </w:tcPr>
          <w:p w:rsidR="006E2B12" w:rsidRPr="006E2B12" w:rsidRDefault="006E2B12" w:rsidP="002B3AE7">
            <w:pPr>
              <w:jc w:val="center"/>
              <w:rPr>
                <w:color w:val="000000"/>
                <w:sz w:val="26"/>
                <w:szCs w:val="26"/>
              </w:rPr>
            </w:pPr>
            <w:r w:rsidRPr="006E2B12">
              <w:rPr>
                <w:b/>
                <w:color w:val="000000"/>
                <w:sz w:val="26"/>
                <w:szCs w:val="26"/>
              </w:rPr>
              <w:t xml:space="preserve">1. </w:t>
            </w:r>
            <w:r w:rsidRPr="006E2B12">
              <w:rPr>
                <w:b/>
                <w:bCs/>
                <w:sz w:val="26"/>
                <w:szCs w:val="26"/>
              </w:rPr>
              <w:t>Объекты капитального строительства в области здравоохранения</w:t>
            </w:r>
          </w:p>
        </w:tc>
      </w:tr>
      <w:tr w:rsidR="006E2B12" w:rsidRPr="006E2B12" w:rsidTr="006E2B12">
        <w:trPr>
          <w:trHeight w:val="2038"/>
        </w:trPr>
        <w:tc>
          <w:tcPr>
            <w:tcW w:w="1660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Организация медицинской помощи населению</w:t>
            </w:r>
          </w:p>
        </w:tc>
        <w:tc>
          <w:tcPr>
            <w:tcW w:w="166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ГБУЗ КО "Центральная межрайонная больница №5" Алешинский ФАП 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9 посещений в смену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Жилая зона</w:t>
            </w:r>
          </w:p>
        </w:tc>
        <w:tc>
          <w:tcPr>
            <w:tcW w:w="1521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Калужская область, Мещовский район, СП «Село Гаврики», д.Большое Алешино</w:t>
            </w:r>
          </w:p>
        </w:tc>
        <w:tc>
          <w:tcPr>
            <w:tcW w:w="1106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 (2024)</w:t>
            </w:r>
          </w:p>
        </w:tc>
        <w:tc>
          <w:tcPr>
            <w:tcW w:w="1383" w:type="dxa"/>
          </w:tcPr>
          <w:p w:rsidR="006E2B12" w:rsidRPr="006E2B12" w:rsidRDefault="006E2B12" w:rsidP="002B3AE7">
            <w:pPr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  <w:tr w:rsidR="006E2B12" w:rsidRPr="006E2B12" w:rsidTr="006E2B12">
        <w:trPr>
          <w:trHeight w:val="596"/>
        </w:trPr>
        <w:tc>
          <w:tcPr>
            <w:tcW w:w="10236" w:type="dxa"/>
            <w:gridSpan w:val="7"/>
            <w:vAlign w:val="center"/>
          </w:tcPr>
          <w:p w:rsidR="006E2B12" w:rsidRPr="006E2B12" w:rsidRDefault="006E2B12" w:rsidP="002B3AE7">
            <w:pPr>
              <w:jc w:val="center"/>
              <w:rPr>
                <w:b/>
                <w:bCs/>
                <w:sz w:val="26"/>
                <w:szCs w:val="26"/>
              </w:rPr>
            </w:pPr>
            <w:r w:rsidRPr="006E2B12">
              <w:rPr>
                <w:b/>
                <w:bCs/>
                <w:sz w:val="26"/>
                <w:szCs w:val="26"/>
              </w:rPr>
              <w:t>2. Объекты в области особо охраняемых территорий</w:t>
            </w:r>
          </w:p>
        </w:tc>
      </w:tr>
      <w:tr w:rsidR="006E2B12" w:rsidRPr="006E2B12" w:rsidTr="006E2B12">
        <w:trPr>
          <w:trHeight w:val="19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Особо охраняемые природные территории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«Парашенское болото»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E2B12">
              <w:rPr>
                <w:sz w:val="26"/>
                <w:szCs w:val="26"/>
              </w:rPr>
              <w:t>Площадь</w:t>
            </w:r>
            <w:r w:rsidRPr="006E2B12">
              <w:rPr>
                <w:bCs/>
                <w:sz w:val="26"/>
                <w:szCs w:val="26"/>
              </w:rPr>
              <w:t xml:space="preserve"> 249,316 га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Мещовский район, МО СП «Село Гаврики», вблизи дер. Парашенка и дер. Маяк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  <w:tr w:rsidR="006E2B12" w:rsidRPr="006E2B12" w:rsidTr="006E2B12">
        <w:trPr>
          <w:trHeight w:val="191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Особо охраняемые природные территории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«Синий колодезь»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Площадь</w:t>
            </w:r>
            <w:r w:rsidRPr="006E2B12">
              <w:rPr>
                <w:bCs/>
                <w:sz w:val="26"/>
                <w:szCs w:val="26"/>
              </w:rPr>
              <w:t xml:space="preserve"> 0,5189 га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Мещовский район, МО СП «Село Гаврики», дер.Синий Колодезь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  <w:tr w:rsidR="006E2B12" w:rsidRPr="006E2B12" w:rsidTr="006E2B12">
        <w:trPr>
          <w:trHeight w:val="149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Особо охраняемые природные территории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«Конское болото»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E2B12">
              <w:rPr>
                <w:sz w:val="26"/>
                <w:szCs w:val="26"/>
              </w:rPr>
              <w:t>Площадь</w:t>
            </w:r>
            <w:r w:rsidRPr="006E2B12">
              <w:rPr>
                <w:bCs/>
                <w:sz w:val="26"/>
                <w:szCs w:val="26"/>
                <w:lang w:val="en-US"/>
              </w:rPr>
              <w:t xml:space="preserve"> 275,75 га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12" w:rsidRPr="006E2B12" w:rsidRDefault="006E2B12" w:rsidP="002B3AE7">
            <w:pPr>
              <w:jc w:val="center"/>
              <w:rPr>
                <w:sz w:val="26"/>
                <w:szCs w:val="26"/>
              </w:rPr>
            </w:pPr>
            <w:r w:rsidRPr="006E2B12">
              <w:rPr>
                <w:sz w:val="26"/>
                <w:szCs w:val="26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 xml:space="preserve">МО МР «Мещовский район»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both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Первая очередь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B12" w:rsidRPr="006E2B12" w:rsidRDefault="006E2B12" w:rsidP="002B3AE7">
            <w:pPr>
              <w:jc w:val="center"/>
              <w:rPr>
                <w:bCs/>
                <w:sz w:val="26"/>
                <w:szCs w:val="26"/>
              </w:rPr>
            </w:pPr>
            <w:r w:rsidRPr="006E2B12">
              <w:rPr>
                <w:bCs/>
                <w:sz w:val="26"/>
                <w:szCs w:val="26"/>
              </w:rPr>
              <w:t>Установление ЗОУИТ не требуется</w:t>
            </w:r>
          </w:p>
        </w:tc>
      </w:tr>
    </w:tbl>
    <w:p w:rsidR="006E2B12" w:rsidRPr="006E2B12" w:rsidRDefault="006E2B12" w:rsidP="006E2B12">
      <w:pPr>
        <w:rPr>
          <w:sz w:val="26"/>
          <w:szCs w:val="26"/>
        </w:rPr>
      </w:pP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6E2B12" w:rsidRPr="006E2B12" w:rsidRDefault="006E2B12" w:rsidP="006E2B12">
      <w:pPr>
        <w:ind w:firstLine="720"/>
        <w:jc w:val="center"/>
        <w:rPr>
          <w:b/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20"/>
        <w:jc w:val="center"/>
        <w:rPr>
          <w:b/>
          <w:sz w:val="26"/>
          <w:szCs w:val="26"/>
        </w:rPr>
      </w:pPr>
      <w:r w:rsidRPr="006E2B12">
        <w:rPr>
          <w:b/>
          <w:sz w:val="26"/>
          <w:szCs w:val="26"/>
        </w:rPr>
        <w:lastRenderedPageBreak/>
        <w:t>2.4 Сведения о планируемых для размещения в функциональных зонах объектах местного значения, за исключением линейных объектов</w:t>
      </w: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</w:p>
    <w:p w:rsidR="006E2B12" w:rsidRPr="006E2B12" w:rsidRDefault="006E2B12" w:rsidP="006E2B12">
      <w:pPr>
        <w:spacing w:line="360" w:lineRule="auto"/>
        <w:ind w:firstLine="709"/>
        <w:jc w:val="both"/>
        <w:rPr>
          <w:sz w:val="26"/>
          <w:szCs w:val="26"/>
        </w:rPr>
      </w:pPr>
      <w:r w:rsidRPr="006E2B12">
        <w:rPr>
          <w:sz w:val="26"/>
          <w:szCs w:val="26"/>
        </w:rPr>
        <w:t>На территории сельского поселения «</w:t>
      </w:r>
      <w:r w:rsidRPr="006E2B12">
        <w:rPr>
          <w:bCs/>
          <w:sz w:val="26"/>
          <w:szCs w:val="26"/>
        </w:rPr>
        <w:t>Село Гаврики</w:t>
      </w:r>
      <w:r w:rsidRPr="006E2B12">
        <w:rPr>
          <w:sz w:val="26"/>
          <w:szCs w:val="26"/>
        </w:rPr>
        <w:t>» не планируется размещение объектов местного значения поселения, за исключением линейных объектов.</w:t>
      </w:r>
    </w:p>
    <w:p w:rsidR="006E2B12" w:rsidRPr="006E2B12" w:rsidRDefault="006E2B12" w:rsidP="006E2B12">
      <w:pPr>
        <w:rPr>
          <w:sz w:val="26"/>
          <w:szCs w:val="26"/>
        </w:rPr>
      </w:pPr>
    </w:p>
    <w:sectPr w:rsidR="006E2B12" w:rsidRPr="006E2B12" w:rsidSect="00B02192">
      <w:foot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BA" w:rsidRDefault="00DE49BA" w:rsidP="008F50FD">
      <w:r>
        <w:separator/>
      </w:r>
    </w:p>
  </w:endnote>
  <w:endnote w:type="continuationSeparator" w:id="1">
    <w:p w:rsidR="00DE49BA" w:rsidRDefault="00DE49BA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B4" w:rsidRDefault="006865B4">
    <w:pPr>
      <w:pStyle w:val="aa"/>
      <w:jc w:val="right"/>
    </w:pPr>
  </w:p>
  <w:p w:rsidR="006865B4" w:rsidRDefault="006865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BA" w:rsidRDefault="00DE49BA" w:rsidP="008F50FD">
      <w:r>
        <w:separator/>
      </w:r>
    </w:p>
  </w:footnote>
  <w:footnote w:type="continuationSeparator" w:id="1">
    <w:p w:rsidR="00DE49BA" w:rsidRDefault="00DE49BA" w:rsidP="008F5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B5" w:rsidRDefault="00C17F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CB1"/>
    <w:multiLevelType w:val="multilevel"/>
    <w:tmpl w:val="01D45CB1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">
    <w:nsid w:val="03A800F4"/>
    <w:multiLevelType w:val="hybridMultilevel"/>
    <w:tmpl w:val="860AC9FA"/>
    <w:lvl w:ilvl="0" w:tplc="768E95C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4E82F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BDE360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878CF8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F12B12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CF6C56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1EC0C5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606CB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F1E152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E643B5"/>
    <w:multiLevelType w:val="hybridMultilevel"/>
    <w:tmpl w:val="FD2E5F8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B77"/>
    <w:multiLevelType w:val="hybridMultilevel"/>
    <w:tmpl w:val="F852E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743EA"/>
    <w:multiLevelType w:val="hybridMultilevel"/>
    <w:tmpl w:val="83F27CB8"/>
    <w:lvl w:ilvl="0" w:tplc="4290E78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3D14F7"/>
    <w:multiLevelType w:val="hybridMultilevel"/>
    <w:tmpl w:val="B8482598"/>
    <w:lvl w:ilvl="0" w:tplc="077EC2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70757"/>
    <w:multiLevelType w:val="hybridMultilevel"/>
    <w:tmpl w:val="CD9C5CC4"/>
    <w:lvl w:ilvl="0" w:tplc="CB6EF95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B7328"/>
    <w:multiLevelType w:val="hybridMultilevel"/>
    <w:tmpl w:val="6D48CE1C"/>
    <w:lvl w:ilvl="0" w:tplc="BCF4652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DF30134"/>
    <w:multiLevelType w:val="hybridMultilevel"/>
    <w:tmpl w:val="82F8E24E"/>
    <w:lvl w:ilvl="0" w:tplc="27A2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37BEA"/>
    <w:multiLevelType w:val="hybridMultilevel"/>
    <w:tmpl w:val="7E948A9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0016DE"/>
    <w:multiLevelType w:val="hybridMultilevel"/>
    <w:tmpl w:val="AF3E4BAA"/>
    <w:lvl w:ilvl="0" w:tplc="3D6CA6B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123B5A"/>
    <w:multiLevelType w:val="multilevel"/>
    <w:tmpl w:val="4B123B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1F02FF3"/>
    <w:multiLevelType w:val="hybridMultilevel"/>
    <w:tmpl w:val="F4C2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60FA5"/>
    <w:multiLevelType w:val="multilevel"/>
    <w:tmpl w:val="5BB60F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4168F2"/>
    <w:multiLevelType w:val="hybridMultilevel"/>
    <w:tmpl w:val="8DC2D874"/>
    <w:lvl w:ilvl="0" w:tplc="70667272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>
    <w:nsid w:val="5C9C1C15"/>
    <w:multiLevelType w:val="multilevel"/>
    <w:tmpl w:val="5C9C1C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16539"/>
    <w:multiLevelType w:val="multilevel"/>
    <w:tmpl w:val="63516539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13"/>
      <w:numFmt w:val="decimal"/>
      <w:lvlText w:val="%1.%2."/>
      <w:lvlJc w:val="left"/>
      <w:pPr>
        <w:ind w:left="1627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6" w:hanging="2160"/>
      </w:pPr>
      <w:rPr>
        <w:rFonts w:hint="default"/>
      </w:rPr>
    </w:lvl>
  </w:abstractNum>
  <w:abstractNum w:abstractNumId="17">
    <w:nsid w:val="66703409"/>
    <w:multiLevelType w:val="hybridMultilevel"/>
    <w:tmpl w:val="60DE9406"/>
    <w:lvl w:ilvl="0" w:tplc="55285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E94CF4"/>
    <w:multiLevelType w:val="hybridMultilevel"/>
    <w:tmpl w:val="E6C0D72E"/>
    <w:lvl w:ilvl="0" w:tplc="04190005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9C90727"/>
    <w:multiLevelType w:val="multilevel"/>
    <w:tmpl w:val="69C90727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20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8E53E9E"/>
    <w:multiLevelType w:val="hybridMultilevel"/>
    <w:tmpl w:val="5E7E66A8"/>
    <w:lvl w:ilvl="0" w:tplc="236EB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2"/>
  </w:num>
  <w:num w:numId="11">
    <w:abstractNumId w:val="7"/>
  </w:num>
  <w:num w:numId="12">
    <w:abstractNumId w:val="6"/>
  </w:num>
  <w:num w:numId="13">
    <w:abstractNumId w:val="20"/>
  </w:num>
  <w:num w:numId="14">
    <w:abstractNumId w:val="19"/>
  </w:num>
  <w:num w:numId="15">
    <w:abstractNumId w:val="0"/>
  </w:num>
  <w:num w:numId="16">
    <w:abstractNumId w:val="16"/>
  </w:num>
  <w:num w:numId="17">
    <w:abstractNumId w:val="15"/>
  </w:num>
  <w:num w:numId="18">
    <w:abstractNumId w:val="13"/>
  </w:num>
  <w:num w:numId="19">
    <w:abstractNumId w:val="11"/>
  </w:num>
  <w:num w:numId="20">
    <w:abstractNumId w:val="21"/>
  </w:num>
  <w:num w:numId="21">
    <w:abstractNumId w:val="17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evenAndOddHeader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0FD"/>
    <w:rsid w:val="00000C0B"/>
    <w:rsid w:val="00056886"/>
    <w:rsid w:val="0006379E"/>
    <w:rsid w:val="00071DEE"/>
    <w:rsid w:val="00083550"/>
    <w:rsid w:val="00091B59"/>
    <w:rsid w:val="000A4736"/>
    <w:rsid w:val="000B59E9"/>
    <w:rsid w:val="000B7B21"/>
    <w:rsid w:val="000D5895"/>
    <w:rsid w:val="000D58C2"/>
    <w:rsid w:val="000F5C1A"/>
    <w:rsid w:val="00112605"/>
    <w:rsid w:val="001537E7"/>
    <w:rsid w:val="00165715"/>
    <w:rsid w:val="00175A64"/>
    <w:rsid w:val="00176DE5"/>
    <w:rsid w:val="001C378A"/>
    <w:rsid w:val="00246EB6"/>
    <w:rsid w:val="0025229D"/>
    <w:rsid w:val="00272DB4"/>
    <w:rsid w:val="002C2441"/>
    <w:rsid w:val="002C692A"/>
    <w:rsid w:val="0030426D"/>
    <w:rsid w:val="00307009"/>
    <w:rsid w:val="00321216"/>
    <w:rsid w:val="003307C2"/>
    <w:rsid w:val="00335040"/>
    <w:rsid w:val="00353FF5"/>
    <w:rsid w:val="00372E62"/>
    <w:rsid w:val="00377291"/>
    <w:rsid w:val="003B096F"/>
    <w:rsid w:val="003D75BB"/>
    <w:rsid w:val="003E6C23"/>
    <w:rsid w:val="004163E0"/>
    <w:rsid w:val="004964EE"/>
    <w:rsid w:val="004B60BF"/>
    <w:rsid w:val="004E7136"/>
    <w:rsid w:val="005406F4"/>
    <w:rsid w:val="00550FF9"/>
    <w:rsid w:val="00554B9A"/>
    <w:rsid w:val="005B4DE8"/>
    <w:rsid w:val="00601D99"/>
    <w:rsid w:val="006524D8"/>
    <w:rsid w:val="00664666"/>
    <w:rsid w:val="0068274E"/>
    <w:rsid w:val="006865B4"/>
    <w:rsid w:val="006A04C7"/>
    <w:rsid w:val="006C6C18"/>
    <w:rsid w:val="006D4B9F"/>
    <w:rsid w:val="006D64FD"/>
    <w:rsid w:val="006E2B12"/>
    <w:rsid w:val="006E5B80"/>
    <w:rsid w:val="00706070"/>
    <w:rsid w:val="007325D1"/>
    <w:rsid w:val="00740574"/>
    <w:rsid w:val="007B17A7"/>
    <w:rsid w:val="007B7012"/>
    <w:rsid w:val="008011A0"/>
    <w:rsid w:val="008305EE"/>
    <w:rsid w:val="0083084A"/>
    <w:rsid w:val="008544EC"/>
    <w:rsid w:val="0088127A"/>
    <w:rsid w:val="008A71F1"/>
    <w:rsid w:val="008F50FD"/>
    <w:rsid w:val="00981234"/>
    <w:rsid w:val="009943E6"/>
    <w:rsid w:val="009C7D0A"/>
    <w:rsid w:val="009E00E9"/>
    <w:rsid w:val="009E3C2C"/>
    <w:rsid w:val="00A058B4"/>
    <w:rsid w:val="00A15DB5"/>
    <w:rsid w:val="00A30008"/>
    <w:rsid w:val="00A86329"/>
    <w:rsid w:val="00AC7E2E"/>
    <w:rsid w:val="00B02192"/>
    <w:rsid w:val="00B14F21"/>
    <w:rsid w:val="00B60A88"/>
    <w:rsid w:val="00BB557E"/>
    <w:rsid w:val="00C17FB5"/>
    <w:rsid w:val="00C21AA1"/>
    <w:rsid w:val="00C42410"/>
    <w:rsid w:val="00C86F5D"/>
    <w:rsid w:val="00CA1AFF"/>
    <w:rsid w:val="00CA2E3E"/>
    <w:rsid w:val="00CB0D9E"/>
    <w:rsid w:val="00CC6C00"/>
    <w:rsid w:val="00CD463B"/>
    <w:rsid w:val="00CD4B43"/>
    <w:rsid w:val="00CE6C5E"/>
    <w:rsid w:val="00D0578C"/>
    <w:rsid w:val="00D5788C"/>
    <w:rsid w:val="00D7623D"/>
    <w:rsid w:val="00DB4B9A"/>
    <w:rsid w:val="00DE49BA"/>
    <w:rsid w:val="00E10893"/>
    <w:rsid w:val="00E20998"/>
    <w:rsid w:val="00E33321"/>
    <w:rsid w:val="00E403AF"/>
    <w:rsid w:val="00E44978"/>
    <w:rsid w:val="00E65259"/>
    <w:rsid w:val="00E674A7"/>
    <w:rsid w:val="00E911FF"/>
    <w:rsid w:val="00EA7D88"/>
    <w:rsid w:val="00EB7D53"/>
    <w:rsid w:val="00F0640F"/>
    <w:rsid w:val="00F37B29"/>
    <w:rsid w:val="00F42A51"/>
    <w:rsid w:val="00F43DE9"/>
    <w:rsid w:val="00F50205"/>
    <w:rsid w:val="00F969DE"/>
    <w:rsid w:val="00FA18C6"/>
    <w:rsid w:val="00FC72FD"/>
    <w:rsid w:val="00FD60C9"/>
    <w:rsid w:val="00FE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F50FD"/>
    <w:pPr>
      <w:keepNext/>
      <w:jc w:val="center"/>
      <w:outlineLvl w:val="0"/>
    </w:pPr>
    <w:rPr>
      <w:b/>
      <w:sz w:val="48"/>
    </w:rPr>
  </w:style>
  <w:style w:type="paragraph" w:styleId="20">
    <w:name w:val="heading 2"/>
    <w:aliases w:val="Вид зоны"/>
    <w:basedOn w:val="a"/>
    <w:next w:val="a"/>
    <w:link w:val="21"/>
    <w:qFormat/>
    <w:rsid w:val="006865B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865B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6865B4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6865B4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aliases w:val="заголовок для ПЗЗ"/>
    <w:basedOn w:val="a"/>
    <w:next w:val="a"/>
    <w:link w:val="70"/>
    <w:qFormat/>
    <w:rsid w:val="006865B4"/>
    <w:pPr>
      <w:keepNext/>
      <w:spacing w:before="120" w:after="120"/>
      <w:jc w:val="center"/>
      <w:outlineLvl w:val="6"/>
    </w:pPr>
    <w:rPr>
      <w:rFonts w:eastAsia="MS Mincho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qFormat/>
    <w:rsid w:val="002C2441"/>
    <w:pPr>
      <w:ind w:left="720"/>
      <w:contextualSpacing/>
    </w:pPr>
  </w:style>
  <w:style w:type="table" w:styleId="ae">
    <w:name w:val="Table Grid"/>
    <w:basedOn w:val="a1"/>
    <w:uiPriority w:val="59"/>
    <w:rsid w:val="00E4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65B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1">
    <w:name w:val="Заголовок 2 Знак"/>
    <w:aliases w:val="Вид зоны Знак"/>
    <w:basedOn w:val="a0"/>
    <w:link w:val="20"/>
    <w:rsid w:val="006865B4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5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65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65B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6865B4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865B4"/>
  </w:style>
  <w:style w:type="paragraph" w:customStyle="1" w:styleId="af">
    <w:name w:val="Чертежный"/>
    <w:rsid w:val="006865B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0">
    <w:name w:val="page number"/>
    <w:basedOn w:val="a0"/>
    <w:rsid w:val="006865B4"/>
  </w:style>
  <w:style w:type="paragraph" w:styleId="23">
    <w:name w:val="Body Text Indent 2"/>
    <w:basedOn w:val="a"/>
    <w:link w:val="24"/>
    <w:uiPriority w:val="99"/>
    <w:rsid w:val="006865B4"/>
    <w:pPr>
      <w:ind w:firstLine="709"/>
      <w:jc w:val="both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865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865B4"/>
    <w:pPr>
      <w:widowControl w:val="0"/>
      <w:ind w:firstLine="567"/>
      <w:jc w:val="both"/>
    </w:pPr>
    <w:rPr>
      <w:color w:val="000000"/>
      <w:sz w:val="24"/>
    </w:rPr>
  </w:style>
  <w:style w:type="paragraph" w:customStyle="1" w:styleId="WW-Web">
    <w:name w:val="WW-Обычный (Web)"/>
    <w:basedOn w:val="a"/>
    <w:link w:val="WW-Web0"/>
    <w:rsid w:val="006865B4"/>
    <w:pPr>
      <w:widowControl w:val="0"/>
      <w:suppressAutoHyphens/>
      <w:spacing w:before="100" w:after="100"/>
    </w:pPr>
    <w:rPr>
      <w:rFonts w:eastAsia="Lucida Sans Unicode"/>
      <w:kern w:val="1"/>
      <w:sz w:val="24"/>
      <w:lang w:eastAsia="ar-SA"/>
    </w:rPr>
  </w:style>
  <w:style w:type="character" w:customStyle="1" w:styleId="WW-Web0">
    <w:name w:val="WW-Обычный (Web) Знак"/>
    <w:link w:val="WW-Web"/>
    <w:rsid w:val="006865B4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865B4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865B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1">
    <w:name w:val="footnote text"/>
    <w:basedOn w:val="a"/>
    <w:link w:val="af2"/>
    <w:uiPriority w:val="99"/>
    <w:rsid w:val="006865B4"/>
    <w:rPr>
      <w:sz w:val="20"/>
    </w:rPr>
  </w:style>
  <w:style w:type="character" w:customStyle="1" w:styleId="af2">
    <w:name w:val="Текст сноски Знак"/>
    <w:basedOn w:val="a0"/>
    <w:link w:val="af1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6865B4"/>
    <w:rPr>
      <w:vertAlign w:val="superscript"/>
    </w:rPr>
  </w:style>
  <w:style w:type="paragraph" w:customStyle="1" w:styleId="nienie">
    <w:name w:val="nienie"/>
    <w:basedOn w:val="a"/>
    <w:rsid w:val="006865B4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686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OC Heading"/>
    <w:basedOn w:val="10"/>
    <w:next w:val="a"/>
    <w:uiPriority w:val="39"/>
    <w:qFormat/>
    <w:rsid w:val="006865B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6865B4"/>
    <w:pPr>
      <w:tabs>
        <w:tab w:val="right" w:leader="dot" w:pos="8640"/>
      </w:tabs>
      <w:spacing w:line="276" w:lineRule="auto"/>
      <w:ind w:right="-108"/>
      <w:jc w:val="both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Cs/>
      <w:noProof/>
      <w:sz w:val="24"/>
      <w:szCs w:val="24"/>
    </w:rPr>
  </w:style>
  <w:style w:type="character" w:customStyle="1" w:styleId="WW8Num7z2">
    <w:name w:val="WW8Num7z2"/>
    <w:rsid w:val="006865B4"/>
    <w:rPr>
      <w:rFonts w:ascii="Wingdings" w:hAnsi="Wingdings"/>
    </w:rPr>
  </w:style>
  <w:style w:type="character" w:styleId="af5">
    <w:name w:val="Emphasis"/>
    <w:uiPriority w:val="20"/>
    <w:qFormat/>
    <w:rsid w:val="006865B4"/>
    <w:rPr>
      <w:i/>
      <w:iCs/>
    </w:rPr>
  </w:style>
  <w:style w:type="character" w:customStyle="1" w:styleId="y5black">
    <w:name w:val="y5_black"/>
    <w:basedOn w:val="a0"/>
    <w:rsid w:val="006865B4"/>
  </w:style>
  <w:style w:type="paragraph" w:styleId="af6">
    <w:name w:val="Normal (Web)"/>
    <w:aliases w:val="Обычный (Web)1"/>
    <w:basedOn w:val="a"/>
    <w:link w:val="af7"/>
    <w:uiPriority w:val="99"/>
    <w:unhideWhenUsed/>
    <w:rsid w:val="006865B4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Iniiaiieoaenonionooiii2">
    <w:name w:val="Iniiaiie oaeno n ionooiii 2"/>
    <w:basedOn w:val="Iauiue"/>
    <w:rsid w:val="006865B4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6865B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qFormat/>
    <w:rsid w:val="006865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9">
    <w:name w:val="Body Text"/>
    <w:aliases w:val="Заг1,BO,ID,body indent,ändrad,EHPT,Body Text2"/>
    <w:basedOn w:val="a"/>
    <w:link w:val="afa"/>
    <w:uiPriority w:val="99"/>
    <w:unhideWhenUsed/>
    <w:rsid w:val="006865B4"/>
    <w:pPr>
      <w:spacing w:after="120"/>
    </w:pPr>
    <w:rPr>
      <w:sz w:val="24"/>
      <w:szCs w:val="24"/>
    </w:r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0"/>
    <w:link w:val="af9"/>
    <w:uiPriority w:val="99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6865B4"/>
    <w:pPr>
      <w:spacing w:before="100" w:after="100"/>
    </w:pPr>
    <w:rPr>
      <w:sz w:val="24"/>
    </w:rPr>
  </w:style>
  <w:style w:type="paragraph" w:customStyle="1" w:styleId="211">
    <w:name w:val="Основной текст с отступом 21"/>
    <w:basedOn w:val="a"/>
    <w:rsid w:val="006865B4"/>
    <w:pPr>
      <w:spacing w:before="120"/>
      <w:ind w:firstLine="709"/>
      <w:jc w:val="both"/>
    </w:pPr>
    <w:rPr>
      <w:sz w:val="24"/>
    </w:rPr>
  </w:style>
  <w:style w:type="paragraph" w:styleId="26">
    <w:name w:val="Body Text 2"/>
    <w:basedOn w:val="a"/>
    <w:link w:val="27"/>
    <w:unhideWhenUsed/>
    <w:rsid w:val="006865B4"/>
    <w:pPr>
      <w:spacing w:after="120" w:line="480" w:lineRule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6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a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Основной ГП"/>
    <w:link w:val="afd"/>
    <w:qFormat/>
    <w:rsid w:val="006865B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d">
    <w:name w:val="Основной ГП Знак"/>
    <w:link w:val="afc"/>
    <w:rsid w:val="006865B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865B4"/>
    <w:rPr>
      <w:sz w:val="24"/>
    </w:rPr>
  </w:style>
  <w:style w:type="paragraph" w:customStyle="1" w:styleId="Default">
    <w:name w:val="Default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Document Map"/>
    <w:basedOn w:val="a"/>
    <w:link w:val="aff"/>
    <w:uiPriority w:val="99"/>
    <w:unhideWhenUsed/>
    <w:rsid w:val="006865B4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rsid w:val="006865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0">
    <w:name w:val="Знак Знак Знак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1">
    <w:name w:val="Стиль"/>
    <w:rsid w:val="0068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6">
    <w:name w:val="З1"/>
    <w:basedOn w:val="a"/>
    <w:next w:val="a"/>
    <w:rsid w:val="006865B4"/>
    <w:pPr>
      <w:spacing w:line="360" w:lineRule="auto"/>
      <w:ind w:firstLine="748"/>
      <w:jc w:val="both"/>
    </w:pPr>
    <w:rPr>
      <w:b/>
      <w:snapToGrid w:val="0"/>
      <w:sz w:val="24"/>
      <w:szCs w:val="24"/>
    </w:rPr>
  </w:style>
  <w:style w:type="paragraph" w:customStyle="1" w:styleId="u">
    <w:name w:val="u"/>
    <w:basedOn w:val="a"/>
    <w:rsid w:val="006865B4"/>
    <w:pPr>
      <w:ind w:firstLine="353"/>
      <w:jc w:val="both"/>
    </w:pPr>
    <w:rPr>
      <w:sz w:val="24"/>
      <w:szCs w:val="24"/>
    </w:rPr>
  </w:style>
  <w:style w:type="paragraph" w:customStyle="1" w:styleId="17">
    <w:name w:val="Знак Знак Знак1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f2">
    <w:name w:val="FollowedHyperlink"/>
    <w:uiPriority w:val="99"/>
    <w:unhideWhenUsed/>
    <w:rsid w:val="006865B4"/>
    <w:rPr>
      <w:color w:val="800080"/>
      <w:u w:val="single"/>
    </w:rPr>
  </w:style>
  <w:style w:type="paragraph" w:customStyle="1" w:styleId="28">
    <w:name w:val="Îñíîâíîé òåêñò 2"/>
    <w:basedOn w:val="a"/>
    <w:rsid w:val="006865B4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s12">
    <w:name w:val="s_12"/>
    <w:basedOn w:val="a"/>
    <w:rsid w:val="006865B4"/>
    <w:pPr>
      <w:ind w:firstLine="720"/>
    </w:pPr>
    <w:rPr>
      <w:sz w:val="24"/>
      <w:szCs w:val="24"/>
    </w:rPr>
  </w:style>
  <w:style w:type="paragraph" w:customStyle="1" w:styleId="s13">
    <w:name w:val="s_13"/>
    <w:basedOn w:val="a"/>
    <w:rsid w:val="006865B4"/>
    <w:pPr>
      <w:ind w:firstLine="720"/>
    </w:pPr>
    <w:rPr>
      <w:sz w:val="24"/>
      <w:szCs w:val="24"/>
    </w:rPr>
  </w:style>
  <w:style w:type="character" w:styleId="aff3">
    <w:name w:val="annotation reference"/>
    <w:uiPriority w:val="99"/>
    <w:unhideWhenUsed/>
    <w:rsid w:val="006865B4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6865B4"/>
    <w:pPr>
      <w:ind w:firstLine="709"/>
      <w:jc w:val="both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6865B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6865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865B4"/>
  </w:style>
  <w:style w:type="character" w:customStyle="1" w:styleId="spelle">
    <w:name w:val="spelle"/>
    <w:basedOn w:val="a0"/>
    <w:rsid w:val="006865B4"/>
  </w:style>
  <w:style w:type="character" w:customStyle="1" w:styleId="apple-converted-space">
    <w:name w:val="apple-converted-space"/>
    <w:basedOn w:val="a0"/>
    <w:rsid w:val="006865B4"/>
  </w:style>
  <w:style w:type="paragraph" w:styleId="aff8">
    <w:name w:val="Body Text Indent"/>
    <w:aliases w:val="Основной текст 1,Нумерованный список !!,Надин стиль"/>
    <w:basedOn w:val="a"/>
    <w:link w:val="aff9"/>
    <w:unhideWhenUsed/>
    <w:rsid w:val="006865B4"/>
    <w:pPr>
      <w:spacing w:after="120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aliases w:val="Основной текст 1 Знак,Нумерованный список !! Знак,Надин стиль Знак"/>
    <w:basedOn w:val="a0"/>
    <w:link w:val="aff8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Текст примечания1"/>
    <w:basedOn w:val="a"/>
    <w:rsid w:val="006865B4"/>
    <w:pPr>
      <w:suppressAutoHyphens/>
    </w:pPr>
    <w:rPr>
      <w:bCs/>
      <w:sz w:val="20"/>
      <w:lang w:eastAsia="ar-SA"/>
    </w:rPr>
  </w:style>
  <w:style w:type="paragraph" w:customStyle="1" w:styleId="affa">
    <w:name w:val="Нормальный (таблица)"/>
    <w:basedOn w:val="a"/>
    <w:next w:val="a"/>
    <w:uiPriority w:val="99"/>
    <w:rsid w:val="006865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"/>
    <w:next w:val="a"/>
    <w:uiPriority w:val="99"/>
    <w:rsid w:val="006865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c">
    <w:name w:val="caption"/>
    <w:basedOn w:val="a"/>
    <w:next w:val="a"/>
    <w:qFormat/>
    <w:rsid w:val="006865B4"/>
    <w:pPr>
      <w:ind w:firstLine="709"/>
      <w:jc w:val="both"/>
    </w:pPr>
    <w:rPr>
      <w:b/>
      <w:bCs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6865B4"/>
  </w:style>
  <w:style w:type="table" w:customStyle="1" w:styleId="29">
    <w:name w:val="Светлый список2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a">
    <w:name w:val="Нет списка2"/>
    <w:next w:val="a2"/>
    <w:uiPriority w:val="99"/>
    <w:semiHidden/>
    <w:rsid w:val="006865B4"/>
  </w:style>
  <w:style w:type="paragraph" w:customStyle="1" w:styleId="310">
    <w:name w:val="Основной текст с отступом 31"/>
    <w:basedOn w:val="a"/>
    <w:rsid w:val="006865B4"/>
    <w:pPr>
      <w:tabs>
        <w:tab w:val="left" w:pos="709"/>
      </w:tabs>
      <w:ind w:firstLine="709"/>
      <w:jc w:val="both"/>
    </w:pPr>
    <w:rPr>
      <w:rFonts w:ascii="TimesET" w:eastAsia="TimesET" w:hAnsi="TimesET"/>
      <w:sz w:val="24"/>
    </w:rPr>
  </w:style>
  <w:style w:type="paragraph" w:styleId="32">
    <w:name w:val="Body Text Indent 3"/>
    <w:basedOn w:val="a"/>
    <w:link w:val="33"/>
    <w:rsid w:val="006865B4"/>
    <w:pPr>
      <w:ind w:left="360" w:hanging="360"/>
      <w:jc w:val="both"/>
    </w:pPr>
    <w:rPr>
      <w:b/>
      <w:bCs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6865B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d">
    <w:name w:val="Готовый"/>
    <w:basedOn w:val="a"/>
    <w:rsid w:val="006865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</w:rPr>
  </w:style>
  <w:style w:type="paragraph" w:customStyle="1" w:styleId="ConsTitle">
    <w:name w:val="ConsTitle"/>
    <w:rsid w:val="00686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9">
    <w:name w:val="Основной текст1"/>
    <w:basedOn w:val="a"/>
    <w:rsid w:val="006865B4"/>
    <w:pPr>
      <w:widowControl w:val="0"/>
      <w:ind w:firstLine="709"/>
      <w:jc w:val="both"/>
    </w:pPr>
    <w:rPr>
      <w:sz w:val="24"/>
    </w:rPr>
  </w:style>
  <w:style w:type="paragraph" w:customStyle="1" w:styleId="00">
    <w:name w:val="Заголовок 0"/>
    <w:basedOn w:val="10"/>
    <w:rsid w:val="006865B4"/>
    <w:rPr>
      <w:b w:val="0"/>
      <w:caps/>
      <w:sz w:val="24"/>
      <w:szCs w:val="24"/>
    </w:rPr>
  </w:style>
  <w:style w:type="paragraph" w:customStyle="1" w:styleId="Iauiue2">
    <w:name w:val="Iau?iue2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e">
    <w:name w:val="Ñòèëü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">
    <w:name w:val="Îáû÷íûé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b">
    <w:name w:val="Îñíîâíîé òåêñò ñ îòñòóïîì 2"/>
    <w:basedOn w:val="afff"/>
    <w:rsid w:val="006865B4"/>
  </w:style>
  <w:style w:type="paragraph" w:customStyle="1" w:styleId="1a">
    <w:name w:val="çàãîëîâîê 1"/>
    <w:basedOn w:val="afff"/>
    <w:next w:val="afff"/>
    <w:rsid w:val="006865B4"/>
  </w:style>
  <w:style w:type="paragraph" w:customStyle="1" w:styleId="34">
    <w:name w:val="Îñíîâíîé òåêñò ñ îòñòóïîì 3"/>
    <w:basedOn w:val="afff"/>
    <w:rsid w:val="006865B4"/>
  </w:style>
  <w:style w:type="paragraph" w:customStyle="1" w:styleId="Iniiaiieoaeno">
    <w:name w:val="Iniiaiie oaeno"/>
    <w:basedOn w:val="Iauiue"/>
    <w:rsid w:val="006865B4"/>
  </w:style>
  <w:style w:type="paragraph" w:customStyle="1" w:styleId="afff0">
    <w:name w:val="основной"/>
    <w:basedOn w:val="a"/>
    <w:rsid w:val="006865B4"/>
    <w:pPr>
      <w:keepNext/>
    </w:pPr>
    <w:rPr>
      <w:sz w:val="24"/>
    </w:rPr>
  </w:style>
  <w:style w:type="paragraph" w:customStyle="1" w:styleId="Iniiaiieoaeno2">
    <w:name w:val="Iniiaiie oaeno 2"/>
    <w:basedOn w:val="a"/>
    <w:rsid w:val="006865B4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afff1">
    <w:name w:val="Îñíîâíîé òåêñò"/>
    <w:basedOn w:val="afff"/>
    <w:rsid w:val="006865B4"/>
  </w:style>
  <w:style w:type="paragraph" w:customStyle="1" w:styleId="caaieiaie2">
    <w:name w:val="caaieiaie 2"/>
    <w:basedOn w:val="Iauiue"/>
    <w:next w:val="Iauiue"/>
    <w:rsid w:val="006865B4"/>
  </w:style>
  <w:style w:type="paragraph" w:styleId="afff2">
    <w:name w:val="Plain Text"/>
    <w:basedOn w:val="a"/>
    <w:link w:val="afff3"/>
    <w:rsid w:val="006865B4"/>
    <w:rPr>
      <w:rFonts w:ascii="Courier New" w:hAnsi="Courier New"/>
      <w:sz w:val="20"/>
      <w:lang w:eastAsia="en-US"/>
    </w:rPr>
  </w:style>
  <w:style w:type="character" w:customStyle="1" w:styleId="afff3">
    <w:name w:val="Текст Знак"/>
    <w:basedOn w:val="a0"/>
    <w:link w:val="afff2"/>
    <w:rsid w:val="006865B4"/>
    <w:rPr>
      <w:rFonts w:ascii="Courier New" w:eastAsia="Times New Roman" w:hAnsi="Courier New" w:cs="Times New Roman"/>
      <w:sz w:val="20"/>
      <w:szCs w:val="20"/>
    </w:rPr>
  </w:style>
  <w:style w:type="table" w:customStyle="1" w:styleId="1b">
    <w:name w:val="Сетка таблицы1"/>
    <w:basedOn w:val="a1"/>
    <w:next w:val="ae"/>
    <w:rsid w:val="006865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865B4"/>
  </w:style>
  <w:style w:type="table" w:customStyle="1" w:styleId="1c">
    <w:name w:val="Светлый список1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6865B4"/>
  </w:style>
  <w:style w:type="character" w:customStyle="1" w:styleId="af7">
    <w:name w:val="Обычный (веб) Знак"/>
    <w:aliases w:val="Обычный (Web)1 Знак"/>
    <w:link w:val="af6"/>
    <w:rsid w:val="006865B4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6865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6865B4"/>
    <w:rPr>
      <w:rFonts w:ascii="Calibri" w:eastAsia="Calibri" w:hAnsi="Calibri" w:cs="Times New Roman"/>
      <w:sz w:val="16"/>
      <w:szCs w:val="16"/>
    </w:rPr>
  </w:style>
  <w:style w:type="paragraph" w:customStyle="1" w:styleId="Main">
    <w:name w:val="Main"/>
    <w:link w:val="Main0"/>
    <w:rsid w:val="006865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0">
    <w:name w:val="Main Знак"/>
    <w:link w:val="Main"/>
    <w:rsid w:val="0030426D"/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afff4">
    <w:name w:val="Название таблицы"/>
    <w:basedOn w:val="a"/>
    <w:qFormat/>
    <w:rsid w:val="0030426D"/>
    <w:pPr>
      <w:suppressAutoHyphens/>
      <w:spacing w:line="360" w:lineRule="auto"/>
      <w:jc w:val="center"/>
    </w:pPr>
    <w:rPr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3042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  <w:style w:type="paragraph" w:customStyle="1" w:styleId="afff5">
    <w:name w:val="Абзац"/>
    <w:basedOn w:val="a"/>
    <w:link w:val="afff6"/>
    <w:qFormat/>
    <w:rsid w:val="00CA1AFF"/>
    <w:pPr>
      <w:suppressAutoHyphens/>
      <w:spacing w:line="360" w:lineRule="auto"/>
      <w:ind w:firstLine="720"/>
      <w:jc w:val="both"/>
    </w:pPr>
    <w:rPr>
      <w:sz w:val="26"/>
      <w:lang w:eastAsia="ar-SA"/>
    </w:rPr>
  </w:style>
  <w:style w:type="character" w:customStyle="1" w:styleId="ad">
    <w:name w:val="Абзац списка Знак"/>
    <w:link w:val="ac"/>
    <w:qFormat/>
    <w:rsid w:val="00CA1A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Абзац Знак"/>
    <w:link w:val="afff5"/>
    <w:qFormat/>
    <w:locked/>
    <w:rsid w:val="00CA1AF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">
    <w:name w:val="Список_маркерный_2_уровень"/>
    <w:basedOn w:val="1"/>
    <w:qFormat/>
    <w:rsid w:val="00CA1AFF"/>
    <w:pPr>
      <w:numPr>
        <w:ilvl w:val="1"/>
      </w:numPr>
      <w:ind w:left="1004" w:hanging="720"/>
    </w:pPr>
  </w:style>
  <w:style w:type="paragraph" w:customStyle="1" w:styleId="1">
    <w:name w:val="Список_маркерный_1_уровень"/>
    <w:link w:val="1d"/>
    <w:uiPriority w:val="99"/>
    <w:qFormat/>
    <w:rsid w:val="00CA1AFF"/>
    <w:pPr>
      <w:numPr>
        <w:numId w:val="14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Список_маркерный_1_уровень Знак"/>
    <w:link w:val="1"/>
    <w:uiPriority w:val="99"/>
    <w:locked/>
    <w:rsid w:val="00CA1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821B-345B-495D-9876-CFC5074D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2023-11-20T08:39:00Z</cp:lastPrinted>
  <dcterms:created xsi:type="dcterms:W3CDTF">2023-11-20T12:12:00Z</dcterms:created>
  <dcterms:modified xsi:type="dcterms:W3CDTF">2023-11-20T12:12:00Z</dcterms:modified>
</cp:coreProperties>
</file>