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567" w:hanging="0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ind w:right="-567" w:hanging="0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ind w:right="-567" w:hanging="0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ind w:left="-1134" w:right="-56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МЧС РОССИИ</w:t>
      </w:r>
    </w:p>
    <w:p>
      <w:pPr>
        <w:pStyle w:val="Normal"/>
        <w:ind w:left="-1134" w:right="-56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ГЛАВНОЕ УПРАВЛЕНИЕ МЧС РОССИИ</w:t>
      </w:r>
    </w:p>
    <w:p>
      <w:pPr>
        <w:pStyle w:val="Normal"/>
        <w:ind w:left="-1134" w:right="-56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 КАЛУЖСКОЙ ОБЛАСТИ</w:t>
      </w:r>
    </w:p>
    <w:p>
      <w:pPr>
        <w:pStyle w:val="Normal"/>
        <w:ind w:left="-1134" w:right="-567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left="-1134" w:right="-567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left="-1134" w:right="-567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left="-1134" w:right="-567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left="-1134" w:right="-567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left="-1134" w:right="-56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КРАТКОСРОЧНЫЙ ПРОГНОЗ</w:t>
      </w:r>
    </w:p>
    <w:p>
      <w:pPr>
        <w:pStyle w:val="Normal"/>
        <w:tabs>
          <w:tab w:val="clear" w:pos="708"/>
          <w:tab w:val="left" w:pos="-1560" w:leader="none"/>
        </w:tabs>
        <w:ind w:left="-1134" w:right="-56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ПРИРОДНЫХ И ТЕХНОГЕННЫХ ЧРЕЗВЫЧАЙНЫХ СИТУАЦИЙ</w:t>
      </w:r>
    </w:p>
    <w:p>
      <w:pPr>
        <w:pStyle w:val="Normal"/>
        <w:tabs>
          <w:tab w:val="clear" w:pos="708"/>
          <w:tab w:val="left" w:pos="-1560" w:leader="none"/>
        </w:tabs>
        <w:ind w:left="-1134" w:right="-56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НА ТЕРРИ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ТОРИИ ОБЛАСТИ</w:t>
      </w:r>
    </w:p>
    <w:p>
      <w:pPr>
        <w:pStyle w:val="Normal"/>
        <w:tabs>
          <w:tab w:val="clear" w:pos="708"/>
          <w:tab w:val="left" w:pos="-1560" w:leader="none"/>
        </w:tabs>
        <w:ind w:left="-1134" w:right="-56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С 3 ПО 9 ИЮЛЯ</w:t>
      </w:r>
    </w:p>
    <w:p>
      <w:pPr>
        <w:pStyle w:val="Normal"/>
        <w:tabs>
          <w:tab w:val="clear" w:pos="708"/>
          <w:tab w:val="left" w:pos="-1560" w:leader="none"/>
        </w:tabs>
        <w:spacing w:before="0" w:after="0"/>
        <w:ind w:right="-1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i/>
          <w:color w:val="000000"/>
          <w:sz w:val="26"/>
          <w:szCs w:val="26"/>
        </w:rPr>
        <w:t xml:space="preserve">(Разработан на основе данных территориальной </w:t>
      </w:r>
      <w:r>
        <w:rPr>
          <w:rFonts w:cs="Times New Roman" w:ascii="Times New Roman" w:hAnsi="Times New Roman"/>
          <w:i/>
          <w:sz w:val="26"/>
          <w:szCs w:val="26"/>
        </w:rPr>
        <w:t>системы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i/>
          <w:sz w:val="26"/>
          <w:szCs w:val="26"/>
        </w:rPr>
        <w:t>мониторинга,</w:t>
      </w:r>
    </w:p>
    <w:p>
      <w:pPr>
        <w:pStyle w:val="Normal"/>
        <w:tabs>
          <w:tab w:val="clear" w:pos="708"/>
          <w:tab w:val="left" w:pos="-1560" w:leader="none"/>
        </w:tabs>
        <w:spacing w:before="0" w:after="0"/>
        <w:ind w:right="-1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лабораторного контроля и прогнозирования чрезвычайных ситуаций Калужской области, территориальной сети наблюдения и лабораторного контроля гражданской обороны</w:t>
      </w:r>
    </w:p>
    <w:p>
      <w:pPr>
        <w:pStyle w:val="Normal"/>
        <w:tabs>
          <w:tab w:val="clear" w:pos="708"/>
          <w:tab w:val="left" w:pos="-1560" w:leader="none"/>
        </w:tabs>
        <w:spacing w:before="0" w:after="0"/>
        <w:ind w:right="-1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и защиты населения Калужской области, иных источников информации)</w:t>
      </w:r>
    </w:p>
    <w:p>
      <w:pPr>
        <w:pStyle w:val="Normal"/>
        <w:tabs>
          <w:tab w:val="clear" w:pos="708"/>
          <w:tab w:val="left" w:pos="-1560" w:leader="none"/>
        </w:tabs>
        <w:ind w:left="-1134" w:right="-567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-1134" w:right="-567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left="-1134" w:right="-567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left="-1134" w:right="-567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left="-1134" w:right="-567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left="-1134" w:right="-567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left="-1134" w:right="-567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left="-1134" w:right="-56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Калуга 2025</w:t>
      </w:r>
      <w:r>
        <w:br w:type="page"/>
      </w:r>
    </w:p>
    <w:p>
      <w:pPr>
        <w:pStyle w:val="Normal"/>
        <w:spacing w:before="0" w:after="0"/>
        <w:ind w:left="-1134" w:right="-624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b/>
          <w:sz w:val="26"/>
          <w:szCs w:val="26"/>
        </w:rPr>
        <w:t>. ОСНОВНЫЕ ПАРАМЕТРЫ ОБСТАНОВКИ</w:t>
      </w:r>
    </w:p>
    <w:p>
      <w:pPr>
        <w:pStyle w:val="Normal"/>
        <w:spacing w:before="0" w:after="0"/>
        <w:ind w:left="-1134" w:right="-624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И ХАРАКТЕРИСТИКА ИСТОЧНИКОВ ЧРЕЗВЫЧАЙНЫХ СИТУАЦИЙ</w:t>
      </w:r>
    </w:p>
    <w:p>
      <w:pPr>
        <w:pStyle w:val="Normal"/>
        <w:spacing w:before="0" w:after="0"/>
        <w:ind w:left="-1134" w:right="-624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 ПРЕДЫДУЩИЙ ПЕРИОД (с 26 июня по 2 июля)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color w:val="111111"/>
          <w:sz w:val="26"/>
          <w:szCs w:val="26"/>
        </w:rPr>
      </w:pPr>
      <w:r>
        <w:rPr>
          <w:rFonts w:cs="Times New Roman" w:ascii="Times New Roman" w:hAnsi="Times New Roman"/>
          <w:b/>
          <w:color w:val="111111"/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color w:val="111111"/>
          <w:sz w:val="26"/>
          <w:szCs w:val="26"/>
        </w:rPr>
        <w:t>Метеорологическая обстановка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Средняя температура воздуха: </w:t>
      </w:r>
      <w:r>
        <w:rPr>
          <w:rFonts w:cs="Times New Roman" w:ascii="Times New Roman" w:hAnsi="Times New Roman"/>
          <w:bCs/>
          <w:sz w:val="26"/>
          <w:szCs w:val="26"/>
        </w:rPr>
        <w:t>+14,1°С (норма +16,5°С), мин.: +7°С, макс.: +20,9°С.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Поступило 2 консультации о неблагоприятных метеорологических явлениях: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-гроза, ветер, порывами до 15-20 м/с — 26, 29, 30 июня;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-ливневый дождь — 26 июня;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-сильный дождь — 30 июня;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Подтвердились в отдельных районах области.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color w:val="111111"/>
          <w:sz w:val="26"/>
          <w:szCs w:val="26"/>
        </w:rPr>
        <w:t>Геомагнитная обстановка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kern w:val="2"/>
          <w:sz w:val="26"/>
          <w:szCs w:val="26"/>
          <w:lang w:eastAsia="zh-CN"/>
        </w:rPr>
        <w:t>26 и 27 июня нестабильна до умеренной бури (6 класс из 9-ти).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kern w:val="2"/>
          <w:sz w:val="26"/>
          <w:szCs w:val="26"/>
          <w:lang w:eastAsia="zh-CN"/>
        </w:rPr>
        <w:t>2 июля нестабильна до слабой бури (5 класс из 9-ти).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kern w:val="2"/>
          <w:sz w:val="26"/>
          <w:szCs w:val="26"/>
          <w:lang w:eastAsia="zh-CN"/>
        </w:rPr>
        <w:t>Происшествия, вызванные геомагнитными возмущениями, не зарегистрированы.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color w:val="111111"/>
          <w:sz w:val="26"/>
          <w:szCs w:val="26"/>
          <w:shd w:fill="FFFFFE" w:val="clear"/>
        </w:rPr>
        <w:t>Гидрологическая обстановка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В норме, контролируется. П</w:t>
      </w:r>
      <w:r>
        <w:rPr>
          <w:rFonts w:cs="Times New Roman" w:ascii="Times New Roman" w:hAnsi="Times New Roman"/>
          <w:bCs/>
          <w:color w:val="111111"/>
          <w:sz w:val="26"/>
          <w:szCs w:val="26"/>
        </w:rPr>
        <w:t>одтоплений не зарегистрировано.</w:t>
      </w:r>
    </w:p>
    <w:p>
      <w:pPr>
        <w:pStyle w:val="NoSpacing"/>
        <w:ind w:left="-360" w:firstLine="360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/>
          <w:color w:val="111111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</w:rPr>
        <w:t>Радиационно-химическая обстановка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Средний уровень радиационного фона по области и на территориях, подвергшихся радиоактивному загрязнению при аварии на ЧАЭС, сос</w:t>
      </w:r>
      <w:r>
        <w:rPr>
          <w:rFonts w:cs="Times New Roman" w:ascii="Times New Roman" w:hAnsi="Times New Roman"/>
          <w:bCs/>
          <w:sz w:val="26"/>
          <w:szCs w:val="26"/>
        </w:rPr>
        <w:t>тавляет 0,11 мкЗв/ч.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color w:val="111111"/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</w:rPr>
        <w:t>Лесопожарная обстановка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Зарегистрировано и подтвердилось 2 термических точки (АППГ-5, подтвердилось-1):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-контролируемые сжигания (Износковский и Жуковский районы) — 26, 27 июня.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(С начала сезона-449, подтвердилось-370; АППГ-116, подтвердилось-89).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color w:val="111111"/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Ландшафтных пожаров не зарегистрировано (АППГ-0).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(С начала сезона-8, общей площадью 7,25 га; АППГ-2, общей площадью 1,70 га).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color w:val="111111"/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Согласно Постановлению Правительства Калужской области № 141 от 21 февраля, начиная с 7 апреля, на территории области действует пожароопасный сезон.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Погодные условия в лесах на территории области за предыдущий период</w:t>
        <w:br/>
        <w:t>(по данным ИСДМ «Рослесхоз») соответствовали 1, 2-му классам пожарной опасности (пожарная опасность отсутствует, малая пожарная опасность).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состоянию на 2 июля соответствуют 1-му классу пожарной опасности</w:t>
        <w:br/>
        <w:t>(пожарная опасность отсутствует) на всей территории области.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pacing w:val="-4"/>
          <w:sz w:val="26"/>
          <w:szCs w:val="26"/>
        </w:rPr>
        <w:t>«Особый противопожарный режим» не введён.</w:t>
      </w:r>
      <w:r>
        <w:br w:type="page"/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</w:rPr>
        <w:t>Санитарно-эпидемиологическая обстановка</w:t>
      </w:r>
    </w:p>
    <w:p>
      <w:pPr>
        <w:pStyle w:val="Normal"/>
        <w:tabs>
          <w:tab w:val="clear" w:pos="708"/>
          <w:tab w:val="left" w:pos="5900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В норме, контролируется.</w:t>
      </w:r>
    </w:p>
    <w:p>
      <w:pPr>
        <w:pStyle w:val="Normal"/>
        <w:tabs>
          <w:tab w:val="clear" w:pos="708"/>
          <w:tab w:val="left" w:pos="5900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Вспышек особо опасных инфекционных заболеваний не зарегистрировано.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Биологическая обстановка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Случаев бешенства животных не зарегистрировано </w:t>
      </w:r>
      <w:r>
        <w:rPr>
          <w:rFonts w:cs="Times New Roman" w:ascii="Times New Roman" w:hAnsi="Times New Roman"/>
          <w:sz w:val="26"/>
          <w:szCs w:val="26"/>
        </w:rPr>
        <w:t>(АППГ-0).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Зарегистрировано 260 случаев укусов людей клещами (АППГ-169).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Случаев клещевого боррелиоза не зарегистрировано (АППГ-9).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(С начала сезона-1964 и 11, АППГ-1788 и 25).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</w:rPr>
        <w:t>Техногенная обстановка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Произошло 30 техногенных пожаров, пострадал 1 человек, погиб 1 человек.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Зарегистрировано 22 ДТП, пострадало 29 человек (в т.ч 5 детей), погиб 1 человек.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</w:rPr>
        <w:t>Социальная обстановка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Происшествий на водных объектах не произошло (АППГ-2, погибло-2 ).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(С начала сезона-3, погибло-2, АППГ-4, погибло-4).</w:t>
      </w:r>
      <w:r>
        <w:br w:type="page"/>
      </w:r>
    </w:p>
    <w:p>
      <w:pPr>
        <w:pStyle w:val="Normal"/>
        <w:spacing w:lineRule="auto" w:line="240" w:before="0" w:after="0"/>
        <w:ind w:left="-1077" w:right="-624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color w:val="111111"/>
          <w:sz w:val="26"/>
          <w:szCs w:val="26"/>
          <w:lang w:val="en-US"/>
        </w:rPr>
        <w:t>II</w:t>
      </w:r>
      <w:r>
        <w:rPr>
          <w:rFonts w:cs="Times New Roman" w:ascii="Times New Roman" w:hAnsi="Times New Roman"/>
          <w:b/>
          <w:color w:val="111111"/>
          <w:sz w:val="26"/>
          <w:szCs w:val="26"/>
        </w:rPr>
        <w:t>. ПРОГНОЗ ИСТОЧНИКОВ ЧРЕЗВЫЧАЙНЫХ СИТУАЦИЙ</w:t>
      </w:r>
    </w:p>
    <w:p>
      <w:pPr>
        <w:pStyle w:val="Normal"/>
        <w:tabs>
          <w:tab w:val="clear" w:pos="708"/>
          <w:tab w:val="left" w:pos="10725" w:leader="none"/>
        </w:tabs>
        <w:spacing w:lineRule="auto" w:line="240" w:before="0" w:after="0"/>
        <w:ind w:left="-1077" w:right="-624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  <w:u w:val="single"/>
        </w:rPr>
        <w:t>Природные, природно-техногенные источники ЧС</w:t>
      </w:r>
    </w:p>
    <w:p>
      <w:pPr>
        <w:pStyle w:val="Normal"/>
        <w:shd w:val="clear" w:color="auto" w:fill="FFFFFF"/>
        <w:spacing w:lineRule="auto" w:line="240" w:before="0" w:after="0"/>
        <w:ind w:left="-1134" w:right="-567" w:hanging="0"/>
        <w:jc w:val="center"/>
        <w:rPr>
          <w:rFonts w:ascii="Times New Roman" w:hAnsi="Times New Roman" w:cs="Times New Roman"/>
          <w:b/>
          <w:b/>
          <w:bCs/>
          <w:color w:val="111111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ind w:left="-1134" w:right="-56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</w:rPr>
        <w:t>Прогноз погоды</w:t>
      </w:r>
    </w:p>
    <w:p>
      <w:pPr>
        <w:pStyle w:val="Normal"/>
        <w:tabs>
          <w:tab w:val="clear" w:pos="708"/>
          <w:tab w:val="left" w:pos="113" w:leader="none"/>
        </w:tabs>
        <w:spacing w:lineRule="auto" w:line="240" w:before="0" w:after="0"/>
        <w:ind w:left="-1134" w:right="-56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По данным Калужского ЦГМС - Филиала ФГБУ «Центральный УГМС»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</w:r>
    </w:p>
    <w:p>
      <w:pPr>
        <w:pStyle w:val="NoSpacing"/>
        <w:tabs>
          <w:tab w:val="clear" w:pos="708"/>
          <w:tab w:val="left" w:pos="0" w:leader="none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111111"/>
          <w:sz w:val="26"/>
          <w:szCs w:val="26"/>
        </w:rPr>
        <w:t xml:space="preserve">Неблагоприятные метеорологические явления: </w:t>
      </w:r>
      <w:r>
        <w:rPr>
          <w:rFonts w:ascii="Times New Roman" w:hAnsi="Times New Roman"/>
          <w:color w:val="111111"/>
          <w:sz w:val="26"/>
          <w:szCs w:val="26"/>
        </w:rPr>
        <w:t>не прогнозируются.</w:t>
      </w:r>
    </w:p>
    <w:p>
      <w:pPr>
        <w:pStyle w:val="NoSpacing"/>
        <w:tabs>
          <w:tab w:val="clear" w:pos="708"/>
          <w:tab w:val="left" w:pos="0" w:leader="none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0" w:leader="none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111111"/>
          <w:sz w:val="26"/>
          <w:szCs w:val="26"/>
        </w:rPr>
        <w:t xml:space="preserve">Опасные метеорологические явления: </w:t>
      </w:r>
      <w:r>
        <w:rPr>
          <w:rFonts w:ascii="Times New Roman" w:hAnsi="Times New Roman"/>
          <w:color w:val="111111"/>
          <w:sz w:val="26"/>
          <w:szCs w:val="26"/>
        </w:rPr>
        <w:t>не прогнозируются.</w:t>
      </w:r>
    </w:p>
    <w:p>
      <w:pPr>
        <w:pStyle w:val="NoSpacing"/>
        <w:tabs>
          <w:tab w:val="clear" w:pos="708"/>
          <w:tab w:val="left" w:pos="0" w:leader="none"/>
        </w:tabs>
        <w:ind w:firstLine="567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  <w:u w:val="single"/>
        </w:rPr>
        <w:t>3 июля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Облачно с прояснениями, ночью преимущественно без осадков, днём без осадков.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Ветер северо-западный 6-11 м/с.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Температура воздуха ночью +9..+14°С, днём +22..+27°С.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bCs/>
          <w:color w:val="111111"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  <w:u w:val="single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  <w:u w:val="single"/>
        </w:rPr>
        <w:t>4 июля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Переменная облачность, ночью преимущественно без осадков,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днём кратковременный дождь, местами гроза. Ветер ночью юго-западный 3-8 м/с,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днём северо-западный 7-12 м/с. Температура воздуха ночью +12..+17°С, днём +21..+26°С.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  <w:u w:val="single"/>
        </w:rPr>
        <w:t>5 июля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Переменная облачность, без осадков. Ветер северо-западный ночью 3-8 м/с,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днём 6-11 м/с. Температура воздуха ночью +8..+13°С, днём +16..+21°С.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  <w:u w:val="single"/>
        </w:rPr>
        <w:t>6 июля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Переменная облачность, без осадков. Ветер юго-западный ночью 2-7 м/с,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днём 5-10 м/с. Температура воздуха ночью +5..+10°С, днём +18..+23°С.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-1134" w:right="-56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color w:val="111111"/>
          <w:sz w:val="26"/>
          <w:szCs w:val="26"/>
        </w:rPr>
        <w:t xml:space="preserve">По данным агентства «Фобос» </w:t>
      </w:r>
    </w:p>
    <w:p>
      <w:pPr>
        <w:pStyle w:val="Normal"/>
        <w:spacing w:lineRule="auto" w:line="240" w:before="0" w:after="0"/>
        <w:ind w:left="-1134" w:right="-567" w:hanging="0"/>
        <w:jc w:val="center"/>
        <w:rPr>
          <w:rFonts w:ascii="Times New Roman" w:hAnsi="Times New Roman"/>
          <w:sz w:val="26"/>
          <w:szCs w:val="26"/>
        </w:rPr>
      </w:pPr>
      <w:r>
        <w:rPr/>
        <mc:AlternateContent>
          <mc:Choice Requires="wps">
            <w:drawing>
              <wp:inline distT="57150" distB="62865" distL="57150" distR="62865" wp14:anchorId="24A662BE">
                <wp:extent cx="3350260" cy="1558925"/>
                <wp:effectExtent l="57150" t="57150" r="62865" b="62865"/>
                <wp:docPr id="1" name="Фигура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 descr=""/>
                        <pic:cNvPicPr/>
                      </pic:nvPicPr>
                      <pic:blipFill>
                        <a:blip r:embed="rId2"/>
                        <a:srcRect l="904" t="39401" r="64036" b="40210"/>
                        <a:stretch/>
                      </pic:blipFill>
                      <pic:spPr>
                        <a:xfrm>
                          <a:off x="0" y="0"/>
                          <a:ext cx="3349800" cy="1558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scene3d>
                          <a:camera prst="orthographicFront"/>
                          <a:lightRig dir="t" rig="threePt"/>
                        </a:scene3d>
                        <a:sp3d contourW="12700">
                          <a:contourClr>
                            <a:schemeClr val="tx1"/>
                          </a:contourClr>
                        </a:sp3d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0pt;margin-top:-132.2pt;width:263.7pt;height:122.65pt;mso-wrap-style:none;v-text-anchor:middle;mso-position-vertical:top" wp14:anchorId="24A662BE" type="_x0000_t75">
                <v:imagedata r:id="rId2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spacing w:lineRule="auto" w:line="240" w:before="0" w:after="0"/>
        <w:ind w:left="-1134" w:right="-56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-1134" w:right="-56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</w:rPr>
        <w:t>Прогноз геомагнитной обстановки</w:t>
      </w:r>
    </w:p>
    <w:p>
      <w:pPr>
        <w:pStyle w:val="Normal"/>
        <w:spacing w:lineRule="auto" w:line="240" w:before="0" w:after="0"/>
        <w:ind w:left="-1134" w:right="-567" w:hanging="0"/>
        <w:jc w:val="center"/>
        <w:rPr>
          <w:rFonts w:ascii="Times New Roman" w:hAnsi="Times New Roman"/>
          <w:sz w:val="26"/>
          <w:szCs w:val="26"/>
        </w:rPr>
      </w:pPr>
      <w:r>
        <w:rPr/>
        <mc:AlternateContent>
          <mc:Choice Requires="wps">
            <w:drawing>
              <wp:inline distT="57150" distB="63500" distL="57150" distR="60960" wp14:anchorId="09B6BC83">
                <wp:extent cx="4304030" cy="1729740"/>
                <wp:effectExtent l="57150" t="57150" r="60960" b="63500"/>
                <wp:docPr id="2" name="Фигура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Фигура2" descr=""/>
                        <pic:cNvPicPr/>
                      </pic:nvPicPr>
                      <pic:blipFill>
                        <a:blip r:embed="rId3"/>
                        <a:srcRect l="774" t="45702" r="49305" b="29225"/>
                        <a:stretch/>
                      </pic:blipFill>
                      <pic:spPr>
                        <a:xfrm>
                          <a:off x="0" y="0"/>
                          <a:ext cx="4303440" cy="1729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scene3d>
                          <a:camera prst="orthographicFront"/>
                          <a:lightRig dir="t" rig="threePt"/>
                        </a:scene3d>
                        <a:sp3d contourW="12700">
                          <a:contourClr>
                            <a:schemeClr val="tx1"/>
                          </a:contourClr>
                        </a:sp3d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Фигура2" stroked="f" o:allowincell="f" style="position:absolute;margin-left:0pt;margin-top:-145.7pt;width:338.8pt;height:136.1pt;mso-wrap-style:none;v-text-anchor:middle;mso-position-vertical:top" wp14:anchorId="09B6BC83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widowControl w:val="false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left="-1134" w:right="-567" w:hanging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Значительные геомагнитные возмущения не прогнозируются.</w:t>
      </w:r>
      <w:r>
        <w:br w:type="page"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</w:rPr>
        <w:t>Прогноз гидрологической обстановки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 xml:space="preserve">В норме, контролируется.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  <w:u w:val="single"/>
        </w:rPr>
        <w:t>Прогноз происшествий и ЧС, вызванных природными источниками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Природные ЧС выше муниципального уровня не прогнозируются.</w:t>
      </w:r>
    </w:p>
    <w:p>
      <w:pPr>
        <w:pStyle w:val="Normal"/>
        <w:widowControl w:val="false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Сохраняется вероятность обрушения деревьев, ветхих и широкопролетных конструкций,</w:t>
      </w:r>
      <w:r>
        <w:rPr>
          <w:rFonts w:cs="Times New Roman" w:ascii="Times New Roman" w:hAnsi="Times New Roman"/>
          <w:bCs/>
          <w:color w:val="111111"/>
          <w:sz w:val="26"/>
          <w:szCs w:val="26"/>
        </w:rPr>
        <w:t xml:space="preserve"> аварийного отключения систем ЖКХ и ТЭК.</w:t>
      </w:r>
    </w:p>
    <w:p>
      <w:pPr>
        <w:pStyle w:val="Normal"/>
        <w:widowControl w:val="false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Источник ЧС: усиление ветра, порывами до неблагоприятных значений, грозы.</w:t>
      </w:r>
    </w:p>
    <w:p>
      <w:pPr>
        <w:pStyle w:val="Style27"/>
        <w:widowControl w:val="false"/>
        <w:tabs>
          <w:tab w:val="left" w:pos="708" w:leader="none"/>
        </w:tabs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111111"/>
          <w:sz w:val="26"/>
          <w:szCs w:val="26"/>
        </w:rPr>
        <w:t>Существует вероятность поражения объектов электроэнергетики, хранилищ ГСМ,</w:t>
        <w:br/>
        <w:t>а также других объектов, необорудованных молниезащитой.</w:t>
      </w:r>
    </w:p>
    <w:p>
      <w:pPr>
        <w:pStyle w:val="Style27"/>
        <w:widowControl w:val="false"/>
        <w:tabs>
          <w:tab w:val="left" w:pos="708" w:leader="none"/>
        </w:tabs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111111"/>
          <w:sz w:val="26"/>
          <w:szCs w:val="26"/>
        </w:rPr>
        <w:t>Источник ЧС: грозы, молнии.</w:t>
      </w:r>
    </w:p>
    <w:p>
      <w:pPr>
        <w:pStyle w:val="Style27"/>
        <w:widowControl w:val="false"/>
        <w:tabs>
          <w:tab w:val="left" w:pos="708" w:leader="none"/>
        </w:tabs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Сохраняется вероятность возникновения очагов природных пожаров, перехода огня на жилые, дачные и хозяйственные постройки.</w:t>
      </w:r>
    </w:p>
    <w:p>
      <w:pPr>
        <w:pStyle w:val="NoSpacing"/>
        <w:ind w:firstLine="56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Источник ЧС: несоблюдение правил пожарной безопасности, хозяйственная деятельность (сжигание порубочных остатков), выезд населения на природу, дачные участки.</w:t>
      </w:r>
    </w:p>
    <w:p>
      <w:pPr>
        <w:pStyle w:val="NoSpacing"/>
        <w:ind w:firstLine="567"/>
        <w:rPr>
          <w:rFonts w:ascii="Times New Roman" w:hAnsi="Times New Roman"/>
          <w:color w:val="00FE7F"/>
          <w:sz w:val="26"/>
          <w:szCs w:val="26"/>
        </w:rPr>
      </w:pPr>
      <w:r>
        <w:rPr>
          <w:rFonts w:ascii="Times New Roman" w:hAnsi="Times New Roman"/>
          <w:color w:val="00FE7F"/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</w:rPr>
        <w:t>Прогноз радиационно-химической обстановки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Значительных изменений на территории области не прогнозируется.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Радиационный фон в пределах естественного.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  <w:u w:val="single"/>
        </w:rPr>
        <w:t>Техногенные источники ЧС</w:t>
      </w:r>
    </w:p>
    <w:p>
      <w:pPr>
        <w:pStyle w:val="Normal"/>
        <w:spacing w:lineRule="auto" w:line="240" w:before="0" w:after="0"/>
        <w:ind w:firstLine="567"/>
        <w:contextualSpacing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</w:rPr>
        <w:t>Прогноз техногенной обстановки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Техногенные ЧС, выше муниципального уровня, не прогнозируются.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3402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Сохраняется вероятность возникновения аварийных ситуаций на системах</w:t>
        <w:br/>
        <w:t>ТЭК и ЖКХ.</w:t>
      </w:r>
    </w:p>
    <w:p>
      <w:pPr>
        <w:pStyle w:val="Normal"/>
        <w:widowControl w:val="false"/>
        <w:tabs>
          <w:tab w:val="left" w:pos="708" w:leader="none"/>
          <w:tab w:val="center" w:pos="4677" w:leader="none"/>
          <w:tab w:val="right" w:pos="9355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Источник ЧС: сбои в работе механизмов, аварии при ремонтных и пуско-наладочных работах.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3402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Сохраняется вероятность возникновения техногенных пожаров, взрывов бытового газа, отравления людей продуктами горения, в том числе угарным газом.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3402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Источник ЧС: нарушение правил эксплуатации печного, газового и электрооборудования, использование электронагревательных приборов кустарного производства, нарушение правил пожарной безопасности.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42" w:leader="none"/>
          <w:tab w:val="left" w:pos="3402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Сохраняется вероятность возникновения ДТП с тяжелыми последствиями,</w:t>
        <w:br/>
        <w:t>в том числе с транспортными средствами, осуществляющими пассажирские перевозки.</w:t>
      </w:r>
    </w:p>
    <w:p>
      <w:pPr>
        <w:pStyle w:val="32"/>
        <w:widowControl w:val="false"/>
        <w:tabs>
          <w:tab w:val="clear" w:pos="708"/>
          <w:tab w:val="left" w:pos="0" w:leader="none"/>
          <w:tab w:val="left" w:pos="142" w:leader="none"/>
          <w:tab w:val="left" w:pos="3402" w:leader="none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bCs/>
          <w:color w:val="111111"/>
          <w:sz w:val="26"/>
          <w:szCs w:val="26"/>
        </w:rPr>
        <w:t xml:space="preserve">Источник ЧС: нарушение правил дорожного движения, высокая интенсивность движения, особенно в выходные дни, </w:t>
      </w:r>
      <w:r>
        <w:rPr>
          <w:color w:val="111111"/>
          <w:sz w:val="26"/>
          <w:szCs w:val="26"/>
        </w:rPr>
        <w:t>снижение горизонтальной видимости и качества дорожного полотна при осадках, грозах</w:t>
      </w:r>
      <w:r>
        <w:rPr>
          <w:bCs/>
          <w:color w:val="111111"/>
          <w:sz w:val="26"/>
          <w:szCs w:val="26"/>
        </w:rPr>
        <w:t>, туманах (особенно на пониженных участках местности в местах пересечения дорог с водными объектами).</w:t>
      </w:r>
      <w:r>
        <w:br w:type="page"/>
      </w:r>
    </w:p>
    <w:p>
      <w:pPr>
        <w:pStyle w:val="32"/>
        <w:widowControl w:val="false"/>
        <w:tabs>
          <w:tab w:val="clear" w:pos="708"/>
          <w:tab w:val="left" w:pos="0" w:leader="none"/>
          <w:tab w:val="left" w:pos="3402" w:leader="none"/>
        </w:tabs>
        <w:spacing w:before="0" w:after="0"/>
        <w:ind w:left="0" w:firstLine="567"/>
        <w:rPr>
          <w:color w:val="111111"/>
        </w:rPr>
      </w:pPr>
      <w:r>
        <w:rPr>
          <w:b/>
          <w:bCs/>
          <w:color w:val="111111"/>
          <w:sz w:val="26"/>
          <w:szCs w:val="26"/>
          <w:u w:val="single"/>
        </w:rPr>
        <w:t>Биологические источники ЧС и происшествий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color w:val="111111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</w:rPr>
        <w:t>Прогноз биологической обстановки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color w:val="111111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Биологические ЧС, выше муниципального уровня, не прогнозируются.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color w:val="111111"/>
        </w:rPr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Существует вероятность обнаружения очагов особо опасных карантинных заболеваний животных, в том числе в результате заноса с соседних регионов</w:t>
        <w:br/>
        <w:t>на территорию области.</w:t>
      </w:r>
    </w:p>
    <w:p>
      <w:pPr>
        <w:pStyle w:val="Normal"/>
        <w:spacing w:lineRule="auto" w:line="240" w:before="0" w:after="0"/>
        <w:ind w:firstLine="567"/>
        <w:contextualSpacing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rPr>
          <w:color w:val="111111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</w:rPr>
        <w:t>Прогноз санитарно-эпидемиологической обстановки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  <w:lang w:eastAsia="zh-CN"/>
        </w:rPr>
        <w:t>Сохраняется вероятность возникновения болезней с воздушно-капельным механизмом передачи (вспышки острых респираторных заболеваний, инфекции верхних дыхательных путей).</w:t>
      </w:r>
    </w:p>
    <w:p>
      <w:pPr>
        <w:pStyle w:val="Normal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Существует вероятность заболевания населения сальмонеллезом, дизентерией</w:t>
        <w:br/>
        <w:t xml:space="preserve">и другими острыми кишечными инфекциями. </w:t>
      </w:r>
      <w:r>
        <w:rPr>
          <w:rFonts w:cs="Times New Roman" w:ascii="Times New Roman" w:hAnsi="Times New Roman"/>
          <w:color w:val="111111"/>
          <w:sz w:val="26"/>
          <w:szCs w:val="26"/>
          <w:lang w:eastAsia="zh-CN"/>
        </w:rPr>
        <w:t>Возможны случаи вспышек</w:t>
        <w:br/>
        <w:t>острых кишечных инфекций, пищевых отравлений среди населения без достижения критериев ЧС.</w:t>
      </w:r>
    </w:p>
    <w:p>
      <w:pPr>
        <w:pStyle w:val="Normal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Источник ЧС: несоблюдение правил приготовления и хранения пищи.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Сохраняется вероятность обращений граждан в ЛПУ с жалобами на укусы клещей. Возможна регистрация случаев болезни Лайма.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Возможно ухудшение состояния у лиц с заболеваниями сердечно-сосудистой системы.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Источник ЧС: перепады атмосферного давления, в отельные дни -высокая температура наружного воздуха.</w:t>
      </w:r>
      <w:bookmarkStart w:id="0" w:name="_GoBack"/>
      <w:bookmarkEnd w:id="0"/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rPr>
          <w:color w:val="111111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</w:rPr>
        <w:t>Прогноз социальной обстановки</w:t>
      </w:r>
    </w:p>
    <w:p>
      <w:pPr>
        <w:pStyle w:val="Normal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  <w:lang w:eastAsia="zh-CN"/>
        </w:rPr>
        <w:t>Сохраняется вероятность несчастных случаев на водных объектах.</w:t>
      </w:r>
    </w:p>
    <w:p>
      <w:pPr>
        <w:pStyle w:val="Normal"/>
        <w:suppressLineNumbers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Наибольшая вероятность происшествий прогнозируется на территориях Мещовского, Мосальского, Сухиничского, Спас-Деменского, Куйбышевского, Дзержинского, Жуковского, Кировского, Людиновского, Перемышльского, Тарусского, Ферзиковского, Козельского районов, ГО «Город Обнинск» и ГО «Город Калуга».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111111"/>
          <w:sz w:val="26"/>
          <w:szCs w:val="26"/>
          <w:lang w:eastAsia="zh-CN"/>
        </w:rPr>
      </w:pPr>
      <w:r>
        <w:rPr>
          <w:rFonts w:cs="Times New Roman" w:ascii="Times New Roman" w:hAnsi="Times New Roman"/>
          <w:color w:val="111111"/>
          <w:sz w:val="26"/>
          <w:szCs w:val="26"/>
          <w:lang w:eastAsia="zh-CN"/>
        </w:rPr>
        <w:t>Источник ЧС: несоблюдение правил поведения на водных объектах, выезд населения на территории, прилежащие к водным объектам, рыбалка на водных объектах.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color w:val="111111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  <w:lang w:val="en-US"/>
        </w:rPr>
        <w:t>III</w:t>
      </w:r>
      <w:r>
        <w:rPr>
          <w:rFonts w:cs="Times New Roman" w:ascii="Times New Roman" w:hAnsi="Times New Roman"/>
          <w:b/>
          <w:bCs/>
          <w:color w:val="111111"/>
          <w:sz w:val="26"/>
          <w:szCs w:val="26"/>
        </w:rPr>
        <w:t>. ОСНОВНЫЕ ПРЕВЕНТИВНЫЕ МЕРОПРИЯТИЯ ПО ЗАЩИТЕ ОТ ЧС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1. Калужскому ЦГМС – Филиалу ФГБУ «Центральное УГМС» при получении информации об опасных и неблагоприятных гидрометеорологических явлениях немедленно доводить информацию до ОДС ЦУКС ГУ МЧС России по Калужской области.</w:t>
      </w:r>
    </w:p>
    <w:p>
      <w:pPr>
        <w:pStyle w:val="Normal"/>
        <w:tabs>
          <w:tab w:val="clear" w:pos="708"/>
          <w:tab w:val="left" w:pos="800" w:leader="none"/>
        </w:tabs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2. Руководителям органов местного самоуправления области, территориальных органов федеральных органов исполнительной власти, жилищно-коммунальных служб</w:t>
        <w:br/>
        <w:t>и других взаимодействующих организаций организовать выполнение комплекса превентивных мероприятий по снижению рисков возникновения ЧС (происшествий)</w:t>
        <w:br/>
        <w:t>и смягчению их последствий в соответствии с планами действий.</w:t>
      </w:r>
    </w:p>
    <w:p>
      <w:pPr>
        <w:pStyle w:val="Normal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3. Руководителям органов местного самоуправления совместно с представителями государственной ветеринарной службы и Россельхознадзора организовать выполнение комплекса противоэпизоотических мероприятий, направленных на недопущение возникновения  очагов особо опасных карантинных заболеваний животных, обеспечивать ветеринарный контроль за свиноводческими и птицеводческими фермерскими хозяйствами, проводить разъяснительные работы с населением по вопросам профилактики заражения свиного поголовья, птиц.</w:t>
      </w:r>
    </w:p>
    <w:p>
      <w:pPr>
        <w:pStyle w:val="Normal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4. Управлению Роспотребнадзора совместно с органами местного самоуправления обеспечить информирование населения по вопросам профилактических мероприятий</w:t>
        <w:br/>
        <w:t xml:space="preserve">с целью недопущения заражения населения острыми респираторными вирусными инфекциями (ОРВИ), гриппом, коронавирусной инфекцией </w:t>
      </w:r>
      <w:r>
        <w:rPr>
          <w:rFonts w:cs="Times New Roman" w:ascii="Times New Roman" w:hAnsi="Times New Roman"/>
          <w:color w:val="111111"/>
          <w:sz w:val="26"/>
          <w:szCs w:val="26"/>
          <w:lang w:val="en-US"/>
        </w:rPr>
        <w:t>COVID</w:t>
      </w:r>
      <w:r>
        <w:rPr>
          <w:rFonts w:cs="Times New Roman" w:ascii="Times New Roman" w:hAnsi="Times New Roman"/>
          <w:color w:val="111111"/>
          <w:sz w:val="26"/>
          <w:szCs w:val="26"/>
        </w:rPr>
        <w:t>-19; продолжить работу по выявлению нарушений в санитарно-техническом и санитарно-гигиеническом состоянии мест приготовления пищи. Особое внимание уделить пищеблокам мест общественного питания; продолжить сбор и обмен информацией с ГУ МЧС России по Калужской области  о санитарно-эпидемиологической обстановке на территории области.</w:t>
      </w:r>
    </w:p>
    <w:p>
      <w:pPr>
        <w:pStyle w:val="Normal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5. Управлению Министерства внутренних дел Российской Федерации принять меры по усилению охраны общественного порядка и объектов, обеспечивающих жизнедеятельность населения, в местах пожаров и на прилегающих к ним территориях, при реагировании на дорожно-транспортные и иные происшествия.</w:t>
      </w:r>
    </w:p>
    <w:p>
      <w:pPr>
        <w:pStyle w:val="Normal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6. Руководителям органов местного самоуправления: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  <w:u w:val="single"/>
        </w:rPr>
        <w:t>Для предотвращения возникновения техногенных пожаров:</w:t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-совместно с организациями, обслуживающими жилой фонд, проводить разъяснительную работу с потребителями (абонентами) природного газа по пользованию газом в быту и содержанию ими газового оборудования в исправном состоянии;</w:t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-в целях недопущения пожаров в населенных пунктах, садовых некоммерческих товариществах и на объектах администрациям муниципальных образований совместно</w:t>
        <w:br/>
        <w:t>с руководителями объектов экономики проводить профилактические мероприятия</w:t>
        <w:br/>
        <w:t xml:space="preserve">по обеспечению пожарной безопасности; </w:t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 xml:space="preserve">-организовать взаимодействие по линии дежурно-диспетчерских служб с ГУ МЧС России по Калужской области, УМВД России по Калужской области, Министерством природных ресурсов и экологии Калужской области, а также с организациями лесопромышленного комплекса; </w:t>
      </w:r>
    </w:p>
    <w:p>
      <w:pPr>
        <w:pStyle w:val="Normal"/>
        <w:tabs>
          <w:tab w:val="clear" w:pos="708"/>
          <w:tab w:val="left" w:pos="540" w:leader="none"/>
        </w:tabs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-организовать разъяснительную работу через СМИ с населением по вопросам соблюдения правил пожарной безопасности в населенных пунктах, на территории дачных поселков;</w:t>
      </w:r>
    </w:p>
    <w:p>
      <w:pPr>
        <w:pStyle w:val="Normal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-обеспечить беспрепятственный подъезд пожарной техники к местам пожаров</w:t>
        <w:br/>
        <w:t xml:space="preserve">и свободный доступ к источникам противопожарного водоснабжения; </w:t>
      </w:r>
    </w:p>
    <w:p>
      <w:pPr>
        <w:pStyle w:val="Normal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-организовать в соответствии с законодательством привлечение добровольных пожарных команд и дружин для локализации и тушения пожаров.</w:t>
      </w:r>
      <w:r>
        <w:br w:type="page"/>
      </w:r>
    </w:p>
    <w:p>
      <w:pPr>
        <w:pStyle w:val="Normal"/>
        <w:widowControl w:val="false"/>
        <w:spacing w:lineRule="auto" w:line="240" w:before="0" w:after="0"/>
        <w:jc w:val="center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  <w:u w:val="single"/>
        </w:rPr>
        <w:t>При получении информации об опасных и неблагоприятных метеорологических явлениях: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-довести информацию до руководителей жилищно-коммунальных служб, учреждений и организаций, социально-значимых объектов и объектов с массовым пребыванием людей, расположенных на территории муниципального образования;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-организовать оповещение населения муниципального образования о возможных рисках;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-довести информацию до пунктов временного размещения вынужденных переселенцев из Донецкой, Луганской народных республик, граждан, прибывших</w:t>
        <w:br/>
        <w:t xml:space="preserve">из Курской, Белгородской областей и государства Палестина (Малоярославецкий, Сухиничский, Людиновский, Жуковский, Жиздринский, Боровский, Хвастовичский районы, МО «г. Калуга» и МО «г. Обнинск»);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-уточнить группировку сил и средств по прогнозируемым рискам,</w:t>
        <w:br/>
        <w:t>запасы финансовых и материальных ресурсов, имеющихся для ликвидации ЧС</w:t>
        <w:br/>
        <w:t>и происшествий, уточненную информацию внести в базы ЧС и паспорта территории;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-привести в готовность силы и средства, предназначенные для ликвидации ЧС (происшествий);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-особое внимание обратить на готовность резервных источников питания</w:t>
        <w:br/>
        <w:t>на социально-значимых объектах с круглосуточным пребыванием людей, объектах жизнеобеспечения, на потенциально опасных объектах экономики с непрерывным производственным циклом;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-предусмотреть превентивные мероприятия по ограничению движения автотранспорта на дорогах области;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 xml:space="preserve">-ограничить посещение городских парков, садов, скверов, площадей;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-при возникновении ЧС, происшествий природного и техногенного характера, немедленно докладывать старшему оперативному дежурному ОДС ГУ МЧС России</w:t>
        <w:br/>
        <w:t>по Калужской области через ЕДДС муниципальных образований.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</w:r>
    </w:p>
    <w:p>
      <w:pPr>
        <w:pStyle w:val="Normal"/>
        <w:widowControl w:val="false"/>
        <w:suppressLineNumbers/>
        <w:tabs>
          <w:tab w:val="clear" w:pos="708"/>
          <w:tab w:val="left" w:pos="627" w:leader="none"/>
        </w:tabs>
        <w:spacing w:lineRule="auto" w:line="240" w:before="0" w:after="0"/>
        <w:jc w:val="center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  <w:u w:val="single"/>
        </w:rPr>
        <w:t>Для предотвращения возникновения природных пожаров:</w:t>
      </w:r>
    </w:p>
    <w:p>
      <w:pPr>
        <w:pStyle w:val="Normal"/>
        <w:widowControl w:val="false"/>
        <w:suppressLineNumbers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выполнение комплекса превентивных мероприятий по предотвращению выжигания сухой растительности;</w:t>
      </w:r>
    </w:p>
    <w:p>
      <w:pPr>
        <w:pStyle w:val="Normal"/>
        <w:widowControl w:val="false"/>
        <w:suppressLineNumbers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проверку и проведение дополнительных мероприятий по опашке населенных пунктов и СНТ, находящихся на вверенной территории;</w:t>
      </w:r>
    </w:p>
    <w:p>
      <w:pPr>
        <w:pStyle w:val="Normal"/>
        <w:widowControl w:val="false"/>
        <w:suppressLineNumbers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оповещение и информирование населения о правилах противопожарной безопасности и поведения на природе;</w:t>
      </w:r>
    </w:p>
    <w:p>
      <w:pPr>
        <w:pStyle w:val="Normal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проверку готовности сил и средств добровольных пожарных команд;</w:t>
      </w:r>
    </w:p>
    <w:p>
      <w:pPr>
        <w:pStyle w:val="Normal"/>
        <w:widowControl w:val="false"/>
        <w:suppressLineNumbers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 xml:space="preserve">дополнительные встречи с руководством СНТ, находящихся на территории муниципальных образований, а также усиление контроля за обстановкой с использованием мобильного приложения «Термические точки». </w:t>
      </w:r>
    </w:p>
    <w:p>
      <w:pPr>
        <w:pStyle w:val="Normal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</w:rPr>
        <w:t>На территории районов, где наблюдается 1-2-й класс пожарной опасности, рекомендуется проведение мероприятий согласно классу горимости лесов (патрулирование территорий, дежурство на пожарных наблюдательных пунктах).</w:t>
      </w:r>
    </w:p>
    <w:p>
      <w:pPr>
        <w:pStyle w:val="Normal"/>
        <w:spacing w:lineRule="auto" w:line="240" w:before="0" w:after="0"/>
        <w:ind w:firstLine="567"/>
        <w:jc w:val="both"/>
        <w:rPr>
          <w:color w:val="111111"/>
        </w:rPr>
      </w:pPr>
      <w:r>
        <w:rPr>
          <w:color w:val="111111"/>
        </w:rPr>
      </w:r>
    </w:p>
    <w:p>
      <w:pPr>
        <w:pStyle w:val="Normal"/>
        <w:spacing w:lineRule="auto" w:line="240" w:before="0" w:after="0"/>
        <w:ind w:firstLine="567"/>
        <w:jc w:val="both"/>
        <w:rPr>
          <w:color w:val="111111"/>
        </w:rPr>
      </w:pPr>
      <w:r>
        <w:rPr>
          <w:rFonts w:cs="Times New Roman" w:ascii="Times New Roman" w:hAnsi="Times New Roman"/>
          <w:color w:val="111111"/>
          <w:sz w:val="26"/>
          <w:szCs w:val="26"/>
          <w:u w:val="single"/>
        </w:rPr>
        <w:t>В целях обеспечения безопасности граждан на водных объектах: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111111"/>
          <w:sz w:val="26"/>
          <w:szCs w:val="26"/>
        </w:rPr>
        <w:t>-обеспечить профилактические мероприятия и деятельность по надзору на водных объектах;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111111"/>
          <w:sz w:val="26"/>
          <w:szCs w:val="26"/>
        </w:rPr>
        <w:t>-организовать разъяснительную работу через СМИ с населением по вопросам соблюдения правил поведения населения на водных объектах.</w:t>
      </w:r>
      <w:r>
        <w:rPr>
          <w:rFonts w:cs="Times New Roman" w:ascii="Times New Roman" w:hAnsi="Times New Roman"/>
          <w:i/>
          <w:color w:val="111111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111111"/>
          <w:sz w:val="26"/>
          <w:szCs w:val="26"/>
        </w:rPr>
        <w:t>-</w:t>
      </w:r>
      <w:r>
        <w:rPr>
          <w:rFonts w:cs="Times New Roman" w:ascii="Times New Roman" w:hAnsi="Times New Roman"/>
          <w:color w:val="111111"/>
          <w:sz w:val="26"/>
          <w:szCs w:val="26"/>
        </w:rPr>
        <w:t>в ходе патрулирований выявлять и пресекать нахождение несовершеннолетних детей у водоемов без сопровождения взрослых с последующим информированием родителей</w:t>
      </w:r>
      <w:r>
        <w:rPr>
          <w:rFonts w:cs="Times New Roman" w:ascii="Times New Roman" w:hAnsi="Times New Roman"/>
          <w:b/>
          <w:color w:val="111111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bCs/>
          <w:color w:val="111111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Cs/>
          <w:color w:val="111111"/>
          <w:sz w:val="26"/>
          <w:szCs w:val="26"/>
        </w:rPr>
        <w:t>О выполненных превентивных мероприятиях представлять сведения</w:t>
        <w:br/>
        <w:t>в ЦУКС ГУ МЧС России по Калужской области по телефону 8(4842)718-108</w:t>
        <w:br/>
        <w:t>по линии ЕДДС муниципальных районов и городских округов области.</w:t>
      </w:r>
    </w:p>
    <w:sectPr>
      <w:type w:val="nextPage"/>
      <w:pgSz w:w="11906" w:h="16838"/>
      <w:pgMar w:left="1134" w:right="567" w:gutter="0" w:header="0" w:top="709" w:footer="0" w:bottom="0"/>
      <w:pgNumType w:fmt="decimal"/>
      <w:formProt w:val="false"/>
      <w:textDirection w:val="lrTb"/>
      <w:docGrid w:type="default" w:linePitch="100" w:charSpace="3440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ody Text Indent 2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00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1"/>
    <w:uiPriority w:val="99"/>
    <w:qFormat/>
    <w:locked/>
    <w:rsid w:val="00270009"/>
    <w:pPr>
      <w:keepNext w:val="true"/>
      <w:keepLines/>
      <w:spacing w:before="200" w:after="0"/>
      <w:outlineLvl w:val="1"/>
    </w:pPr>
    <w:rPr>
      <w:rFonts w:ascii="Cambria" w:hAnsi="Cambria" w:eastAsia="Tahoma" w:cs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1"/>
    <w:basedOn w:val="DefaultParagraphFont"/>
    <w:link w:val="2"/>
    <w:uiPriority w:val="9"/>
    <w:semiHidden/>
    <w:qFormat/>
    <w:rsid w:val="00aa2997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22" w:customStyle="1">
    <w:name w:val="Заголовок 2 Знак"/>
    <w:basedOn w:val="DefaultParagraphFont"/>
    <w:uiPriority w:val="99"/>
    <w:semiHidden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4S4u4444444y4Hp" w:customStyle="1">
    <w:name w:val="Т4Sе4uк4[с4・т・?4в?4ы4~н4о4・с[?кy и4H?З~?нp?а["/>
    <w:basedOn w:val="DefaultParagraphFont"/>
    <w:uiPriority w:val="99"/>
    <w:qFormat/>
    <w:rsid w:val="00270009"/>
    <w:rPr>
      <w:rFonts w:ascii="Tahoma" w:hAnsi="Tahoma" w:cs="Tahoma"/>
      <w:sz w:val="16"/>
      <w:szCs w:val="16"/>
    </w:rPr>
  </w:style>
  <w:style w:type="character" w:styleId="4B4u44444444444y44H444" w:customStyle="1">
    <w:name w:val="В4Bе4uр4・х・4н?4и?4й ?4к?4о?4л?4о?4н?4т4yи4・т・4у ?лH?4З?4н?4а"/>
    <w:basedOn w:val="DefaultParagraphFont"/>
    <w:uiPriority w:val="99"/>
    <w:qFormat/>
    <w:rsid w:val="00270009"/>
    <w:rPr>
      <w:rFonts w:cs="Times New Roman"/>
    </w:rPr>
  </w:style>
  <w:style w:type="character" w:styleId="4N4y4w44y4z444444y444H44p4" w:customStyle="1">
    <w:name w:val="Н4Nи4yж4wн4~и4yй4z к4[о4л4|о4н4~т4・иy?т・4у4|л?4HЗ4~н4pа4[к"/>
    <w:basedOn w:val="DefaultParagraphFont"/>
    <w:uiPriority w:val="99"/>
    <w:qFormat/>
    <w:rsid w:val="00270009"/>
    <w:rPr>
      <w:rFonts w:cs="Times New Roman"/>
    </w:rPr>
  </w:style>
  <w:style w:type="character" w:styleId="4O4rz44444Hp" w:customStyle="1">
    <w:name w:val="О4Oс4・н~?о?вr?н~?о?йz ?т・4е?4к?4с4・т4H?З~?нp?а["/>
    <w:basedOn w:val="DefaultParagraphFont"/>
    <w:uiPriority w:val="99"/>
    <w:qFormat/>
    <w:rsid w:val="00270009"/>
    <w:rPr>
      <w:rFonts w:cs="Times New Roman"/>
    </w:rPr>
  </w:style>
  <w:style w:type="character" w:styleId="4S4u4444444y4Hp1" w:customStyle="1">
    <w:name w:val="Т4Sе4uк4[с4・т・?4в?4ы4~н4о4・с[?кy и4H?З~?нp?а[1к"/>
    <w:basedOn w:val="DefaultParagraphFont"/>
    <w:uiPriority w:val="99"/>
    <w:qFormat/>
    <w:rsid w:val="00270009"/>
    <w:rPr>
      <w:rFonts w:ascii="Times New Roman" w:hAnsi="Times New Roman" w:cs="Times New Roman"/>
      <w:sz w:val="2"/>
      <w:szCs w:val="2"/>
    </w:rPr>
  </w:style>
  <w:style w:type="character" w:styleId="4B4u44444444444y44H4441" w:customStyle="1">
    <w:name w:val="В4Bе4uр4・х・4н?4и?4й ?4к?4о?4л?4о?4н?4т4yи4・т・4у ?лH?4З?4н?4а1"/>
    <w:basedOn w:val="DefaultParagraphFont"/>
    <w:uiPriority w:val="99"/>
    <w:qFormat/>
    <w:rsid w:val="00270009"/>
    <w:rPr>
      <w:rFonts w:cs="Times New Roman"/>
    </w:rPr>
  </w:style>
  <w:style w:type="character" w:styleId="4N4y4w44y4z444444y444H44p41" w:customStyle="1">
    <w:name w:val="Н4Nи4yж4wн4~и4yй4z к4[о4л4|о4н4~т4・иy?т・4у4|л?4HЗ4~н4pа4[к1"/>
    <w:basedOn w:val="DefaultParagraphFont"/>
    <w:uiPriority w:val="99"/>
    <w:qFormat/>
    <w:rsid w:val="00270009"/>
    <w:rPr>
      <w:rFonts w:cs="Times New Roman"/>
    </w:rPr>
  </w:style>
  <w:style w:type="character" w:styleId="Style13" w:customStyle="1">
    <w:name w:val="Текст выноски Знак"/>
    <w:basedOn w:val="DefaultParagraphFont"/>
    <w:uiPriority w:val="99"/>
    <w:qFormat/>
    <w:rsid w:val="00270009"/>
    <w:rPr>
      <w:rFonts w:ascii="Tahoma" w:hAnsi="Tahoma" w:cs="Tahoma"/>
      <w:sz w:val="16"/>
      <w:szCs w:val="16"/>
    </w:rPr>
  </w:style>
  <w:style w:type="character" w:styleId="Style14" w:customStyle="1">
    <w:name w:val="Символ нумерации"/>
    <w:uiPriority w:val="99"/>
    <w:qFormat/>
    <w:rsid w:val="00270009"/>
    <w:rPr/>
  </w:style>
  <w:style w:type="character" w:styleId="Style15" w:customStyle="1">
    <w:name w:val="Основной текст Знак"/>
    <w:basedOn w:val="DefaultParagraphFont"/>
    <w:uiPriority w:val="99"/>
    <w:semiHidden/>
    <w:qFormat/>
    <w:locked/>
    <w:rPr>
      <w:rFonts w:ascii="Calibri" w:hAnsi="Calibri" w:cs="Calibri"/>
    </w:rPr>
  </w:style>
  <w:style w:type="character" w:styleId="BalloonTextChar" w:customStyle="1">
    <w:name w:val="Balloon Text Char"/>
    <w:basedOn w:val="DefaultParagraphFont"/>
    <w:uiPriority w:val="99"/>
    <w:semiHidden/>
    <w:qFormat/>
    <w:locked/>
    <w:rPr>
      <w:rFonts w:ascii="Times New Roman" w:hAnsi="Times New Roman" w:cs="Calibri"/>
      <w:sz w:val="2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locked/>
    <w:rPr>
      <w:rFonts w:ascii="Calibri" w:hAnsi="Calibri" w:cs="Calibri"/>
    </w:rPr>
  </w:style>
  <w:style w:type="character" w:styleId="BodyTextIndent2Char" w:customStyle="1">
    <w:name w:val="Body Text Indent 2 Char"/>
    <w:basedOn w:val="DefaultParagraphFont"/>
    <w:uiPriority w:val="99"/>
    <w:qFormat/>
    <w:locked/>
    <w:rsid w:val="00270009"/>
    <w:rPr>
      <w:rFonts w:ascii="Cambria" w:hAnsi="Cambria" w:cs="Cambria"/>
      <w:b/>
      <w:bCs/>
      <w:color w:val="4F81BD"/>
      <w:sz w:val="26"/>
      <w:szCs w:val="26"/>
    </w:rPr>
  </w:style>
  <w:style w:type="character" w:styleId="FontStyle14" w:customStyle="1">
    <w:name w:val="Font Style14"/>
    <w:uiPriority w:val="99"/>
    <w:qFormat/>
    <w:rsid w:val="00270009"/>
    <w:rPr>
      <w:rFonts w:ascii="Times New Roman" w:hAnsi="Times New Roman"/>
      <w:sz w:val="32"/>
    </w:rPr>
  </w:style>
  <w:style w:type="character" w:styleId="1" w:customStyle="1">
    <w:name w:val="Верхний колонтитул Знак1"/>
    <w:basedOn w:val="DefaultParagraphFont"/>
    <w:link w:val="a7"/>
    <w:uiPriority w:val="99"/>
    <w:semiHidden/>
    <w:qFormat/>
    <w:locked/>
    <w:rsid w:val="00270009"/>
    <w:rPr>
      <w:rFonts w:ascii="Calibri" w:hAnsi="Calibri" w:cs="Calibri"/>
    </w:rPr>
  </w:style>
  <w:style w:type="character" w:styleId="11" w:customStyle="1">
    <w:name w:val="Основной текст Знак1"/>
    <w:basedOn w:val="DefaultParagraphFont"/>
    <w:uiPriority w:val="99"/>
    <w:semiHidden/>
    <w:qFormat/>
    <w:locked/>
    <w:rPr>
      <w:rFonts w:ascii="Calibri" w:hAnsi="Calibri" w:cs="Calibri"/>
    </w:rPr>
  </w:style>
  <w:style w:type="character" w:styleId="3" w:customStyle="1">
    <w:name w:val="Текст выноски Знак3"/>
    <w:basedOn w:val="DefaultParagraphFont"/>
    <w:link w:val="a8"/>
    <w:uiPriority w:val="99"/>
    <w:semiHidden/>
    <w:qFormat/>
    <w:rPr>
      <w:rFonts w:ascii="Times New Roman" w:hAnsi="Times New Roman" w:cs="Calibri"/>
      <w:sz w:val="2"/>
    </w:rPr>
  </w:style>
  <w:style w:type="character" w:styleId="23" w:customStyle="1">
    <w:name w:val="Текст выноски Знак2"/>
    <w:basedOn w:val="DefaultParagraphFont"/>
    <w:uiPriority w:val="99"/>
    <w:semiHidden/>
    <w:qFormat/>
    <w:rPr>
      <w:rFonts w:ascii="Calibri" w:hAnsi="Calibri" w:cs="Calibri"/>
    </w:rPr>
  </w:style>
  <w:style w:type="character" w:styleId="211" w:customStyle="1">
    <w:name w:val="Основной текст с отступом 2 Знак1"/>
    <w:basedOn w:val="DefaultParagraphFont"/>
    <w:uiPriority w:val="99"/>
    <w:semiHidden/>
    <w:qFormat/>
    <w:rPr>
      <w:rFonts w:ascii="Calibri" w:hAnsi="Calibri" w:cs="Calibri"/>
    </w:rPr>
  </w:style>
  <w:style w:type="character" w:styleId="210" w:customStyle="1">
    <w:name w:val="Основной текст (2) + 10"/>
    <w:uiPriority w:val="99"/>
    <w:qFormat/>
    <w:rsid w:val="00270009"/>
    <w:rPr>
      <w:rFonts w:ascii="Times New Roman" w:hAnsi="Times New Roman"/>
      <w:i/>
      <w:color w:val="000000"/>
      <w:spacing w:val="0"/>
      <w:w w:val="100"/>
      <w:position w:val="0"/>
      <w:sz w:val="21"/>
      <w:sz w:val="21"/>
      <w:shd w:fill="FFFFFF" w:val="clear"/>
      <w:vertAlign w:val="baseline"/>
      <w:lang w:val="ru-RU"/>
    </w:rPr>
  </w:style>
  <w:style w:type="character" w:styleId="Appleconvertedspace" w:customStyle="1">
    <w:name w:val="apple-converted-space"/>
    <w:uiPriority w:val="99"/>
    <w:qFormat/>
    <w:rsid w:val="00270009"/>
    <w:rPr/>
  </w:style>
  <w:style w:type="character" w:styleId="24" w:customStyle="1">
    <w:name w:val="Основной текст с отступом 2 Знак"/>
    <w:uiPriority w:val="99"/>
    <w:qFormat/>
    <w:rsid w:val="00270009"/>
    <w:rPr>
      <w:rFonts w:ascii="Calibri" w:hAnsi="Calibri" w:eastAsia="Times New Roman"/>
      <w:sz w:val="22"/>
    </w:rPr>
  </w:style>
  <w:style w:type="character" w:styleId="Style17" w:customStyle="1">
    <w:name w:val="Основной текст с отступом Знак"/>
    <w:uiPriority w:val="99"/>
    <w:qFormat/>
    <w:rsid w:val="00270009"/>
    <w:rPr>
      <w:sz w:val="22"/>
    </w:rPr>
  </w:style>
  <w:style w:type="character" w:styleId="Style18" w:customStyle="1">
    <w:name w:val="Название Знак"/>
    <w:uiPriority w:val="99"/>
    <w:qFormat/>
    <w:rsid w:val="00270009"/>
    <w:rPr>
      <w:rFonts w:ascii="Times New Roman" w:hAnsi="Times New Roman"/>
      <w:b/>
      <w:sz w:val="24"/>
    </w:rPr>
  </w:style>
  <w:style w:type="character" w:styleId="31" w:customStyle="1">
    <w:name w:val="Основной текст 3 Знак"/>
    <w:uiPriority w:val="99"/>
    <w:qFormat/>
    <w:rsid w:val="00270009"/>
    <w:rPr>
      <w:sz w:val="16"/>
    </w:rPr>
  </w:style>
  <w:style w:type="character" w:styleId="Style19" w:customStyle="1">
    <w:name w:val="Нижний колонтитул Знак"/>
    <w:uiPriority w:val="99"/>
    <w:qFormat/>
    <w:rsid w:val="00270009"/>
    <w:rPr>
      <w:rFonts w:ascii="Times New Roman" w:hAnsi="Times New Roman"/>
      <w:sz w:val="24"/>
    </w:rPr>
  </w:style>
  <w:style w:type="character" w:styleId="WW8Num4z8" w:customStyle="1">
    <w:name w:val="WW8Num4z8"/>
    <w:uiPriority w:val="99"/>
    <w:qFormat/>
    <w:rsid w:val="00270009"/>
    <w:rPr/>
  </w:style>
  <w:style w:type="character" w:styleId="WW8Num4z7" w:customStyle="1">
    <w:name w:val="WW8Num4z7"/>
    <w:uiPriority w:val="99"/>
    <w:qFormat/>
    <w:rsid w:val="00270009"/>
    <w:rPr/>
  </w:style>
  <w:style w:type="character" w:styleId="WW8Num4z6" w:customStyle="1">
    <w:name w:val="WW8Num4z6"/>
    <w:uiPriority w:val="99"/>
    <w:qFormat/>
    <w:rsid w:val="00270009"/>
    <w:rPr/>
  </w:style>
  <w:style w:type="character" w:styleId="WW8Num4z5" w:customStyle="1">
    <w:name w:val="WW8Num4z5"/>
    <w:uiPriority w:val="99"/>
    <w:qFormat/>
    <w:rsid w:val="00270009"/>
    <w:rPr/>
  </w:style>
  <w:style w:type="character" w:styleId="WW8Num4z4" w:customStyle="1">
    <w:name w:val="WW8Num4z4"/>
    <w:uiPriority w:val="99"/>
    <w:qFormat/>
    <w:rsid w:val="00270009"/>
    <w:rPr/>
  </w:style>
  <w:style w:type="character" w:styleId="WW8Num4z3" w:customStyle="1">
    <w:name w:val="WW8Num4z3"/>
    <w:uiPriority w:val="99"/>
    <w:qFormat/>
    <w:rsid w:val="00270009"/>
    <w:rPr/>
  </w:style>
  <w:style w:type="character" w:styleId="WW8Num4z2" w:customStyle="1">
    <w:name w:val="WW8Num4z2"/>
    <w:uiPriority w:val="99"/>
    <w:qFormat/>
    <w:rsid w:val="00270009"/>
    <w:rPr/>
  </w:style>
  <w:style w:type="character" w:styleId="WW8Num4z1" w:customStyle="1">
    <w:name w:val="WW8Num4z1"/>
    <w:uiPriority w:val="99"/>
    <w:qFormat/>
    <w:rsid w:val="00270009"/>
    <w:rPr/>
  </w:style>
  <w:style w:type="character" w:styleId="WW8Num4z0" w:customStyle="1">
    <w:name w:val="WW8Num4z0"/>
    <w:uiPriority w:val="99"/>
    <w:qFormat/>
    <w:rsid w:val="00270009"/>
    <w:rPr>
      <w:rFonts w:ascii="Times New Roman" w:hAnsi="Times New Roman"/>
    </w:rPr>
  </w:style>
  <w:style w:type="character" w:styleId="WW8Num3z1" w:customStyle="1">
    <w:name w:val="WW8Num3z1"/>
    <w:uiPriority w:val="99"/>
    <w:qFormat/>
    <w:rsid w:val="00270009"/>
    <w:rPr>
      <w:rFonts w:ascii="Courier New" w:hAnsi="Courier New"/>
    </w:rPr>
  </w:style>
  <w:style w:type="character" w:styleId="WW8Num2z8" w:customStyle="1">
    <w:name w:val="WW8Num2z8"/>
    <w:uiPriority w:val="99"/>
    <w:qFormat/>
    <w:rsid w:val="00270009"/>
    <w:rPr/>
  </w:style>
  <w:style w:type="character" w:styleId="WW8Num2z7" w:customStyle="1">
    <w:name w:val="WW8Num2z7"/>
    <w:uiPriority w:val="99"/>
    <w:qFormat/>
    <w:rsid w:val="00270009"/>
    <w:rPr/>
  </w:style>
  <w:style w:type="character" w:styleId="WW8Num2z6" w:customStyle="1">
    <w:name w:val="WW8Num2z6"/>
    <w:uiPriority w:val="99"/>
    <w:qFormat/>
    <w:rsid w:val="00270009"/>
    <w:rPr/>
  </w:style>
  <w:style w:type="character" w:styleId="WW8Num2z5" w:customStyle="1">
    <w:name w:val="WW8Num2z5"/>
    <w:uiPriority w:val="99"/>
    <w:qFormat/>
    <w:rsid w:val="00270009"/>
    <w:rPr/>
  </w:style>
  <w:style w:type="character" w:styleId="WW8Num2z4" w:customStyle="1">
    <w:name w:val="WW8Num2z4"/>
    <w:uiPriority w:val="99"/>
    <w:qFormat/>
    <w:rsid w:val="00270009"/>
    <w:rPr/>
  </w:style>
  <w:style w:type="character" w:styleId="WW8Num2z3" w:customStyle="1">
    <w:name w:val="WW8Num2z3"/>
    <w:uiPriority w:val="99"/>
    <w:qFormat/>
    <w:rsid w:val="00270009"/>
    <w:rPr/>
  </w:style>
  <w:style w:type="character" w:styleId="WW8Num2z2" w:customStyle="1">
    <w:name w:val="WW8Num2z2"/>
    <w:uiPriority w:val="99"/>
    <w:qFormat/>
    <w:rsid w:val="00270009"/>
    <w:rPr/>
  </w:style>
  <w:style w:type="character" w:styleId="WW8Num2z1" w:customStyle="1">
    <w:name w:val="WW8Num2z1"/>
    <w:uiPriority w:val="99"/>
    <w:qFormat/>
    <w:rsid w:val="00270009"/>
    <w:rPr/>
  </w:style>
  <w:style w:type="character" w:styleId="WW8Num2z0" w:customStyle="1">
    <w:name w:val="WW8Num2z0"/>
    <w:uiPriority w:val="99"/>
    <w:qFormat/>
    <w:rsid w:val="00270009"/>
    <w:rPr>
      <w:b/>
      <w:color w:val="800000"/>
    </w:rPr>
  </w:style>
  <w:style w:type="character" w:styleId="WW8Num1z0" w:customStyle="1">
    <w:name w:val="WW8Num1z0"/>
    <w:uiPriority w:val="99"/>
    <w:qFormat/>
    <w:rsid w:val="00270009"/>
    <w:rPr>
      <w:b/>
      <w:color w:val="993300"/>
    </w:rPr>
  </w:style>
  <w:style w:type="character" w:styleId="BodyTextChar1" w:customStyle="1">
    <w:name w:val="Body Text Char1"/>
    <w:basedOn w:val="DefaultParagraphFont"/>
    <w:uiPriority w:val="99"/>
    <w:semiHidden/>
    <w:qFormat/>
    <w:rsid w:val="00aa2997"/>
    <w:rPr>
      <w:rFonts w:ascii="Calibri" w:hAnsi="Calibri" w:eastAsia="Times New Roman" w:cs="Calibri"/>
    </w:rPr>
  </w:style>
  <w:style w:type="character" w:styleId="12" w:customStyle="1">
    <w:name w:val="Текст выноски Знак1"/>
    <w:basedOn w:val="DefaultParagraphFont"/>
    <w:uiPriority w:val="99"/>
    <w:semiHidden/>
    <w:qFormat/>
    <w:rsid w:val="00aa2997"/>
    <w:rPr>
      <w:rFonts w:ascii="Times New Roman" w:hAnsi="Times New Roman" w:eastAsia="Times New Roman" w:cs="Calibri"/>
      <w:sz w:val="0"/>
      <w:szCs w:val="0"/>
    </w:rPr>
  </w:style>
  <w:style w:type="character" w:styleId="HeaderChar1" w:customStyle="1">
    <w:name w:val="Header Char1"/>
    <w:basedOn w:val="DefaultParagraphFont"/>
    <w:uiPriority w:val="99"/>
    <w:semiHidden/>
    <w:qFormat/>
    <w:rsid w:val="00aa2997"/>
    <w:rPr>
      <w:rFonts w:ascii="Calibri" w:hAnsi="Calibri" w:eastAsia="Times New Roman" w:cs="Calibri"/>
    </w:rPr>
  </w:style>
  <w:style w:type="character" w:styleId="221" w:customStyle="1">
    <w:name w:val="Основной текст с отступом 2 Знак2"/>
    <w:basedOn w:val="DefaultParagraphFont"/>
    <w:uiPriority w:val="99"/>
    <w:semiHidden/>
    <w:qFormat/>
    <w:rsid w:val="00aa2997"/>
    <w:rPr>
      <w:rFonts w:ascii="Calibri" w:hAnsi="Calibri" w:eastAsia="Times New Roman" w:cs="Calibri"/>
    </w:rPr>
  </w:style>
  <w:style w:type="character" w:styleId="311" w:customStyle="1">
    <w:name w:val="Основной текст 3 Знак1"/>
    <w:basedOn w:val="DefaultParagraphFont"/>
    <w:link w:val="32"/>
    <w:uiPriority w:val="99"/>
    <w:semiHidden/>
    <w:qFormat/>
    <w:rsid w:val="00aa2997"/>
    <w:rPr>
      <w:rFonts w:ascii="Calibri" w:hAnsi="Calibri" w:eastAsia="Times New Roman" w:cs="Calibri"/>
      <w:sz w:val="16"/>
      <w:szCs w:val="16"/>
    </w:rPr>
  </w:style>
  <w:style w:type="character" w:styleId="Style20" w:customStyle="1">
    <w:name w:val="Схема документа Знак"/>
    <w:basedOn w:val="DefaultParagraphFont"/>
    <w:uiPriority w:val="99"/>
    <w:semiHidden/>
    <w:qFormat/>
    <w:rsid w:val="00aa2997"/>
    <w:rPr>
      <w:rFonts w:ascii="Times New Roman" w:hAnsi="Times New Roman" w:eastAsia="Times New Roman" w:cs="Calibri"/>
      <w:sz w:val="0"/>
      <w:szCs w:val="0"/>
    </w:rPr>
  </w:style>
  <w:style w:type="paragraph" w:styleId="Style21" w:customStyle="1">
    <w:name w:val="Заголовок"/>
    <w:basedOn w:val="Normal"/>
    <w:next w:val="Style22"/>
    <w:uiPriority w:val="9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uiPriority w:val="99"/>
    <w:rsid w:val="00270009"/>
    <w:pPr>
      <w:spacing w:before="0" w:after="140"/>
    </w:pPr>
    <w:rPr/>
  </w:style>
  <w:style w:type="paragraph" w:styleId="Style23">
    <w:name w:val="List"/>
    <w:basedOn w:val="Style22"/>
    <w:uiPriority w:val="99"/>
    <w:rsid w:val="00270009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aption">
    <w:name w:val="caption"/>
    <w:basedOn w:val="Normal"/>
    <w:uiPriority w:val="99"/>
    <w:qFormat/>
    <w:rsid w:val="00270009"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uiPriority w:val="99"/>
    <w:qFormat/>
    <w:rsid w:val="00270009"/>
    <w:pPr/>
    <w:rPr>
      <w:rFonts w:ascii="PT Astra Serif" w:hAnsi="PT Astra Serif" w:cs="Noto Sans Devanagari"/>
    </w:rPr>
  </w:style>
  <w:style w:type="paragraph" w:styleId="Index1">
    <w:name w:val="index 1"/>
    <w:basedOn w:val="Normal"/>
    <w:next w:val="Normal"/>
    <w:autoRedefine/>
    <w:uiPriority w:val="99"/>
    <w:qFormat/>
    <w:rsid w:val="00270009"/>
    <w:pPr>
      <w:ind w:left="220" w:hanging="220"/>
    </w:pPr>
    <w:rPr/>
  </w:style>
  <w:style w:type="paragraph" w:styleId="13" w:customStyle="1">
    <w:name w:val="Заголовок1"/>
    <w:basedOn w:val="Normal"/>
    <w:next w:val="Style22"/>
    <w:uiPriority w:val="99"/>
    <w:qFormat/>
    <w:rsid w:val="00270009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4H4p4s4444r44" w:customStyle="1">
    <w:name w:val="З4Hа4pг4sо4л4|о4в4rо4к4["/>
    <w:basedOn w:val="Normal"/>
    <w:uiPriority w:val="99"/>
    <w:qFormat/>
    <w:rsid w:val="00270009"/>
    <w:pPr>
      <w:keepNext w:val="true"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4O4rz4444" w:customStyle="1">
    <w:name w:val="О4Oс4・н~?о?вr?н~?о?йz ?т・4е?4к?4с4・"/>
    <w:basedOn w:val="Normal"/>
    <w:uiPriority w:val="99"/>
    <w:qFormat/>
    <w:rsid w:val="00270009"/>
    <w:pPr>
      <w:spacing w:before="0" w:after="140"/>
    </w:pPr>
    <w:rPr/>
  </w:style>
  <w:style w:type="paragraph" w:styleId="4R4y44" w:customStyle="1">
    <w:name w:val="С4Rп4・иy?с・4о?4к"/>
    <w:basedOn w:val="4O4rz4444"/>
    <w:uiPriority w:val="99"/>
    <w:qFormat/>
    <w:rsid w:val="00270009"/>
    <w:pPr/>
    <w:rPr>
      <w:rFonts w:ascii="PT Astra Serif" w:hAnsi="PT Astra Serif" w:cs="Noto Sans Devanagari"/>
    </w:rPr>
  </w:style>
  <w:style w:type="paragraph" w:styleId="4N4p4x4r4p44y4u" w:customStyle="1">
    <w:name w:val="Н4Nа4pз4xв4rа4pн4~и4yе4u"/>
    <w:basedOn w:val="Normal"/>
    <w:uiPriority w:val="99"/>
    <w:qFormat/>
    <w:rsid w:val="00270009"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4T44p4x4p4u" w:customStyle="1">
    <w:name w:val="У4Tк4[а4pз4xа4pт4・еu?л|?ь・"/>
    <w:basedOn w:val="Normal"/>
    <w:uiPriority w:val="99"/>
    <w:qFormat/>
    <w:rsid w:val="00270009"/>
    <w:pPr/>
    <w:rPr>
      <w:rFonts w:ascii="PT Astra Serif" w:hAnsi="PT Astra Serif" w:cs="Noto Sans Devanagari"/>
    </w:rPr>
  </w:style>
  <w:style w:type="paragraph" w:styleId="BalloonText">
    <w:name w:val="Balloon Text"/>
    <w:basedOn w:val="Normal"/>
    <w:link w:val="3"/>
    <w:uiPriority w:val="99"/>
    <w:qFormat/>
    <w:rsid w:val="00270009"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4K44444y44" w:customStyle="1">
    <w:name w:val="К4Kо4л4|о4н4~т4・иy?т・4у4|л"/>
    <w:basedOn w:val="Normal"/>
    <w:uiPriority w:val="99"/>
    <w:qFormat/>
    <w:rsid w:val="00270009"/>
    <w:pPr/>
    <w:rPr/>
  </w:style>
  <w:style w:type="paragraph" w:styleId="4B4u44444444444y44" w:customStyle="1">
    <w:name w:val="В4Bе4uр4・х・4н?4и?4й ?4к?4о?4л?4о?4н?4т4yи4・т・4у"/>
    <w:basedOn w:val="Normal"/>
    <w:uiPriority w:val="99"/>
    <w:qFormat/>
    <w:rsid w:val="00270009"/>
    <w:pPr>
      <w:tabs>
        <w:tab w:val="clear" w:pos="708"/>
        <w:tab w:val="center" w:pos="4677" w:leader="none"/>
        <w:tab w:val="right" w:pos="9355" w:leader="none"/>
      </w:tabs>
      <w:spacing w:lineRule="exact" w:line="240" w:before="0" w:after="0"/>
    </w:pPr>
    <w:rPr/>
  </w:style>
  <w:style w:type="paragraph" w:styleId="4N4y4w44y4z444444y44" w:customStyle="1">
    <w:name w:val="Н4Nи4yж4wн4~и4yй4z к4[о4л4|о4н4~т4・иy?т・4у4|л"/>
    <w:basedOn w:val="Normal"/>
    <w:uiPriority w:val="99"/>
    <w:qFormat/>
    <w:rsid w:val="00270009"/>
    <w:pPr>
      <w:tabs>
        <w:tab w:val="clear" w:pos="708"/>
        <w:tab w:val="center" w:pos="4677" w:leader="none"/>
        <w:tab w:val="right" w:pos="9355" w:leader="none"/>
      </w:tabs>
      <w:spacing w:lineRule="exact" w:line="240" w:before="0" w:after="0"/>
    </w:pPr>
    <w:rPr/>
  </w:style>
  <w:style w:type="paragraph" w:styleId="Style26" w:customStyle="1">
    <w:name w:val="Колонтитул"/>
    <w:basedOn w:val="Normal"/>
    <w:uiPriority w:val="99"/>
    <w:qFormat/>
    <w:rsid w:val="00270009"/>
    <w:pPr/>
    <w:rPr/>
  </w:style>
  <w:style w:type="paragraph" w:styleId="Style27">
    <w:name w:val="Header"/>
    <w:basedOn w:val="Style26"/>
    <w:link w:val="1"/>
    <w:uiPriority w:val="99"/>
    <w:rsid w:val="00270009"/>
    <w:pPr/>
    <w:rPr/>
  </w:style>
  <w:style w:type="paragraph" w:styleId="NoSpacing">
    <w:name w:val="No Spacing"/>
    <w:uiPriority w:val="99"/>
    <w:qFormat/>
    <w:rsid w:val="00270009"/>
    <w:pPr>
      <w:widowControl/>
      <w:suppressAutoHyphens w:val="true"/>
      <w:bidi w:val="0"/>
      <w:spacing w:before="0" w:after="0"/>
      <w:jc w:val="left"/>
    </w:pPr>
    <w:rPr>
      <w:rFonts w:ascii="Calibri" w:hAnsi="Calibri" w:cs="Times New Roman" w:eastAsia="Tahoma"/>
      <w:color w:val="auto"/>
      <w:kern w:val="2"/>
      <w:sz w:val="22"/>
      <w:szCs w:val="22"/>
      <w:lang w:eastAsia="zh-CN" w:val="ru-RU" w:bidi="ar-SA"/>
    </w:rPr>
  </w:style>
  <w:style w:type="paragraph" w:styleId="BodyTextIndent2">
    <w:name w:val="Body Text Indent 2"/>
    <w:basedOn w:val="Normal"/>
    <w:uiPriority w:val="99"/>
    <w:qFormat/>
    <w:rsid w:val="00270009"/>
    <w:pPr>
      <w:spacing w:lineRule="exact" w:line="480" w:before="0" w:after="120"/>
      <w:ind w:left="283" w:hanging="0"/>
    </w:pPr>
    <w:rPr/>
  </w:style>
  <w:style w:type="paragraph" w:styleId="32" w:customStyle="1">
    <w:name w:val="Основной текст с отступом 32"/>
    <w:basedOn w:val="Normal"/>
    <w:link w:val="31"/>
    <w:uiPriority w:val="99"/>
    <w:qFormat/>
    <w:rsid w:val="00270009"/>
    <w:pPr>
      <w:spacing w:lineRule="auto" w:line="240" w:before="0" w:after="120"/>
      <w:ind w:left="283" w:hanging="0"/>
    </w:pPr>
    <w:rPr>
      <w:rFonts w:ascii="Times New Roman" w:hAnsi="Times New Roman" w:cs="Times New Roman"/>
      <w:sz w:val="16"/>
      <w:szCs w:val="16"/>
      <w:lang w:eastAsia="zh-CN"/>
    </w:rPr>
  </w:style>
  <w:style w:type="paragraph" w:styleId="Style28" w:customStyle="1">
    <w:name w:val="Содержимое врезки"/>
    <w:basedOn w:val="Normal"/>
    <w:uiPriority w:val="99"/>
    <w:qFormat/>
    <w:pPr/>
    <w:rPr/>
  </w:style>
  <w:style w:type="paragraph" w:styleId="14" w:customStyle="1">
    <w:name w:val="Без интервала1"/>
    <w:uiPriority w:val="99"/>
    <w:qFormat/>
    <w:rsid w:val="0027000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eastAsia="zh-CN" w:val="ru-RU" w:bidi="ar-SA"/>
    </w:rPr>
  </w:style>
  <w:style w:type="paragraph" w:styleId="Style29" w:customStyle="1">
    <w:name w:val="Обычный (Интернет)"/>
    <w:basedOn w:val="Normal"/>
    <w:uiPriority w:val="99"/>
    <w:qFormat/>
    <w:rsid w:val="00270009"/>
    <w:pPr>
      <w:spacing w:lineRule="exact" w:line="240" w:before="280" w:after="280"/>
    </w:pPr>
    <w:rPr>
      <w:rFonts w:ascii="Times New Roman" w:hAnsi="Times New Roman" w:cs="Times New Roman"/>
    </w:rPr>
  </w:style>
  <w:style w:type="paragraph" w:styleId="BodyText3">
    <w:name w:val="Body Text 3"/>
    <w:basedOn w:val="Normal"/>
    <w:uiPriority w:val="99"/>
    <w:qFormat/>
    <w:rsid w:val="00270009"/>
    <w:pPr>
      <w:spacing w:before="0" w:after="120"/>
    </w:pPr>
    <w:rPr>
      <w:sz w:val="16"/>
      <w:szCs w:val="16"/>
    </w:rPr>
  </w:style>
  <w:style w:type="paragraph" w:styleId="DocumentMap">
    <w:name w:val="Document Map"/>
    <w:basedOn w:val="Normal"/>
    <w:uiPriority w:val="99"/>
    <w:qFormat/>
    <w:rsid w:val="002700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30" w:customStyle="1">
    <w:name w:val="Содержимое таблицы"/>
    <w:basedOn w:val="Normal"/>
    <w:uiPriority w:val="99"/>
    <w:qFormat/>
    <w:rsid w:val="00270009"/>
    <w:pPr>
      <w:widowControl w:val="false"/>
      <w:suppressLineNumbers/>
    </w:pPr>
    <w:rPr/>
  </w:style>
  <w:style w:type="paragraph" w:styleId="Style31" w:customStyle="1">
    <w:name w:val="Заголовок таблицы"/>
    <w:basedOn w:val="Style30"/>
    <w:uiPriority w:val="99"/>
    <w:qFormat/>
    <w:rsid w:val="00270009"/>
    <w:pPr>
      <w:jc w:val="center"/>
    </w:pPr>
    <w:rPr>
      <w:b/>
      <w:bCs/>
    </w:rPr>
  </w:style>
  <w:style w:type="paragraph" w:styleId="25" w:customStyle="1">
    <w:name w:val="Без интервала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99"/>
    <w:rPr>
      <w:lang w:eastAsia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Application>LibreOffice/7.2.7.2$Linux_X86_64 LibreOffice_project/20$Build-2</Application>
  <AppVersion>15.0000</AppVersion>
  <Pages>8</Pages>
  <Words>1637</Words>
  <Characters>12572</Characters>
  <CharactersWithSpaces>14076</CharactersWithSpaces>
  <Paragraphs>151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2025-04-17T09:33:00Z</dcterms:created>
  <dc:creator>monitor9</dc:creator>
  <dc:description/>
  <dc:language>ru-RU</dc:language>
  <cp:lastModifiedBy/>
  <dcterms:modified xsi:type="dcterms:W3CDTF">2025-07-03T12:53:52Z</dcterms:modified>
  <cp:revision>26</cp:revision>
  <dc:subject/>
  <dc:title>МЧС РОССИИ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