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B5F" w:rsidRDefault="00971B5F" w:rsidP="00971B5F">
      <w:pPr>
        <w:jc w:val="center"/>
        <w:rPr>
          <w:b/>
          <w:smallCaps/>
          <w:noProof/>
          <w:sz w:val="26"/>
          <w:szCs w:val="26"/>
        </w:rPr>
      </w:pPr>
      <w:r>
        <w:rPr>
          <w:b/>
          <w:smallCaps/>
          <w:noProof/>
          <w:sz w:val="26"/>
          <w:szCs w:val="26"/>
        </w:rPr>
        <w:t>Российская Федерация</w:t>
      </w:r>
    </w:p>
    <w:p w:rsidR="00971B5F" w:rsidRDefault="00971B5F" w:rsidP="00971B5F">
      <w:pPr>
        <w:jc w:val="center"/>
        <w:rPr>
          <w:b/>
          <w:smallCaps/>
          <w:noProof/>
          <w:sz w:val="26"/>
          <w:szCs w:val="26"/>
        </w:rPr>
      </w:pPr>
      <w:r>
        <w:rPr>
          <w:b/>
          <w:smallCaps/>
          <w:noProof/>
          <w:sz w:val="26"/>
          <w:szCs w:val="26"/>
        </w:rPr>
        <w:t>Калужская область</w:t>
      </w:r>
    </w:p>
    <w:p w:rsidR="00971B5F" w:rsidRDefault="00971B5F" w:rsidP="00971B5F">
      <w:pPr>
        <w:jc w:val="center"/>
        <w:rPr>
          <w:rFonts w:ascii="Palatino Linotype" w:hAnsi="Palatino Linotype" w:cs="Palatino Linotype"/>
          <w:b/>
          <w:smallCaps/>
          <w:noProof/>
          <w:sz w:val="24"/>
          <w:szCs w:val="24"/>
        </w:rPr>
      </w:pPr>
    </w:p>
    <w:p w:rsidR="00971B5F" w:rsidRDefault="00971B5F" w:rsidP="00971B5F">
      <w:pPr>
        <w:jc w:val="center"/>
        <w:rPr>
          <w:rFonts w:ascii="Palatino Linotype" w:hAnsi="Palatino Linotype" w:cs="Palatino Linotype"/>
          <w:b/>
          <w:smallCaps/>
          <w:noProof/>
          <w:sz w:val="24"/>
          <w:szCs w:val="24"/>
        </w:rPr>
      </w:pPr>
      <w:r>
        <w:rPr>
          <w:rFonts w:ascii="Palatino Linotype" w:hAnsi="Palatino Linotype" w:cs="Palatino Linotype"/>
          <w:b/>
          <w:smallCaps/>
          <w:noProof/>
          <w:sz w:val="24"/>
          <w:szCs w:val="24"/>
        </w:rPr>
        <w:drawing>
          <wp:inline distT="0" distB="0" distL="0" distR="0">
            <wp:extent cx="670560" cy="754380"/>
            <wp:effectExtent l="0" t="0" r="0" b="7620"/>
            <wp:docPr id="1" name="Рисунок 1" descr="Описание: 8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Описание: 83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1B5F" w:rsidRDefault="00971B5F" w:rsidP="00971B5F">
      <w:pPr>
        <w:jc w:val="center"/>
        <w:rPr>
          <w:b/>
          <w:sz w:val="40"/>
          <w:szCs w:val="40"/>
        </w:rPr>
      </w:pPr>
    </w:p>
    <w:p w:rsidR="00971B5F" w:rsidRDefault="00971B5F" w:rsidP="00971B5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КОНТРОЛЬНО-СЧЕТНЫЙ ОРГАН</w:t>
      </w:r>
    </w:p>
    <w:p w:rsidR="00971B5F" w:rsidRDefault="00971B5F" w:rsidP="00971B5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ОБРАЗОВАНИЯ</w:t>
      </w:r>
    </w:p>
    <w:p w:rsidR="00971B5F" w:rsidRDefault="00971B5F" w:rsidP="00971B5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МУНИЦИПАЛЬНОГО РАЙОНА</w:t>
      </w:r>
    </w:p>
    <w:p w:rsidR="00971B5F" w:rsidRDefault="00971B5F" w:rsidP="00971B5F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«МЕЩОВСКИЙ РАЙОН»  </w:t>
      </w:r>
    </w:p>
    <w:p w:rsidR="00971B5F" w:rsidRDefault="00971B5F" w:rsidP="00971B5F">
      <w:pPr>
        <w:jc w:val="center"/>
        <w:rPr>
          <w:sz w:val="26"/>
          <w:szCs w:val="26"/>
        </w:rPr>
      </w:pPr>
    </w:p>
    <w:p w:rsidR="00971B5F" w:rsidRDefault="00971B5F" w:rsidP="00971B5F">
      <w:pPr>
        <w:rPr>
          <w:b/>
          <w:sz w:val="26"/>
          <w:szCs w:val="26"/>
        </w:rPr>
      </w:pPr>
    </w:p>
    <w:p w:rsidR="00971B5F" w:rsidRDefault="00971B5F" w:rsidP="00971B5F">
      <w:pPr>
        <w:jc w:val="center"/>
        <w:rPr>
          <w:b/>
          <w:sz w:val="26"/>
          <w:szCs w:val="26"/>
        </w:rPr>
      </w:pPr>
      <w:proofErr w:type="gramStart"/>
      <w:r>
        <w:rPr>
          <w:b/>
          <w:sz w:val="26"/>
          <w:szCs w:val="26"/>
        </w:rPr>
        <w:t>П</w:t>
      </w:r>
      <w:proofErr w:type="gramEnd"/>
      <w:r>
        <w:rPr>
          <w:b/>
          <w:sz w:val="26"/>
          <w:szCs w:val="26"/>
        </w:rPr>
        <w:t xml:space="preserve"> Р И К А З</w:t>
      </w:r>
    </w:p>
    <w:p w:rsidR="00971B5F" w:rsidRDefault="00971B5F" w:rsidP="00971B5F">
      <w:pPr>
        <w:rPr>
          <w:sz w:val="26"/>
          <w:szCs w:val="26"/>
        </w:rPr>
      </w:pPr>
    </w:p>
    <w:p w:rsidR="00971B5F" w:rsidRDefault="00620370" w:rsidP="00971B5F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>10</w:t>
      </w:r>
      <w:r w:rsidR="00971B5F">
        <w:rPr>
          <w:b/>
          <w:sz w:val="26"/>
          <w:szCs w:val="26"/>
        </w:rPr>
        <w:t xml:space="preserve"> февраля 2025  года                                                                                               №0</w:t>
      </w:r>
      <w:r w:rsidR="009A5D44">
        <w:rPr>
          <w:b/>
          <w:sz w:val="26"/>
          <w:szCs w:val="26"/>
        </w:rPr>
        <w:t>2</w:t>
      </w:r>
    </w:p>
    <w:p w:rsidR="00971B5F" w:rsidRDefault="00971B5F" w:rsidP="00971B5F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971B5F" w:rsidRDefault="00971B5F" w:rsidP="00971B5F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приостановке контрольного мероприятия</w:t>
      </w:r>
    </w:p>
    <w:p w:rsidR="00971B5F" w:rsidRDefault="00971B5F" w:rsidP="00971B5F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971B5F" w:rsidRDefault="00971B5F" w:rsidP="00971B5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883162">
        <w:rPr>
          <w:sz w:val="26"/>
          <w:szCs w:val="26"/>
        </w:rPr>
        <w:t>Руководствуясь Федера</w:t>
      </w:r>
      <w:r>
        <w:rPr>
          <w:sz w:val="26"/>
          <w:szCs w:val="26"/>
        </w:rPr>
        <w:t xml:space="preserve">льным законом от 07.02.2011 </w:t>
      </w:r>
      <w:r w:rsidRPr="00883162">
        <w:rPr>
          <w:sz w:val="26"/>
          <w:szCs w:val="26"/>
        </w:rPr>
        <w:t>№ 6-ФЗ</w:t>
      </w:r>
      <w:r>
        <w:rPr>
          <w:sz w:val="26"/>
          <w:szCs w:val="26"/>
        </w:rPr>
        <w:t xml:space="preserve"> </w:t>
      </w:r>
      <w:r w:rsidRPr="0043501C">
        <w:rPr>
          <w:sz w:val="26"/>
          <w:szCs w:val="26"/>
        </w:rPr>
        <w:t>«Об общих принципах организации и деятельности контрольно-счетных органов субъектов Российской Федерации и муниципальных образований"</w:t>
      </w:r>
      <w:r>
        <w:rPr>
          <w:sz w:val="26"/>
          <w:szCs w:val="26"/>
        </w:rPr>
        <w:t>, Приложением №1 к Решению Районного Собрания муниципального района» «Мещовский район» от 02.06.2022 года № 151 «Положение о Контрольно–счетном органе муниципального образования муниципального района  «Мещовский район» Калужской области», Решением Районного Собрания муниципального района «Мещовский район» от 19.12.2024 №361 «О принятии к исполнению в 2025 году части полномочий сельских поселений, входящих в состав муниципального района «Мещовский район», Контрольно-счетный орган муниципального образования муниципального района «Мещовский район»</w:t>
      </w:r>
    </w:p>
    <w:p w:rsidR="00971B5F" w:rsidRDefault="00971B5F" w:rsidP="00971B5F">
      <w:pPr>
        <w:ind w:right="-1"/>
        <w:jc w:val="center"/>
        <w:rPr>
          <w:i/>
          <w:sz w:val="26"/>
          <w:szCs w:val="26"/>
        </w:rPr>
      </w:pPr>
    </w:p>
    <w:p w:rsidR="00971B5F" w:rsidRDefault="00971B5F" w:rsidP="00971B5F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ПРИКАЗЫВАЕТ:</w:t>
      </w:r>
    </w:p>
    <w:p w:rsidR="00971B5F" w:rsidRDefault="00971B5F" w:rsidP="00971B5F">
      <w:pPr>
        <w:ind w:right="-1"/>
        <w:jc w:val="center"/>
        <w:rPr>
          <w:b/>
          <w:sz w:val="26"/>
          <w:szCs w:val="26"/>
        </w:rPr>
      </w:pPr>
    </w:p>
    <w:p w:rsidR="006C28A9" w:rsidRPr="001E7A8A" w:rsidRDefault="00971B5F" w:rsidP="006C28A9">
      <w:pPr>
        <w:numPr>
          <w:ilvl w:val="0"/>
          <w:numId w:val="1"/>
        </w:numPr>
        <w:tabs>
          <w:tab w:val="clear" w:pos="720"/>
        </w:tabs>
        <w:ind w:left="0" w:right="1" w:firstLine="284"/>
        <w:jc w:val="both"/>
        <w:rPr>
          <w:color w:val="000000"/>
        </w:rPr>
      </w:pPr>
      <w:r w:rsidRPr="00DF390D">
        <w:rPr>
          <w:color w:val="000000"/>
          <w:sz w:val="26"/>
          <w:szCs w:val="26"/>
        </w:rPr>
        <w:t xml:space="preserve"> </w:t>
      </w:r>
      <w:r w:rsidR="006C28A9">
        <w:rPr>
          <w:color w:val="000000"/>
          <w:sz w:val="26"/>
          <w:szCs w:val="26"/>
        </w:rPr>
        <w:t xml:space="preserve">Приостановить </w:t>
      </w:r>
      <w:r>
        <w:rPr>
          <w:color w:val="000000"/>
          <w:sz w:val="26"/>
          <w:szCs w:val="26"/>
        </w:rPr>
        <w:t xml:space="preserve"> </w:t>
      </w:r>
      <w:r w:rsidRPr="00DF390D">
        <w:rPr>
          <w:color w:val="000000"/>
          <w:sz w:val="26"/>
          <w:szCs w:val="26"/>
        </w:rPr>
        <w:t>контрольное мероприятие</w:t>
      </w:r>
      <w:r w:rsidR="009A5D44">
        <w:rPr>
          <w:color w:val="000000"/>
          <w:sz w:val="26"/>
          <w:szCs w:val="26"/>
        </w:rPr>
        <w:t xml:space="preserve"> </w:t>
      </w:r>
      <w:r w:rsidRPr="00DF390D">
        <w:rPr>
          <w:color w:val="000000"/>
          <w:sz w:val="26"/>
          <w:szCs w:val="26"/>
        </w:rPr>
        <w:t xml:space="preserve"> «</w:t>
      </w:r>
      <w:r w:rsidRPr="00752ABA">
        <w:rPr>
          <w:color w:val="000000"/>
          <w:sz w:val="26"/>
          <w:szCs w:val="26"/>
        </w:rPr>
        <w:t xml:space="preserve">Проверка соблюдения порядка управления и распоряжения имуществом в </w:t>
      </w:r>
      <w:r>
        <w:rPr>
          <w:color w:val="000000"/>
          <w:sz w:val="26"/>
          <w:szCs w:val="26"/>
        </w:rPr>
        <w:t xml:space="preserve">сельском </w:t>
      </w:r>
      <w:r w:rsidRPr="00752ABA">
        <w:rPr>
          <w:color w:val="000000"/>
          <w:sz w:val="26"/>
          <w:szCs w:val="26"/>
        </w:rPr>
        <w:t>поселении «</w:t>
      </w:r>
      <w:r>
        <w:rPr>
          <w:color w:val="000000"/>
          <w:sz w:val="26"/>
          <w:szCs w:val="26"/>
        </w:rPr>
        <w:t>Село Серпейск</w:t>
      </w:r>
      <w:r w:rsidRPr="00752ABA">
        <w:rPr>
          <w:color w:val="000000"/>
          <w:sz w:val="26"/>
          <w:szCs w:val="26"/>
        </w:rPr>
        <w:t xml:space="preserve">», проверка полноты и своевременности </w:t>
      </w:r>
      <w:r>
        <w:rPr>
          <w:color w:val="000000"/>
          <w:sz w:val="26"/>
          <w:szCs w:val="26"/>
        </w:rPr>
        <w:t xml:space="preserve"> </w:t>
      </w:r>
      <w:r w:rsidRPr="00752ABA">
        <w:rPr>
          <w:color w:val="000000"/>
          <w:sz w:val="26"/>
          <w:szCs w:val="26"/>
        </w:rPr>
        <w:t>поступлений от его использования в 202</w:t>
      </w:r>
      <w:r>
        <w:rPr>
          <w:color w:val="000000"/>
          <w:sz w:val="26"/>
          <w:szCs w:val="26"/>
        </w:rPr>
        <w:t>3</w:t>
      </w:r>
      <w:r w:rsidRPr="00752ABA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(отдельные вопросы - </w:t>
      </w:r>
      <w:r w:rsidRPr="00752ABA">
        <w:rPr>
          <w:color w:val="000000"/>
          <w:sz w:val="26"/>
          <w:szCs w:val="26"/>
        </w:rPr>
        <w:t>202</w:t>
      </w:r>
      <w:r>
        <w:rPr>
          <w:color w:val="000000"/>
          <w:sz w:val="26"/>
          <w:szCs w:val="26"/>
        </w:rPr>
        <w:t>4</w:t>
      </w:r>
      <w:r w:rsidRPr="00752ABA">
        <w:rPr>
          <w:color w:val="000000"/>
          <w:sz w:val="26"/>
          <w:szCs w:val="26"/>
        </w:rPr>
        <w:t xml:space="preserve"> г</w:t>
      </w:r>
      <w:r>
        <w:rPr>
          <w:color w:val="000000"/>
          <w:sz w:val="26"/>
          <w:szCs w:val="26"/>
        </w:rPr>
        <w:t>од)</w:t>
      </w:r>
      <w:r w:rsidRPr="00DF390D">
        <w:rPr>
          <w:color w:val="000000"/>
          <w:sz w:val="26"/>
          <w:szCs w:val="26"/>
        </w:rPr>
        <w:t>»</w:t>
      </w:r>
      <w:r w:rsidR="006C28A9">
        <w:rPr>
          <w:color w:val="000000"/>
          <w:sz w:val="26"/>
          <w:szCs w:val="26"/>
        </w:rPr>
        <w:t xml:space="preserve"> с 10.02</w:t>
      </w:r>
      <w:r w:rsidR="00B67FF6">
        <w:rPr>
          <w:color w:val="000000"/>
          <w:sz w:val="26"/>
          <w:szCs w:val="26"/>
        </w:rPr>
        <w:t>.2025 г. на 30 календарных дней в связи с увеличением объёма работы.</w:t>
      </w:r>
    </w:p>
    <w:p w:rsidR="00971B5F" w:rsidRPr="00DF390D" w:rsidRDefault="00971B5F" w:rsidP="00971B5F">
      <w:pPr>
        <w:numPr>
          <w:ilvl w:val="0"/>
          <w:numId w:val="1"/>
        </w:numPr>
        <w:tabs>
          <w:tab w:val="clear" w:pos="720"/>
          <w:tab w:val="num" w:pos="0"/>
        </w:tabs>
        <w:ind w:left="0" w:right="1" w:firstLine="284"/>
        <w:jc w:val="both"/>
        <w:rPr>
          <w:color w:val="000000"/>
        </w:rPr>
      </w:pPr>
      <w:proofErr w:type="gramStart"/>
      <w:r w:rsidRPr="00DF390D">
        <w:rPr>
          <w:sz w:val="26"/>
          <w:szCs w:val="26"/>
        </w:rPr>
        <w:t xml:space="preserve">Контроль </w:t>
      </w:r>
      <w:r>
        <w:rPr>
          <w:sz w:val="26"/>
          <w:szCs w:val="26"/>
        </w:rPr>
        <w:t xml:space="preserve"> </w:t>
      </w:r>
      <w:r w:rsidRPr="00DF390D">
        <w:rPr>
          <w:sz w:val="26"/>
          <w:szCs w:val="26"/>
        </w:rPr>
        <w:t>за</w:t>
      </w:r>
      <w:proofErr w:type="gramEnd"/>
      <w:r>
        <w:rPr>
          <w:sz w:val="26"/>
          <w:szCs w:val="26"/>
        </w:rPr>
        <w:t xml:space="preserve"> </w:t>
      </w:r>
      <w:r w:rsidRPr="00DF390D">
        <w:rPr>
          <w:sz w:val="26"/>
          <w:szCs w:val="26"/>
        </w:rPr>
        <w:t xml:space="preserve"> исполнением приказа возложить на Председателя Контрольно-счетного органа муниципального образования муниципального района «Мещовский район» Каничеву Диану Владимировну.</w:t>
      </w:r>
    </w:p>
    <w:p w:rsidR="00971B5F" w:rsidRPr="008902AF" w:rsidRDefault="00971B5F" w:rsidP="00971B5F">
      <w:pPr>
        <w:ind w:right="-1"/>
        <w:rPr>
          <w:b/>
          <w:sz w:val="26"/>
          <w:szCs w:val="26"/>
        </w:rPr>
      </w:pPr>
    </w:p>
    <w:p w:rsidR="00971B5F" w:rsidRPr="008902AF" w:rsidRDefault="00971B5F" w:rsidP="00971B5F">
      <w:pPr>
        <w:ind w:right="-1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Председатель  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</w:r>
      <w:r w:rsidRPr="008902AF">
        <w:rPr>
          <w:b/>
          <w:sz w:val="26"/>
          <w:szCs w:val="26"/>
        </w:rPr>
        <w:tab/>
        <w:t xml:space="preserve">        </w:t>
      </w:r>
      <w:r>
        <w:rPr>
          <w:b/>
          <w:sz w:val="26"/>
          <w:szCs w:val="26"/>
        </w:rPr>
        <w:t xml:space="preserve">            </w:t>
      </w:r>
      <w:bookmarkStart w:id="0" w:name="_GoBack"/>
      <w:bookmarkEnd w:id="0"/>
      <w:r>
        <w:rPr>
          <w:b/>
          <w:sz w:val="26"/>
          <w:szCs w:val="26"/>
        </w:rPr>
        <w:t xml:space="preserve">        </w:t>
      </w:r>
      <w:r w:rsidRPr="008902AF">
        <w:rPr>
          <w:b/>
          <w:sz w:val="26"/>
          <w:szCs w:val="26"/>
        </w:rPr>
        <w:t xml:space="preserve">  Д.В. Каничева</w:t>
      </w:r>
    </w:p>
    <w:p w:rsidR="00971B5F" w:rsidRPr="00B55AA1" w:rsidRDefault="00971B5F" w:rsidP="00971B5F">
      <w:pPr>
        <w:jc w:val="center"/>
        <w:rPr>
          <w:b/>
        </w:rPr>
      </w:pPr>
      <w:r>
        <w:rPr>
          <w:b/>
          <w:sz w:val="32"/>
          <w:szCs w:val="32"/>
        </w:rPr>
        <w:t xml:space="preserve"> </w:t>
      </w:r>
    </w:p>
    <w:p w:rsidR="00971B5F" w:rsidRPr="00833267" w:rsidRDefault="00971B5F" w:rsidP="00971B5F">
      <w:pPr>
        <w:spacing w:line="360" w:lineRule="auto"/>
        <w:jc w:val="both"/>
        <w:rPr>
          <w:sz w:val="24"/>
          <w:szCs w:val="24"/>
        </w:rPr>
      </w:pPr>
    </w:p>
    <w:p w:rsidR="00FB5148" w:rsidRDefault="00FB5148"/>
    <w:sectPr w:rsidR="00FB5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879E2"/>
    <w:multiLevelType w:val="hybridMultilevel"/>
    <w:tmpl w:val="5C7ECE54"/>
    <w:lvl w:ilvl="0" w:tplc="E840A0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B5F"/>
    <w:rsid w:val="00073676"/>
    <w:rsid w:val="001E7A8A"/>
    <w:rsid w:val="004B06E7"/>
    <w:rsid w:val="00620370"/>
    <w:rsid w:val="006C28A9"/>
    <w:rsid w:val="00971B5F"/>
    <w:rsid w:val="009A5D44"/>
    <w:rsid w:val="00B67FF6"/>
    <w:rsid w:val="00E36F92"/>
    <w:rsid w:val="00FB5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5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B5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B5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B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246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КСО</dc:creator>
  <cp:lastModifiedBy>КСО</cp:lastModifiedBy>
  <cp:revision>2</cp:revision>
  <dcterms:created xsi:type="dcterms:W3CDTF">2025-03-03T06:10:00Z</dcterms:created>
  <dcterms:modified xsi:type="dcterms:W3CDTF">2025-03-03T06:50:00Z</dcterms:modified>
</cp:coreProperties>
</file>