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E5" w:rsidRPr="008C64E5" w:rsidRDefault="008C64E5" w:rsidP="008C64E5">
      <w:pPr>
        <w:spacing w:after="224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</w:pPr>
      <w:r w:rsidRPr="008C64E5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Методические рекомендации по проведению оценки коррупционных рисков, возникающих при реализации функций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  По проведению оценки коррупционных рисков, возникающих при реализации государственных функций, а также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рисками, и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  </w:t>
      </w: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управления».</w:t>
      </w:r>
      <w:proofErr w:type="gramEnd"/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Общие положения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Основной целью настоящих методических рекомендаций является обеспечение единого подхода к организации работы по следующим направлениям: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оценка коррупционных рисков, возникающих при реализации государственных функций;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внесение уточнений в перечни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мониторинг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Результатами применения настоящих методических рекомендаций должны стать: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lastRenderedPageBreak/>
        <w:t>·         определение перечня функций федеральных государственных органов, государственных корпораций, при реализации которых наиболее вероятно возникновение коррупции;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формирование перечня должностей федеральной государственной службы и должностей в государственных корпорациях, замещение которых связано с коррупционными рисками,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минимизация коррупционных рисков либо их устранение в конкретных управленческих процессах реализации коррупционно-опасных функций.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I. Определение перечня функций федеральных государственных органов, государственных корпораций, при реализации которых наиболее вероятно возникновение коррупции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В ходе проведения данной работы федеральным государственным органам и государственным корпорациям необходимо из всего комплекса реализуемых функций выделить перечень тех функций, при реализации которых могут возникать (существуют предпосылки для возникновения) коррупционные риски (далее - коррупционно-опасные функции).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Основные обобщенные критерии для определения коррупционно-опасных функций содержатся в разделе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Российской Федерации от 18 мая 2009 г. № 557 (далее – Указ № 557, Перечень).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В этой связи необходимо обратить внимание на следующие государственные полномочия: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размещение заказов на поставку товаров, выполнение работ и оказание услуг для государственных нужд;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осуществление государственного надзора и контроля;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lastRenderedPageBreak/>
        <w:t>·         организация продажи приватизируемого федерального имущества, иного имущества, принадлежащего Российской Федерации, а также права на заключение договоров аренды земельных участков, находящихся в федеральной собственности;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подготовка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подготовка и принятие решений об отсрочке уплаты налогов и сборов;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лицензирование отдельных видов деятельности, выдача разрешений на отдельные виды работ и иные аналогичные действия;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проведение государственной экспертизы и выдача заключений;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возбуждение и рассмотрение дел об административных правонарушениях, проведение административного расследования;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представление в судебных органах прав и законных интересов Российской Федерации;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регистрация имущества и ведение баз данных имущества.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Вместе с тем, вышеперечисленные государственные полномочия и положения раздела III Перечня не являются исчерпывающими с точки зрения определения закрытого перечня коррупционно-опасных функций.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Информация о коррупционных факторах в деятельности федеральных государственных органов и государственных корпораций при реализации ими своих функций может быть выявлена: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в ходе заседания комиссии по соблюдению требований к служебному поведению и урегулированию конфликта интересов;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по результатам рассмотрения 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lastRenderedPageBreak/>
        <w:t>·         по результатам рассмотрения уведомлений представителя нанимателя о фактах обращения в целях склонения государственного служащего, работника государственной корпорации (далее – должностные лица) к совершению коррупционных правонарушений;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в сообщениях в СМИ о коррупционных правонарушениях или фактах несоблюдения должностными лицами требований к служебному поведению;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в статистических данных по уголовным преступлениям и т.д.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По итогам реализации вышеизложенных мероприятий федеральными государственными органами и государственными корпорациями будут сформированы перечни коррупционно-опасных функций.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Предполагается, что утверждение данных перечней должно осуществляться руководителем федерального государственного органа, государственной корпорации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систематического анализа и оценки реализуемых функций и т.д.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II. Формирование перечня должностей федеральной государственной службы и должностей в государственных корпорациях, замещение которых связано с коррупционными рисками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Оценка коррупционных рисков заключается в выявлении условий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получения, как для должностных лиц, так и для </w:t>
      </w:r>
      <w:proofErr w:type="spell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аффилированных</w:t>
      </w:r>
      <w:proofErr w:type="spell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В этой связи в ходе проведения данной работы должны быть выявлены те административные процедуры, которые являются предметом коррупционных отношений, а также определена степень </w:t>
      </w:r>
      <w:r w:rsidRPr="008C64E5">
        <w:rPr>
          <w:rFonts w:ascii="Arial" w:eastAsia="Times New Roman" w:hAnsi="Arial" w:cs="Arial"/>
          <w:color w:val="000000"/>
          <w:sz w:val="28"/>
          <w:szCs w:val="28"/>
        </w:rPr>
        <w:lastRenderedPageBreak/>
        <w:t>участия (широта дискреционных полномочий) должностных лиц в реализации коррупционно-опасных функций, учитывая, что степень такого участия является «высокой» для извлечения «коррупционной прибыли».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К «высокой» степени участия должностных лиц в осуществлении коррупционно-опасных функций рекомендуется отнести лиц, в должностные обязанности которых входит: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право решающей подписи;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подготовка и визирование проектов решений;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участие в коллегиальных органах, принимающих решения;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·         составление акта проверки, выдача предписания об устранении нарушений и </w:t>
      </w: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контроль за</w:t>
      </w:r>
      <w:proofErr w:type="gram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устранением выявленных нарушений т.п.;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непосредственное ведение реестров, баз данных, содержащих «коммерчески» значимую информацию.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Критериями, характеризующими степень участия должностного лица в осуществлении коррупционно-опасных функций, могут служить следующие действия: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оказание неправомерного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нарушение установленного порядка рассмотрения обращений граждан, организаций;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lastRenderedPageBreak/>
        <w:t>·         дарение подарков и оказание неслужебных услуг вышестоящим должностным лицам, за исключением символических знаков внимания, протокольных мероприятий и др.;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а также сведения о: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   - </w:t>
      </w: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нарушении</w:t>
      </w:r>
      <w:proofErr w:type="gram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должностными лицами требований нормативных правовых, ведомственных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   - </w:t>
      </w: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искажении</w:t>
      </w:r>
      <w:proofErr w:type="gramEnd"/>
      <w:r w:rsidRPr="008C64E5">
        <w:rPr>
          <w:rFonts w:ascii="Arial" w:eastAsia="Times New Roman" w:hAnsi="Arial" w:cs="Arial"/>
          <w:color w:val="000000"/>
          <w:sz w:val="28"/>
          <w:szCs w:val="28"/>
        </w:rPr>
        <w:t>, сокрытии или представлении заведомо ложных сведений в служебных учетных и отчетных документах, являющихся существенным элементом их служебной деятельности;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   - </w:t>
      </w: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попытках</w:t>
      </w:r>
      <w:proofErr w:type="gram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несанкционированного доступа к информационным ресурсам;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   - </w:t>
      </w: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действиях</w:t>
      </w:r>
      <w:proofErr w:type="gram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распорядительного характера, превышающих или не относящихся к их должностным полномочиям;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   - </w:t>
      </w: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бездействии</w:t>
      </w:r>
      <w:proofErr w:type="gram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в случаях, требующих принятия решений в соответствии с их служебными обязанностями.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Результатом реализации вышеизложенных мероприятий станет сформированный (уточненный) перечень должностей в федеральных государственных органах и государственных корпорациях, замещение которых связано с коррупционными рисками. Предполагается, что утверждение данных перечней должно осуществляться руководителем федерального государственного органа, государственной корпорации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В соответствии с </w:t>
      </w:r>
      <w:proofErr w:type="spell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антикоррупционным</w:t>
      </w:r>
      <w:proofErr w:type="spell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членов семьи.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Таким образом, федеральными государственными органами и государственными корпорациями 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</w:t>
      </w:r>
      <w:r w:rsidRPr="008C64E5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позволит осуществлять обоснованный контроль за благосостоянием данных должностных лиц и имущественным положением членов их семей.</w:t>
      </w:r>
      <w:proofErr w:type="gramEnd"/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III.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реинжиниринга</w:t>
      </w:r>
      <w:proofErr w:type="spell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В этой связи, к данным мероприятиям можно отнести: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перераспределение функций между структурными подразделениями внутри федерального государственного органа, государственной корпорации;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исключение необходимости личного взаимодействия (общения) должностных лиц с гражданами и организациями;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совершенствование механизма отбора должностных лиц для включения в состав комиссий, рабочих групп.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В целях недопущения совершения должностными лицами федеральных государственных органов и государственных корпораций коррупционных правонарушений или проявлений коррупционной направленности реализацию мероприятий, содержащихся в настоящих методических рекомендациях, необходимо осуществлять на постоянной основе посредством: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·         организации внутреннего </w:t>
      </w:r>
      <w:proofErr w:type="gramStart"/>
      <w:r w:rsidRPr="008C64E5">
        <w:rPr>
          <w:rFonts w:ascii="Arial" w:eastAsia="Times New Roman" w:hAnsi="Arial" w:cs="Arial"/>
          <w:color w:val="000000"/>
          <w:sz w:val="28"/>
          <w:szCs w:val="28"/>
        </w:rPr>
        <w:t>контроля за</w:t>
      </w:r>
      <w:proofErr w:type="gramEnd"/>
      <w:r w:rsidRPr="008C64E5">
        <w:rPr>
          <w:rFonts w:ascii="Arial" w:eastAsia="Times New Roman" w:hAnsi="Arial" w:cs="Arial"/>
          <w:color w:val="000000"/>
          <w:sz w:val="28"/>
          <w:szCs w:val="28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как в рамках проверки достоверности и полноты сведений о доходах, об имуществе и обязательствах имущественного характера, так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lastRenderedPageBreak/>
        <w:t>·         использования средств видеонаблюдения и аудиозаписи в местах приема граждан и представителей организаций;</w:t>
      </w:r>
    </w:p>
    <w:p w:rsidR="008C64E5" w:rsidRPr="008C64E5" w:rsidRDefault="008C64E5" w:rsidP="008C64E5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4E5">
        <w:rPr>
          <w:rFonts w:ascii="Arial" w:eastAsia="Times New Roman" w:hAnsi="Arial" w:cs="Arial"/>
          <w:color w:val="000000"/>
          <w:sz w:val="28"/>
          <w:szCs w:val="28"/>
        </w:rPr>
        <w:t>·         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D3E0A" w:rsidRPr="008C64E5" w:rsidRDefault="00AD3E0A" w:rsidP="008C64E5">
      <w:pPr>
        <w:jc w:val="both"/>
        <w:rPr>
          <w:sz w:val="28"/>
          <w:szCs w:val="28"/>
        </w:rPr>
      </w:pPr>
    </w:p>
    <w:sectPr w:rsidR="00AD3E0A" w:rsidRPr="008C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64E5"/>
    <w:rsid w:val="008C64E5"/>
    <w:rsid w:val="00AD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2070</Words>
  <Characters>11804</Characters>
  <Application>Microsoft Office Word</Application>
  <DocSecurity>0</DocSecurity>
  <Lines>98</Lines>
  <Paragraphs>27</Paragraphs>
  <ScaleCrop>false</ScaleCrop>
  <Company>Microsoft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2022-11-21T09:02:00Z</dcterms:created>
  <dcterms:modified xsi:type="dcterms:W3CDTF">2022-11-21T09:25:00Z</dcterms:modified>
</cp:coreProperties>
</file>