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7B5" w:rsidRDefault="008F67B5" w:rsidP="008F67B5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Администрация муниципального района «Мещовский район» в соответствии с ст.39.18 Земельного Кодекса Российской Федерации информирует о наличии земельного участка из земель населенных пунктов, предоставляемого в аренду:</w:t>
      </w:r>
    </w:p>
    <w:p w:rsidR="008F67B5" w:rsidRDefault="008F67B5" w:rsidP="008F67B5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- площадью 899</w:t>
      </w:r>
      <w:r>
        <w:rPr>
          <w:sz w:val="25"/>
          <w:szCs w:val="25"/>
        </w:rPr>
        <w:t xml:space="preserve"> кв. метров с када</w:t>
      </w:r>
      <w:r>
        <w:rPr>
          <w:sz w:val="25"/>
          <w:szCs w:val="25"/>
        </w:rPr>
        <w:t>стровым номером 40:15:100301:249</w:t>
      </w:r>
      <w:r>
        <w:rPr>
          <w:sz w:val="25"/>
          <w:szCs w:val="25"/>
        </w:rPr>
        <w:t>, адрес (местоположение): Местоположение установлено относительно ориентира, расположенного в границах участка. Почтовый адрес ориентира:</w:t>
      </w:r>
      <w:r>
        <w:rPr>
          <w:b/>
          <w:sz w:val="25"/>
          <w:szCs w:val="25"/>
        </w:rPr>
        <w:t xml:space="preserve"> </w:t>
      </w:r>
      <w:proofErr w:type="gramStart"/>
      <w:r>
        <w:rPr>
          <w:sz w:val="25"/>
          <w:szCs w:val="25"/>
        </w:rPr>
        <w:t>Калужская область, Мещовский район,</w:t>
      </w:r>
      <w:r>
        <w:rPr>
          <w:sz w:val="25"/>
          <w:szCs w:val="25"/>
        </w:rPr>
        <w:t xml:space="preserve"> г. Мещовск, ул. Цветочная, д. 2</w:t>
      </w:r>
      <w:r>
        <w:rPr>
          <w:sz w:val="25"/>
          <w:szCs w:val="25"/>
        </w:rPr>
        <w:t>7 с разрешенным использованием: для индивидуального жилищного строительства.</w:t>
      </w:r>
      <w:proofErr w:type="gramEnd"/>
    </w:p>
    <w:p w:rsidR="008F67B5" w:rsidRDefault="008F67B5" w:rsidP="008F67B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5"/>
          <w:szCs w:val="25"/>
          <w:lang w:eastAsia="en-US"/>
        </w:rPr>
      </w:pPr>
      <w:r>
        <w:rPr>
          <w:sz w:val="25"/>
          <w:szCs w:val="25"/>
        </w:rPr>
        <w:t xml:space="preserve">Заявления о предоставлении указанного земельного участка </w:t>
      </w:r>
      <w:r>
        <w:rPr>
          <w:rFonts w:eastAsiaTheme="minorHAnsi"/>
          <w:sz w:val="25"/>
          <w:szCs w:val="25"/>
          <w:lang w:eastAsia="en-US"/>
        </w:rPr>
        <w:t>подаются</w:t>
      </w:r>
      <w:r>
        <w:rPr>
          <w:sz w:val="25"/>
          <w:szCs w:val="25"/>
        </w:rPr>
        <w:t xml:space="preserve"> </w:t>
      </w:r>
      <w:r>
        <w:rPr>
          <w:rFonts w:eastAsiaTheme="minorHAnsi"/>
          <w:sz w:val="25"/>
          <w:szCs w:val="25"/>
          <w:lang w:eastAsia="en-US"/>
        </w:rPr>
        <w:t>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"Интернет»</w:t>
      </w:r>
      <w:r>
        <w:rPr>
          <w:sz w:val="25"/>
          <w:szCs w:val="25"/>
        </w:rPr>
        <w:t xml:space="preserve"> в течение 30 дней с момента опубликования настоящего сообщения по адресу: Калужская область, Мещовский район, г. Мещовск, пр. Революции, д.47. Дата приема заяв</w:t>
      </w:r>
      <w:r>
        <w:rPr>
          <w:sz w:val="25"/>
          <w:szCs w:val="25"/>
        </w:rPr>
        <w:t>лений с 18.10.2021г по 16.</w:t>
      </w:r>
      <w:bookmarkStart w:id="0" w:name="_GoBack"/>
      <w:bookmarkEnd w:id="0"/>
      <w:r>
        <w:rPr>
          <w:sz w:val="25"/>
          <w:szCs w:val="25"/>
        </w:rPr>
        <w:t>11</w:t>
      </w:r>
      <w:r>
        <w:rPr>
          <w:sz w:val="25"/>
          <w:szCs w:val="25"/>
        </w:rPr>
        <w:t>.2021г.</w:t>
      </w:r>
      <w:r>
        <w:rPr>
          <w:rFonts w:eastAsiaTheme="minorHAnsi"/>
          <w:sz w:val="25"/>
          <w:szCs w:val="25"/>
          <w:lang w:eastAsia="en-US"/>
        </w:rPr>
        <w:t xml:space="preserve"> </w:t>
      </w:r>
    </w:p>
    <w:p w:rsidR="008F67B5" w:rsidRDefault="008F67B5" w:rsidP="008F67B5"/>
    <w:p w:rsidR="008F67B5" w:rsidRDefault="008F67B5" w:rsidP="008F67B5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8F67B5" w:rsidRDefault="008F67B5" w:rsidP="008F67B5"/>
    <w:p w:rsidR="008F67B5" w:rsidRDefault="008F67B5" w:rsidP="008F67B5">
      <w:pPr>
        <w:ind w:firstLine="540"/>
        <w:jc w:val="both"/>
        <w:rPr>
          <w:sz w:val="25"/>
          <w:szCs w:val="25"/>
        </w:rPr>
      </w:pPr>
    </w:p>
    <w:p w:rsidR="008F67B5" w:rsidRDefault="008F67B5" w:rsidP="008F67B5">
      <w:pPr>
        <w:ind w:firstLine="540"/>
        <w:jc w:val="both"/>
        <w:rPr>
          <w:sz w:val="25"/>
          <w:szCs w:val="25"/>
        </w:rPr>
      </w:pPr>
    </w:p>
    <w:p w:rsidR="008F67B5" w:rsidRDefault="008F67B5" w:rsidP="008F67B5"/>
    <w:p w:rsidR="008F67B5" w:rsidRDefault="008F67B5" w:rsidP="008F67B5"/>
    <w:p w:rsidR="008F67B5" w:rsidRDefault="008F67B5" w:rsidP="008F67B5"/>
    <w:p w:rsidR="008F67B5" w:rsidRDefault="008F67B5" w:rsidP="008F67B5"/>
    <w:p w:rsidR="008F67B5" w:rsidRDefault="008F67B5" w:rsidP="008F67B5"/>
    <w:p w:rsidR="008F67B5" w:rsidRDefault="008F67B5" w:rsidP="008F67B5"/>
    <w:p w:rsidR="008F67B5" w:rsidRDefault="008F67B5" w:rsidP="008F67B5"/>
    <w:p w:rsidR="008F67B5" w:rsidRDefault="008F67B5" w:rsidP="008F67B5"/>
    <w:p w:rsidR="00C6720F" w:rsidRDefault="008F67B5"/>
    <w:sectPr w:rsidR="00C67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7B5"/>
    <w:rsid w:val="00836952"/>
    <w:rsid w:val="008F67B5"/>
    <w:rsid w:val="00D0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0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ГПМЕЩОВСК1</dc:creator>
  <cp:lastModifiedBy>ГПМЕЩОВСК1</cp:lastModifiedBy>
  <cp:revision>1</cp:revision>
  <dcterms:created xsi:type="dcterms:W3CDTF">2021-10-11T08:05:00Z</dcterms:created>
  <dcterms:modified xsi:type="dcterms:W3CDTF">2021-10-11T08:10:00Z</dcterms:modified>
</cp:coreProperties>
</file>