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D1" w:rsidRDefault="007070D1" w:rsidP="007070D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«Мещовский район» в соответствии с ст.39.18 Земельного Кодекса Российской Федерации информирует о наличии </w:t>
      </w:r>
      <w:r>
        <w:rPr>
          <w:sz w:val="25"/>
          <w:szCs w:val="25"/>
        </w:rPr>
        <w:t>земельного участка площадью 1411</w:t>
      </w:r>
      <w:r>
        <w:rPr>
          <w:sz w:val="25"/>
          <w:szCs w:val="25"/>
        </w:rPr>
        <w:t xml:space="preserve"> кв. метров из земель населенных пунктов с када</w:t>
      </w:r>
      <w:r>
        <w:rPr>
          <w:sz w:val="25"/>
          <w:szCs w:val="25"/>
        </w:rPr>
        <w:t>стровым номером 40:15:051806:177</w:t>
      </w:r>
      <w:r>
        <w:rPr>
          <w:sz w:val="25"/>
          <w:szCs w:val="25"/>
        </w:rPr>
        <w:t xml:space="preserve">, адрес (описание местоположения): </w:t>
      </w:r>
      <w:proofErr w:type="gramStart"/>
      <w:r>
        <w:rPr>
          <w:sz w:val="25"/>
          <w:szCs w:val="25"/>
        </w:rPr>
        <w:t xml:space="preserve">Калужская область, Мещовский район, с. </w:t>
      </w:r>
      <w:proofErr w:type="spellStart"/>
      <w:r>
        <w:rPr>
          <w:sz w:val="25"/>
          <w:szCs w:val="25"/>
        </w:rPr>
        <w:t>Серебряно</w:t>
      </w:r>
      <w:proofErr w:type="spellEnd"/>
      <w:r>
        <w:rPr>
          <w:sz w:val="25"/>
          <w:szCs w:val="25"/>
        </w:rPr>
        <w:t xml:space="preserve">, ул. Центральная, вблизи </w:t>
      </w:r>
      <w:r>
        <w:rPr>
          <w:sz w:val="25"/>
          <w:szCs w:val="25"/>
        </w:rPr>
        <w:t>жилого дома №32</w:t>
      </w:r>
      <w:r>
        <w:rPr>
          <w:sz w:val="25"/>
          <w:szCs w:val="25"/>
        </w:rPr>
        <w:t>, предоставляемого для продажи с аукциона с разреше</w:t>
      </w:r>
      <w:r>
        <w:rPr>
          <w:sz w:val="25"/>
          <w:szCs w:val="25"/>
        </w:rPr>
        <w:t>нным использованием: для ведения личного подсобного хозяйства (приусадебный земельный участок)</w:t>
      </w:r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Первоначальная стоимость продажи земельного участка </w:t>
      </w:r>
      <w:r w:rsidRPr="007070D1">
        <w:rPr>
          <w:color w:val="000000" w:themeColor="text1"/>
          <w:sz w:val="25"/>
          <w:szCs w:val="25"/>
        </w:rPr>
        <w:t>130305,85</w:t>
      </w:r>
      <w:r w:rsidRPr="007070D1">
        <w:rPr>
          <w:color w:val="000000" w:themeColor="text1"/>
          <w:sz w:val="25"/>
          <w:szCs w:val="25"/>
        </w:rPr>
        <w:t xml:space="preserve"> </w:t>
      </w:r>
      <w:r>
        <w:rPr>
          <w:sz w:val="25"/>
          <w:szCs w:val="25"/>
        </w:rPr>
        <w:t>рублей.</w:t>
      </w:r>
    </w:p>
    <w:p w:rsidR="007070D1" w:rsidRDefault="007070D1" w:rsidP="007070D1">
      <w:pPr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              Дата прие</w:t>
      </w:r>
      <w:r>
        <w:rPr>
          <w:sz w:val="25"/>
          <w:szCs w:val="25"/>
        </w:rPr>
        <w:t>ма заявлений с 19</w:t>
      </w:r>
      <w:bookmarkStart w:id="0" w:name="_GoBack"/>
      <w:bookmarkEnd w:id="0"/>
      <w:r>
        <w:rPr>
          <w:sz w:val="25"/>
          <w:szCs w:val="25"/>
        </w:rPr>
        <w:t>.07.2021г по 17</w:t>
      </w:r>
      <w:r>
        <w:rPr>
          <w:sz w:val="25"/>
          <w:szCs w:val="25"/>
        </w:rPr>
        <w:t>.08.2021г.</w:t>
      </w:r>
    </w:p>
    <w:p w:rsidR="007070D1" w:rsidRDefault="007070D1" w:rsidP="007070D1"/>
    <w:p w:rsidR="007070D1" w:rsidRDefault="007070D1" w:rsidP="007070D1"/>
    <w:p w:rsidR="007070D1" w:rsidRDefault="007070D1" w:rsidP="007070D1"/>
    <w:p w:rsidR="007070D1" w:rsidRDefault="007070D1" w:rsidP="007070D1"/>
    <w:p w:rsidR="007070D1" w:rsidRDefault="007070D1" w:rsidP="007070D1"/>
    <w:p w:rsidR="00C6720F" w:rsidRDefault="007070D1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D1"/>
    <w:rsid w:val="007070D1"/>
    <w:rsid w:val="00836952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2021-07-09T11:59:00Z</dcterms:created>
  <dcterms:modified xsi:type="dcterms:W3CDTF">2021-07-09T12:06:00Z</dcterms:modified>
</cp:coreProperties>
</file>