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F" w:rsidRPr="004834FD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4834FD">
        <w:rPr>
          <w:sz w:val="24"/>
          <w:szCs w:val="24"/>
        </w:rPr>
        <w:t xml:space="preserve">  УТВЕРЖДЕН</w:t>
      </w:r>
    </w:p>
    <w:p w:rsidR="00C1073F" w:rsidRPr="00A45375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A45375">
        <w:rPr>
          <w:sz w:val="24"/>
          <w:szCs w:val="24"/>
        </w:rPr>
        <w:t xml:space="preserve">      Председатель  </w:t>
      </w:r>
    </w:p>
    <w:p w:rsidR="00C1073F" w:rsidRPr="00A45375" w:rsidRDefault="00C1073F" w:rsidP="00C1073F">
      <w:pPr>
        <w:spacing w:line="276" w:lineRule="auto"/>
        <w:ind w:firstLine="6097"/>
        <w:rPr>
          <w:sz w:val="24"/>
          <w:szCs w:val="24"/>
        </w:rPr>
      </w:pPr>
      <w:r w:rsidRPr="00A45375">
        <w:rPr>
          <w:sz w:val="24"/>
          <w:szCs w:val="24"/>
        </w:rPr>
        <w:t>контрольно-счетного органа</w:t>
      </w:r>
    </w:p>
    <w:p w:rsidR="00C1073F" w:rsidRPr="00A45375" w:rsidRDefault="00C1073F" w:rsidP="004834FD">
      <w:pPr>
        <w:spacing w:line="276" w:lineRule="auto"/>
        <w:ind w:firstLine="0"/>
        <w:jc w:val="right"/>
        <w:rPr>
          <w:sz w:val="24"/>
          <w:szCs w:val="24"/>
        </w:rPr>
      </w:pPr>
      <w:r w:rsidRPr="00A45375">
        <w:rPr>
          <w:sz w:val="24"/>
          <w:szCs w:val="24"/>
        </w:rPr>
        <w:t xml:space="preserve">Д.В. Каничева  </w:t>
      </w:r>
      <w:r w:rsidR="003C65AC">
        <w:rPr>
          <w:sz w:val="24"/>
          <w:szCs w:val="24"/>
        </w:rPr>
        <w:t>______________</w:t>
      </w:r>
    </w:p>
    <w:p w:rsidR="00C1073F" w:rsidRPr="004834FD" w:rsidRDefault="00C1073F" w:rsidP="00C1073F">
      <w:pPr>
        <w:spacing w:line="276" w:lineRule="auto"/>
        <w:ind w:firstLine="6097"/>
        <w:rPr>
          <w:i/>
          <w:sz w:val="24"/>
          <w:szCs w:val="24"/>
        </w:rPr>
      </w:pPr>
      <w:r w:rsidRPr="004834FD">
        <w:rPr>
          <w:i/>
          <w:sz w:val="24"/>
          <w:szCs w:val="24"/>
        </w:rPr>
        <w:t>«___» ________</w:t>
      </w:r>
      <w:r w:rsidRPr="00030B6C">
        <w:rPr>
          <w:sz w:val="24"/>
          <w:szCs w:val="24"/>
        </w:rPr>
        <w:t>20__</w:t>
      </w:r>
      <w:r w:rsidRPr="00A45375">
        <w:rPr>
          <w:sz w:val="24"/>
          <w:szCs w:val="24"/>
        </w:rPr>
        <w:t xml:space="preserve"> года</w:t>
      </w:r>
    </w:p>
    <w:p w:rsidR="00C1073F" w:rsidRPr="004834FD" w:rsidRDefault="00C1073F" w:rsidP="00C1073F">
      <w:pPr>
        <w:spacing w:line="276" w:lineRule="auto"/>
        <w:jc w:val="center"/>
        <w:rPr>
          <w:i/>
          <w:sz w:val="24"/>
          <w:szCs w:val="24"/>
        </w:rPr>
      </w:pPr>
    </w:p>
    <w:p w:rsidR="00C1073F" w:rsidRPr="004834FD" w:rsidRDefault="00C1073F" w:rsidP="00C1073F">
      <w:pPr>
        <w:pStyle w:val="2"/>
        <w:spacing w:line="276" w:lineRule="auto"/>
        <w:ind w:left="284" w:right="-284"/>
        <w:rPr>
          <w:sz w:val="24"/>
          <w:szCs w:val="24"/>
        </w:rPr>
      </w:pPr>
      <w:r w:rsidRPr="004834FD">
        <w:rPr>
          <w:sz w:val="24"/>
          <w:szCs w:val="24"/>
        </w:rPr>
        <w:t>отчет</w:t>
      </w:r>
    </w:p>
    <w:p w:rsidR="00C1073F" w:rsidRPr="004834FD" w:rsidRDefault="00C1073F" w:rsidP="00C1073F">
      <w:pPr>
        <w:pStyle w:val="2"/>
        <w:spacing w:line="276" w:lineRule="auto"/>
        <w:ind w:left="284" w:right="-284"/>
        <w:rPr>
          <w:sz w:val="24"/>
          <w:szCs w:val="24"/>
        </w:rPr>
      </w:pPr>
      <w:r w:rsidRPr="004834FD">
        <w:rPr>
          <w:sz w:val="24"/>
          <w:szCs w:val="24"/>
        </w:rPr>
        <w:t xml:space="preserve">о результатах </w:t>
      </w:r>
      <w:r w:rsidR="00A45375">
        <w:rPr>
          <w:sz w:val="24"/>
          <w:szCs w:val="24"/>
        </w:rPr>
        <w:t xml:space="preserve"> </w:t>
      </w:r>
      <w:r w:rsidRPr="004834FD">
        <w:rPr>
          <w:sz w:val="24"/>
          <w:szCs w:val="24"/>
        </w:rPr>
        <w:t>контрольного мероприятия</w:t>
      </w:r>
    </w:p>
    <w:p w:rsidR="00C1073F" w:rsidRPr="004834FD" w:rsidRDefault="00C1073F" w:rsidP="00C1073F">
      <w:pPr>
        <w:pStyle w:val="3"/>
        <w:spacing w:line="276" w:lineRule="auto"/>
        <w:ind w:left="284" w:right="-284"/>
        <w:rPr>
          <w:sz w:val="24"/>
          <w:szCs w:val="24"/>
        </w:rPr>
      </w:pPr>
    </w:p>
    <w:p w:rsidR="004834FD" w:rsidRDefault="00CC0DA8" w:rsidP="00C1073F">
      <w:pPr>
        <w:tabs>
          <w:tab w:val="left" w:pos="1276"/>
        </w:tabs>
        <w:spacing w:before="60" w:line="276" w:lineRule="auto"/>
        <w:ind w:left="284" w:right="-284" w:firstLine="0"/>
        <w:jc w:val="center"/>
        <w:rPr>
          <w:b/>
          <w:snapToGrid w:val="0"/>
          <w:sz w:val="20"/>
        </w:rPr>
      </w:pPr>
      <w:r>
        <w:rPr>
          <w:b/>
          <w:snapToGrid w:val="0"/>
          <w:sz w:val="20"/>
        </w:rPr>
        <w:t>«</w:t>
      </w:r>
      <w:r w:rsidRPr="00CC0DA8">
        <w:rPr>
          <w:b/>
          <w:snapToGrid w:val="0"/>
          <w:sz w:val="20"/>
        </w:rPr>
        <w:t>Проверки целевого и эффективного использования средств бюджета МР «Мещовский район», выделенных МКУ «Единая дежурно-диспетчерская служба» муниципального района «Мещовский район» в 2020 - 2021 годах</w:t>
      </w:r>
      <w:r>
        <w:rPr>
          <w:b/>
          <w:snapToGrid w:val="0"/>
          <w:sz w:val="20"/>
        </w:rPr>
        <w:t>»</w:t>
      </w:r>
    </w:p>
    <w:p w:rsidR="00CC0DA8" w:rsidRPr="00A45375" w:rsidRDefault="00CC0DA8" w:rsidP="00C1073F">
      <w:pPr>
        <w:tabs>
          <w:tab w:val="left" w:pos="1276"/>
        </w:tabs>
        <w:spacing w:before="60" w:line="276" w:lineRule="auto"/>
        <w:ind w:left="284" w:right="-284" w:firstLine="0"/>
        <w:jc w:val="center"/>
        <w:rPr>
          <w:sz w:val="20"/>
          <w:vertAlign w:val="superscript"/>
        </w:rPr>
      </w:pPr>
    </w:p>
    <w:p w:rsidR="00C1073F" w:rsidRPr="00A45375" w:rsidRDefault="004834FD" w:rsidP="00785D39">
      <w:pPr>
        <w:tabs>
          <w:tab w:val="left" w:pos="1276"/>
        </w:tabs>
        <w:spacing w:before="60" w:line="276" w:lineRule="auto"/>
        <w:ind w:left="284" w:right="-284" w:firstLine="0"/>
        <w:rPr>
          <w:sz w:val="20"/>
        </w:rPr>
      </w:pPr>
      <w:r w:rsidRPr="00A45375">
        <w:rPr>
          <w:sz w:val="20"/>
        </w:rPr>
        <w:t xml:space="preserve">     </w:t>
      </w:r>
      <w:r w:rsidR="00C65DC8">
        <w:rPr>
          <w:sz w:val="20"/>
        </w:rPr>
        <w:t xml:space="preserve">   </w:t>
      </w:r>
      <w:r w:rsidRPr="00A45375">
        <w:rPr>
          <w:sz w:val="20"/>
        </w:rPr>
        <w:t xml:space="preserve"> </w:t>
      </w:r>
      <w:r w:rsidR="00C1073F" w:rsidRPr="00C65DC8">
        <w:rPr>
          <w:b/>
          <w:sz w:val="20"/>
        </w:rPr>
        <w:t>1</w:t>
      </w:r>
      <w:r w:rsidR="00C1073F" w:rsidRPr="00A45375">
        <w:rPr>
          <w:sz w:val="20"/>
        </w:rPr>
        <w:t xml:space="preserve">. Основание для проведения контрольного мероприятия: </w:t>
      </w:r>
    </w:p>
    <w:p w:rsidR="00C1073F" w:rsidRPr="00A45375" w:rsidRDefault="00534FFD" w:rsidP="00785D39">
      <w:pPr>
        <w:numPr>
          <w:ilvl w:val="0"/>
          <w:numId w:val="1"/>
        </w:numPr>
        <w:tabs>
          <w:tab w:val="left" w:pos="1276"/>
        </w:tabs>
        <w:spacing w:before="60" w:line="276" w:lineRule="auto"/>
        <w:ind w:right="-284"/>
        <w:rPr>
          <w:sz w:val="20"/>
        </w:rPr>
      </w:pPr>
      <w:r>
        <w:rPr>
          <w:sz w:val="20"/>
        </w:rPr>
        <w:t>п.1.1</w:t>
      </w:r>
      <w:r w:rsidR="00C1073F" w:rsidRPr="00A45375">
        <w:rPr>
          <w:sz w:val="20"/>
        </w:rPr>
        <w:t xml:space="preserve"> плана работы контрольно-счетного органа;</w:t>
      </w:r>
    </w:p>
    <w:p w:rsidR="00C1073F" w:rsidRPr="00A45375" w:rsidRDefault="00C1073F" w:rsidP="00785D39">
      <w:pPr>
        <w:numPr>
          <w:ilvl w:val="0"/>
          <w:numId w:val="1"/>
        </w:numPr>
        <w:tabs>
          <w:tab w:val="left" w:pos="1276"/>
        </w:tabs>
        <w:spacing w:before="60" w:line="276" w:lineRule="auto"/>
        <w:ind w:right="-284"/>
        <w:rPr>
          <w:sz w:val="20"/>
        </w:rPr>
      </w:pPr>
      <w:r w:rsidRPr="00A45375">
        <w:rPr>
          <w:sz w:val="20"/>
        </w:rPr>
        <w:t xml:space="preserve">Постановление  Главы муниципального района «Мещовский район» № </w:t>
      </w:r>
      <w:r w:rsidR="004053E1">
        <w:rPr>
          <w:sz w:val="20"/>
        </w:rPr>
        <w:t>5</w:t>
      </w:r>
      <w:r w:rsidR="00534FFD">
        <w:rPr>
          <w:sz w:val="20"/>
        </w:rPr>
        <w:t>5</w:t>
      </w:r>
      <w:r w:rsidRPr="00A45375">
        <w:rPr>
          <w:sz w:val="20"/>
        </w:rPr>
        <w:t xml:space="preserve">  от </w:t>
      </w:r>
      <w:r w:rsidR="004053E1">
        <w:rPr>
          <w:sz w:val="20"/>
        </w:rPr>
        <w:t>2</w:t>
      </w:r>
      <w:r w:rsidR="00534FFD">
        <w:rPr>
          <w:sz w:val="20"/>
        </w:rPr>
        <w:t>2</w:t>
      </w:r>
      <w:r w:rsidR="004053E1">
        <w:rPr>
          <w:sz w:val="20"/>
        </w:rPr>
        <w:t>.</w:t>
      </w:r>
      <w:r w:rsidR="00534FFD">
        <w:rPr>
          <w:sz w:val="20"/>
        </w:rPr>
        <w:t>02</w:t>
      </w:r>
      <w:r w:rsidR="004053E1">
        <w:rPr>
          <w:sz w:val="20"/>
        </w:rPr>
        <w:t>.2021 года</w:t>
      </w:r>
      <w:r w:rsidRPr="00A45375">
        <w:rPr>
          <w:sz w:val="20"/>
        </w:rPr>
        <w:t>;</w:t>
      </w:r>
    </w:p>
    <w:p w:rsidR="00C65DC8" w:rsidRDefault="00C65DC8" w:rsidP="00785D39">
      <w:pPr>
        <w:spacing w:line="276" w:lineRule="auto"/>
        <w:ind w:right="-284" w:firstLine="0"/>
        <w:rPr>
          <w:sz w:val="20"/>
        </w:rPr>
      </w:pPr>
      <w:r>
        <w:rPr>
          <w:sz w:val="20"/>
        </w:rPr>
        <w:t xml:space="preserve">           </w:t>
      </w:r>
    </w:p>
    <w:p w:rsidR="00C65DC8" w:rsidRPr="00A45375" w:rsidRDefault="00C65DC8" w:rsidP="00785D39">
      <w:pPr>
        <w:spacing w:line="276" w:lineRule="auto"/>
        <w:ind w:right="-284" w:firstLine="0"/>
        <w:rPr>
          <w:sz w:val="20"/>
        </w:rPr>
      </w:pPr>
      <w:r w:rsidRPr="00C65DC8">
        <w:rPr>
          <w:b/>
          <w:sz w:val="20"/>
        </w:rPr>
        <w:t xml:space="preserve">              </w:t>
      </w:r>
      <w:r w:rsidR="00C1073F" w:rsidRPr="00C65DC8">
        <w:rPr>
          <w:b/>
          <w:sz w:val="20"/>
        </w:rPr>
        <w:t>2.</w:t>
      </w:r>
      <w:r w:rsidR="00C1073F" w:rsidRPr="00A45375">
        <w:rPr>
          <w:sz w:val="20"/>
        </w:rPr>
        <w:t xml:space="preserve"> Предмет контрольного мероприятия: </w:t>
      </w:r>
      <w:r w:rsidR="004834FD" w:rsidRPr="00A45375">
        <w:rPr>
          <w:sz w:val="20"/>
        </w:rPr>
        <w:t>проверка</w:t>
      </w:r>
      <w:r w:rsidR="00C1073F" w:rsidRPr="00A45375">
        <w:rPr>
          <w:sz w:val="20"/>
        </w:rPr>
        <w:t xml:space="preserve"> целевого и эффективного использования средств бюджета МР «Мещовский район»</w:t>
      </w:r>
      <w:r>
        <w:rPr>
          <w:sz w:val="20"/>
        </w:rPr>
        <w:t>.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A45375">
        <w:rPr>
          <w:sz w:val="20"/>
        </w:rPr>
        <w:t xml:space="preserve"> 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3.</w:t>
      </w:r>
      <w:r w:rsidRPr="00A45375">
        <w:rPr>
          <w:sz w:val="20"/>
        </w:rPr>
        <w:t xml:space="preserve"> Объект (объекты) контрольного мероприятия: </w:t>
      </w:r>
    </w:p>
    <w:p w:rsidR="00C1073F" w:rsidRPr="00A45375" w:rsidRDefault="004053E1" w:rsidP="00785D39">
      <w:pPr>
        <w:numPr>
          <w:ilvl w:val="0"/>
          <w:numId w:val="2"/>
        </w:numPr>
        <w:spacing w:line="276" w:lineRule="auto"/>
        <w:ind w:right="-284"/>
        <w:rPr>
          <w:sz w:val="20"/>
        </w:rPr>
      </w:pPr>
      <w:r w:rsidRPr="004053E1">
        <w:rPr>
          <w:sz w:val="20"/>
        </w:rPr>
        <w:t>М</w:t>
      </w:r>
      <w:r w:rsidR="00534FFD">
        <w:rPr>
          <w:sz w:val="20"/>
        </w:rPr>
        <w:t xml:space="preserve">КУ </w:t>
      </w:r>
      <w:r w:rsidRPr="004053E1">
        <w:rPr>
          <w:sz w:val="20"/>
        </w:rPr>
        <w:t>«</w:t>
      </w:r>
      <w:r w:rsidR="00534FFD">
        <w:rPr>
          <w:sz w:val="20"/>
        </w:rPr>
        <w:t>Единая дежурно – диспетчерская служба</w:t>
      </w:r>
      <w:r w:rsidRPr="004053E1">
        <w:rPr>
          <w:sz w:val="20"/>
        </w:rPr>
        <w:t>»</w:t>
      </w:r>
      <w:r w:rsidR="00534FFD">
        <w:rPr>
          <w:sz w:val="20"/>
        </w:rPr>
        <w:t xml:space="preserve"> (ЕДДС)</w:t>
      </w:r>
      <w:r>
        <w:rPr>
          <w:sz w:val="20"/>
        </w:rPr>
        <w:t xml:space="preserve">. </w:t>
      </w:r>
      <w:r w:rsidR="00534FFD" w:rsidRPr="00534FFD">
        <w:rPr>
          <w:sz w:val="20"/>
        </w:rPr>
        <w:t xml:space="preserve">249240, Калужская область, Мещовский р-н, </w:t>
      </w:r>
      <w:proofErr w:type="gramStart"/>
      <w:r w:rsidR="00534FFD" w:rsidRPr="00534FFD">
        <w:rPr>
          <w:sz w:val="20"/>
        </w:rPr>
        <w:t>г</w:t>
      </w:r>
      <w:proofErr w:type="gramEnd"/>
      <w:r w:rsidR="00534FFD" w:rsidRPr="00534FFD">
        <w:rPr>
          <w:sz w:val="20"/>
        </w:rPr>
        <w:t xml:space="preserve">. Мещовск, </w:t>
      </w:r>
      <w:proofErr w:type="spellStart"/>
      <w:r w:rsidR="00534FFD" w:rsidRPr="00534FFD">
        <w:rPr>
          <w:sz w:val="20"/>
        </w:rPr>
        <w:t>пр-кт</w:t>
      </w:r>
      <w:proofErr w:type="spellEnd"/>
      <w:r w:rsidR="00534FFD" w:rsidRPr="00534FFD">
        <w:rPr>
          <w:sz w:val="20"/>
        </w:rPr>
        <w:t xml:space="preserve"> Революции, д.54</w:t>
      </w:r>
      <w:r w:rsidR="00C1073F" w:rsidRPr="00A45375">
        <w:rPr>
          <w:sz w:val="20"/>
        </w:rPr>
        <w:t>;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4.</w:t>
      </w:r>
      <w:r w:rsidRPr="00A45375">
        <w:rPr>
          <w:sz w:val="20"/>
        </w:rPr>
        <w:t xml:space="preserve"> Проверяемый период деятельности: </w:t>
      </w:r>
      <w:r w:rsidR="004053E1">
        <w:rPr>
          <w:sz w:val="20"/>
        </w:rPr>
        <w:t>202</w:t>
      </w:r>
      <w:r w:rsidR="00534FFD">
        <w:rPr>
          <w:sz w:val="20"/>
        </w:rPr>
        <w:t>0-2021 года</w:t>
      </w:r>
    </w:p>
    <w:p w:rsidR="00C1073F" w:rsidRPr="00A45375" w:rsidRDefault="00C1073F" w:rsidP="00785D39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5.</w:t>
      </w:r>
      <w:r w:rsidRPr="00A45375">
        <w:rPr>
          <w:sz w:val="20"/>
        </w:rPr>
        <w:t> Срок пров</w:t>
      </w:r>
      <w:r w:rsidR="004834FD" w:rsidRPr="00A45375">
        <w:rPr>
          <w:sz w:val="20"/>
        </w:rPr>
        <w:t>едения контрольного мероприятия</w:t>
      </w:r>
      <w:r w:rsidRPr="00A45375">
        <w:rPr>
          <w:sz w:val="20"/>
        </w:rPr>
        <w:t xml:space="preserve">: </w:t>
      </w:r>
      <w:r w:rsidR="00501247">
        <w:rPr>
          <w:sz w:val="20"/>
        </w:rPr>
        <w:t xml:space="preserve"> </w:t>
      </w:r>
      <w:r w:rsidR="00534FFD" w:rsidRPr="00534FFD">
        <w:rPr>
          <w:sz w:val="20"/>
        </w:rPr>
        <w:t>02.03.2022– 18.03.2022 г.</w:t>
      </w:r>
    </w:p>
    <w:p w:rsidR="00A45375" w:rsidRPr="00A45375" w:rsidRDefault="00A45375" w:rsidP="00785D39">
      <w:pPr>
        <w:spacing w:line="276" w:lineRule="auto"/>
        <w:ind w:right="-284"/>
        <w:rPr>
          <w:sz w:val="20"/>
        </w:rPr>
      </w:pPr>
    </w:p>
    <w:p w:rsidR="00C1073F" w:rsidRPr="00A45375" w:rsidRDefault="00C1073F" w:rsidP="00C1073F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6.</w:t>
      </w:r>
      <w:r w:rsidRPr="00A45375">
        <w:rPr>
          <w:sz w:val="20"/>
        </w:rPr>
        <w:t> Цели контрольного мероприятия:</w:t>
      </w:r>
    </w:p>
    <w:p w:rsidR="00501247" w:rsidRDefault="00750C42" w:rsidP="00534FFD">
      <w:pPr>
        <w:pStyle w:val="a4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Проведение финансо</w:t>
      </w:r>
      <w:r w:rsidR="0044106A">
        <w:rPr>
          <w:sz w:val="20"/>
        </w:rPr>
        <w:t>вого анализа исполнения бюджета вертикальным и горизонтальным методами;</w:t>
      </w:r>
    </w:p>
    <w:p w:rsidR="00750C42" w:rsidRDefault="0044106A" w:rsidP="00534FFD">
      <w:pPr>
        <w:pStyle w:val="a4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Проверка ведения кадровой политики</w:t>
      </w:r>
      <w:r w:rsidR="00735D5F">
        <w:rPr>
          <w:sz w:val="20"/>
        </w:rPr>
        <w:t>,</w:t>
      </w:r>
      <w:r w:rsidR="00735D5F" w:rsidRPr="00735D5F">
        <w:t xml:space="preserve"> </w:t>
      </w:r>
      <w:r w:rsidR="00735D5F" w:rsidRPr="00735D5F">
        <w:rPr>
          <w:sz w:val="20"/>
        </w:rPr>
        <w:t>наличие и структура таких документов как: правила внутреннего расписания, трудовые договора, положение об оплате труда и другие</w:t>
      </w:r>
      <w:r>
        <w:rPr>
          <w:sz w:val="20"/>
        </w:rPr>
        <w:t>;</w:t>
      </w:r>
    </w:p>
    <w:p w:rsidR="0044106A" w:rsidRDefault="0044106A" w:rsidP="00534FFD">
      <w:pPr>
        <w:pStyle w:val="a4"/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>Проверка начисления заработной платы в разрезе следующих проверок:</w:t>
      </w:r>
    </w:p>
    <w:p w:rsidR="0044106A" w:rsidRDefault="0044106A" w:rsidP="0044106A">
      <w:pPr>
        <w:pStyle w:val="a4"/>
        <w:numPr>
          <w:ilvl w:val="0"/>
          <w:numId w:val="4"/>
        </w:numPr>
        <w:spacing w:line="276" w:lineRule="auto"/>
        <w:rPr>
          <w:sz w:val="20"/>
        </w:rPr>
      </w:pPr>
      <w:r w:rsidRPr="0044106A">
        <w:rPr>
          <w:sz w:val="20"/>
        </w:rPr>
        <w:t xml:space="preserve">соблюдения </w:t>
      </w:r>
      <w:r w:rsidRPr="00502C2B">
        <w:rPr>
          <w:sz w:val="20"/>
          <w:u w:val="single"/>
        </w:rPr>
        <w:t>условий</w:t>
      </w:r>
      <w:r w:rsidRPr="0044106A">
        <w:rPr>
          <w:sz w:val="20"/>
        </w:rPr>
        <w:t xml:space="preserve"> формирования фонда оплаты</w:t>
      </w:r>
      <w:r>
        <w:rPr>
          <w:sz w:val="20"/>
        </w:rPr>
        <w:t>;</w:t>
      </w:r>
    </w:p>
    <w:p w:rsidR="0044106A" w:rsidRDefault="0044106A" w:rsidP="0044106A">
      <w:pPr>
        <w:pStyle w:val="a4"/>
        <w:numPr>
          <w:ilvl w:val="0"/>
          <w:numId w:val="4"/>
        </w:numPr>
        <w:spacing w:line="276" w:lineRule="auto"/>
        <w:rPr>
          <w:sz w:val="20"/>
        </w:rPr>
      </w:pPr>
      <w:r w:rsidRPr="0044106A">
        <w:rPr>
          <w:sz w:val="20"/>
        </w:rPr>
        <w:t xml:space="preserve">правильности начисления компенсационных выплат за </w:t>
      </w:r>
      <w:r>
        <w:rPr>
          <w:sz w:val="20"/>
        </w:rPr>
        <w:t xml:space="preserve"> «дополнительные объемы работы»;</w:t>
      </w:r>
    </w:p>
    <w:p w:rsidR="0044106A" w:rsidRDefault="0044106A" w:rsidP="0044106A">
      <w:pPr>
        <w:pStyle w:val="a4"/>
        <w:numPr>
          <w:ilvl w:val="0"/>
          <w:numId w:val="4"/>
        </w:numPr>
        <w:spacing w:line="276" w:lineRule="auto"/>
        <w:rPr>
          <w:sz w:val="20"/>
        </w:rPr>
      </w:pPr>
      <w:r w:rsidRPr="0044106A">
        <w:rPr>
          <w:sz w:val="20"/>
        </w:rPr>
        <w:t>правильности начисления компенсационных выплат  за отработанные ночные часы</w:t>
      </w:r>
      <w:r w:rsidR="00502C2B">
        <w:rPr>
          <w:sz w:val="20"/>
        </w:rPr>
        <w:t>;</w:t>
      </w:r>
    </w:p>
    <w:p w:rsidR="00502C2B" w:rsidRDefault="00502C2B" w:rsidP="0044106A">
      <w:pPr>
        <w:pStyle w:val="a4"/>
        <w:numPr>
          <w:ilvl w:val="0"/>
          <w:numId w:val="4"/>
        </w:numPr>
        <w:spacing w:line="276" w:lineRule="auto"/>
        <w:rPr>
          <w:sz w:val="20"/>
        </w:rPr>
      </w:pPr>
      <w:r w:rsidRPr="00502C2B">
        <w:rPr>
          <w:sz w:val="20"/>
        </w:rPr>
        <w:t>правильности начисления компенсационных выплат  за отработанные часы в праздничные дни</w:t>
      </w:r>
      <w:r>
        <w:rPr>
          <w:sz w:val="20"/>
        </w:rPr>
        <w:t>;</w:t>
      </w:r>
    </w:p>
    <w:p w:rsidR="00502C2B" w:rsidRDefault="00502C2B" w:rsidP="0044106A">
      <w:pPr>
        <w:pStyle w:val="a4"/>
        <w:numPr>
          <w:ilvl w:val="0"/>
          <w:numId w:val="4"/>
        </w:numPr>
        <w:spacing w:line="276" w:lineRule="auto"/>
        <w:rPr>
          <w:sz w:val="20"/>
        </w:rPr>
      </w:pPr>
      <w:r w:rsidRPr="00502C2B">
        <w:rPr>
          <w:sz w:val="20"/>
        </w:rPr>
        <w:t>правильности начисления и выплаты заработной платы в соответствии с базовыми окладами, повышающими коэффициентами, должностными окладами, фактически отработанным временем в соответствии с табелями и графиками</w:t>
      </w:r>
      <w:r>
        <w:rPr>
          <w:sz w:val="20"/>
        </w:rPr>
        <w:t xml:space="preserve"> учета рабочего времени</w:t>
      </w:r>
    </w:p>
    <w:p w:rsidR="00502C2B" w:rsidRDefault="00502C2B" w:rsidP="0044106A">
      <w:pPr>
        <w:pStyle w:val="a4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>формирования фонда оплаты</w:t>
      </w:r>
    </w:p>
    <w:p w:rsidR="00937318" w:rsidRDefault="00502C2B" w:rsidP="00937318">
      <w:pPr>
        <w:pStyle w:val="a4"/>
        <w:numPr>
          <w:ilvl w:val="0"/>
          <w:numId w:val="5"/>
        </w:numPr>
        <w:spacing w:line="276" w:lineRule="auto"/>
        <w:ind w:left="1418" w:hanging="284"/>
        <w:rPr>
          <w:sz w:val="20"/>
        </w:rPr>
      </w:pPr>
      <w:r>
        <w:rPr>
          <w:sz w:val="20"/>
        </w:rPr>
        <w:t xml:space="preserve">Вопросы имущественного характера: </w:t>
      </w:r>
      <w:r w:rsidR="00D82111">
        <w:rPr>
          <w:sz w:val="20"/>
        </w:rPr>
        <w:t>затраты по 242 и 244 виду расхода за проверяемый период, постановка на учет основных средств</w:t>
      </w:r>
      <w:r w:rsidR="007A1863">
        <w:rPr>
          <w:sz w:val="20"/>
        </w:rPr>
        <w:t>, начисление амортизации</w:t>
      </w:r>
      <w:r w:rsidR="00AB6198">
        <w:rPr>
          <w:sz w:val="20"/>
        </w:rPr>
        <w:t>, проведения инвентаризации</w:t>
      </w:r>
      <w:proofErr w:type="gramStart"/>
      <w:r w:rsidR="00AB6198">
        <w:rPr>
          <w:sz w:val="20"/>
        </w:rPr>
        <w:t xml:space="preserve"> .</w:t>
      </w:r>
      <w:proofErr w:type="gramEnd"/>
    </w:p>
    <w:p w:rsidR="00937318" w:rsidRPr="00937318" w:rsidRDefault="00937318" w:rsidP="00937318">
      <w:pPr>
        <w:pStyle w:val="a4"/>
        <w:spacing w:line="276" w:lineRule="auto"/>
        <w:ind w:left="1418"/>
        <w:rPr>
          <w:sz w:val="20"/>
        </w:rPr>
      </w:pPr>
    </w:p>
    <w:p w:rsidR="00A45375" w:rsidRPr="00A45375" w:rsidRDefault="0094529B" w:rsidP="00A45375">
      <w:pPr>
        <w:spacing w:line="276" w:lineRule="auto"/>
        <w:ind w:right="-284"/>
        <w:rPr>
          <w:sz w:val="20"/>
        </w:rPr>
      </w:pPr>
      <w:r w:rsidRPr="00C65DC8">
        <w:rPr>
          <w:b/>
          <w:sz w:val="20"/>
        </w:rPr>
        <w:t>7</w:t>
      </w:r>
      <w:r w:rsidR="00C1073F" w:rsidRPr="00C65DC8">
        <w:rPr>
          <w:b/>
          <w:sz w:val="20"/>
        </w:rPr>
        <w:t>.</w:t>
      </w:r>
      <w:r w:rsidR="00AB6198">
        <w:rPr>
          <w:sz w:val="20"/>
        </w:rPr>
        <w:t> </w:t>
      </w:r>
      <w:r w:rsidR="00937318">
        <w:rPr>
          <w:sz w:val="20"/>
        </w:rPr>
        <w:t xml:space="preserve"> </w:t>
      </w:r>
      <w:r w:rsidR="00AB6198">
        <w:rPr>
          <w:sz w:val="20"/>
        </w:rPr>
        <w:t>П</w:t>
      </w:r>
      <w:r w:rsidR="00D82111">
        <w:rPr>
          <w:sz w:val="20"/>
        </w:rPr>
        <w:t>о</w:t>
      </w:r>
      <w:r w:rsidR="00937318">
        <w:rPr>
          <w:sz w:val="20"/>
        </w:rPr>
        <w:t xml:space="preserve"> результатам </w:t>
      </w:r>
      <w:r w:rsidR="00C1073F" w:rsidRPr="00A45375">
        <w:rPr>
          <w:sz w:val="20"/>
        </w:rPr>
        <w:t xml:space="preserve"> контрольного мероприятия уста</w:t>
      </w:r>
      <w:r w:rsidRPr="00A45375">
        <w:rPr>
          <w:sz w:val="20"/>
        </w:rPr>
        <w:t>новлено</w:t>
      </w:r>
      <w:r w:rsidR="00937318">
        <w:rPr>
          <w:sz w:val="20"/>
        </w:rPr>
        <w:t xml:space="preserve"> что</w:t>
      </w:r>
      <w:r w:rsidRPr="00A45375">
        <w:rPr>
          <w:sz w:val="20"/>
        </w:rPr>
        <w:t>:</w:t>
      </w:r>
    </w:p>
    <w:p w:rsidR="00937318" w:rsidRDefault="00937318" w:rsidP="00A63D90">
      <w:pPr>
        <w:spacing w:line="276" w:lineRule="auto"/>
        <w:ind w:left="-426" w:firstLine="426"/>
        <w:rPr>
          <w:sz w:val="20"/>
        </w:rPr>
      </w:pPr>
    </w:p>
    <w:p w:rsidR="00941900" w:rsidRDefault="00937318" w:rsidP="00941900">
      <w:pPr>
        <w:spacing w:line="276" w:lineRule="auto"/>
        <w:ind w:left="-426" w:firstLine="426"/>
        <w:rPr>
          <w:sz w:val="20"/>
        </w:rPr>
      </w:pPr>
      <w:r>
        <w:rPr>
          <w:sz w:val="20"/>
        </w:rPr>
        <w:lastRenderedPageBreak/>
        <w:t xml:space="preserve">          </w:t>
      </w:r>
      <w:r w:rsidRPr="00937318">
        <w:rPr>
          <w:sz w:val="20"/>
        </w:rPr>
        <w:t>•</w:t>
      </w:r>
      <w:r w:rsidRPr="00937318">
        <w:rPr>
          <w:sz w:val="20"/>
        </w:rPr>
        <w:tab/>
        <w:t>В результате проверочной и доказательной деятельности, выявлено, что условие по начислению выплат компенсационного характера не выполняется на протяжении длительного периода времени, доля начисленных компенсационных выплат от оклада превышает 20%.</w:t>
      </w:r>
      <w:r w:rsidR="00941900">
        <w:rPr>
          <w:sz w:val="20"/>
        </w:rPr>
        <w:t xml:space="preserve">  </w:t>
      </w:r>
      <w:r w:rsidR="00941900" w:rsidRPr="00937318">
        <w:rPr>
          <w:sz w:val="20"/>
        </w:rPr>
        <w:t xml:space="preserve">  </w:t>
      </w:r>
    </w:p>
    <w:p w:rsidR="00937318" w:rsidRDefault="00941900" w:rsidP="00941900">
      <w:pPr>
        <w:spacing w:line="276" w:lineRule="auto"/>
        <w:ind w:left="-426" w:firstLine="426"/>
        <w:rPr>
          <w:sz w:val="20"/>
        </w:rPr>
      </w:pPr>
      <w:r w:rsidRPr="00937318">
        <w:rPr>
          <w:sz w:val="20"/>
        </w:rPr>
        <w:t xml:space="preserve">КСО МР «Мещовский район» рекомендует рассмотреть возможность  внесения изменения в положение об оплате труда с установлением размера выплат компенсационного характера «не менее 20%». </w:t>
      </w:r>
    </w:p>
    <w:p w:rsidR="00937318" w:rsidRDefault="00937318" w:rsidP="00937318">
      <w:pPr>
        <w:spacing w:line="276" w:lineRule="auto"/>
        <w:ind w:left="-426" w:firstLine="426"/>
        <w:rPr>
          <w:sz w:val="20"/>
        </w:rPr>
      </w:pPr>
      <w:r>
        <w:rPr>
          <w:sz w:val="20"/>
        </w:rPr>
        <w:t xml:space="preserve">          </w:t>
      </w:r>
      <w:r w:rsidRPr="00937318">
        <w:rPr>
          <w:sz w:val="20"/>
        </w:rPr>
        <w:t>•</w:t>
      </w:r>
      <w:r w:rsidRPr="00937318">
        <w:rPr>
          <w:sz w:val="20"/>
        </w:rPr>
        <w:tab/>
        <w:t>Компенсационные выплаты за дополнительный объем работы в декабре 2020 года начислены ошибочно. Сумма в размере 939,00 рублей отнесена к возврату в январе 2021 года. Иных нарушений  не выявлено.</w:t>
      </w:r>
    </w:p>
    <w:p w:rsidR="00937318" w:rsidRDefault="00937318" w:rsidP="00937318">
      <w:pPr>
        <w:pStyle w:val="a4"/>
        <w:numPr>
          <w:ilvl w:val="0"/>
          <w:numId w:val="5"/>
        </w:numPr>
        <w:spacing w:line="276" w:lineRule="auto"/>
        <w:ind w:left="-426" w:firstLine="8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37318">
        <w:rPr>
          <w:sz w:val="20"/>
          <w:szCs w:val="20"/>
        </w:rPr>
        <w:t>В результате проверки ведения кадровой политики выявлено, что в трудовых договорах, представленных к проверке, не указаны размеры должностного оклада, отсутствуют сведения о доплатах и надбавках, отсутствует  условие об обязательном социальном страховании работников, что является нарушением ст.57 ТК. Рекомендовано устранить нарушения.</w:t>
      </w:r>
    </w:p>
    <w:p w:rsidR="00937318" w:rsidRPr="00937318" w:rsidRDefault="00937318" w:rsidP="00937318">
      <w:pPr>
        <w:pStyle w:val="a4"/>
        <w:numPr>
          <w:ilvl w:val="0"/>
          <w:numId w:val="5"/>
        </w:numPr>
        <w:spacing w:line="276" w:lineRule="auto"/>
        <w:ind w:left="-426" w:firstLine="852"/>
        <w:rPr>
          <w:sz w:val="20"/>
        </w:rPr>
      </w:pPr>
      <w:r>
        <w:rPr>
          <w:sz w:val="20"/>
        </w:rPr>
        <w:t xml:space="preserve">  </w:t>
      </w:r>
      <w:r w:rsidRPr="00937318">
        <w:rPr>
          <w:sz w:val="20"/>
        </w:rPr>
        <w:t xml:space="preserve">В результате проверки выявлено, что заработная плата не превысила ФОТ ни в 2020 </w:t>
      </w:r>
      <w:proofErr w:type="gramStart"/>
      <w:r w:rsidRPr="00937318">
        <w:rPr>
          <w:sz w:val="20"/>
        </w:rPr>
        <w:t>году</w:t>
      </w:r>
      <w:proofErr w:type="gramEnd"/>
      <w:r w:rsidRPr="00937318">
        <w:rPr>
          <w:sz w:val="20"/>
        </w:rPr>
        <w:t xml:space="preserve"> ни в 2021 году. Экономия по ФОТ  в 2020 году – 79 267,97 рублей, в 2021 году - 8 846,17 рублей</w:t>
      </w:r>
      <w:r w:rsidR="00941900">
        <w:rPr>
          <w:sz w:val="20"/>
        </w:rPr>
        <w:t>.</w:t>
      </w:r>
      <w:r w:rsidRPr="00937318">
        <w:rPr>
          <w:sz w:val="20"/>
        </w:rPr>
        <w:tab/>
      </w:r>
    </w:p>
    <w:p w:rsidR="00937318" w:rsidRPr="00937318" w:rsidRDefault="00937318" w:rsidP="00937318">
      <w:pPr>
        <w:pStyle w:val="a4"/>
        <w:numPr>
          <w:ilvl w:val="0"/>
          <w:numId w:val="5"/>
        </w:numPr>
        <w:spacing w:line="276" w:lineRule="auto"/>
        <w:ind w:left="-426" w:firstLine="852"/>
        <w:rPr>
          <w:sz w:val="20"/>
        </w:rPr>
      </w:pPr>
      <w:r>
        <w:rPr>
          <w:sz w:val="20"/>
        </w:rPr>
        <w:t xml:space="preserve"> </w:t>
      </w:r>
      <w:r w:rsidRPr="00937318">
        <w:rPr>
          <w:sz w:val="20"/>
        </w:rPr>
        <w:t>Нецелевого расходования средств, выданных на содержание МКУ «ЕДДС» не выявлено.</w:t>
      </w:r>
    </w:p>
    <w:p w:rsidR="00937318" w:rsidRDefault="00937318" w:rsidP="00937318">
      <w:pPr>
        <w:spacing w:line="276" w:lineRule="auto"/>
        <w:ind w:left="-426" w:firstLine="426"/>
        <w:rPr>
          <w:sz w:val="20"/>
        </w:rPr>
      </w:pPr>
    </w:p>
    <w:p w:rsidR="00A63D90" w:rsidRPr="00A45375" w:rsidRDefault="00A63D90" w:rsidP="00941900">
      <w:pPr>
        <w:spacing w:line="276" w:lineRule="auto"/>
        <w:ind w:firstLine="0"/>
        <w:rPr>
          <w:sz w:val="20"/>
        </w:rPr>
      </w:pPr>
    </w:p>
    <w:p w:rsidR="00A45375" w:rsidRPr="00A45375" w:rsidRDefault="00A45375" w:rsidP="00A45375">
      <w:pPr>
        <w:spacing w:line="276" w:lineRule="auto"/>
        <w:ind w:right="-284" w:hanging="426"/>
        <w:rPr>
          <w:sz w:val="20"/>
        </w:rPr>
      </w:pPr>
      <w:r w:rsidRPr="00A45375">
        <w:rPr>
          <w:sz w:val="20"/>
        </w:rPr>
        <w:t xml:space="preserve">Председатель КСО МР </w:t>
      </w:r>
    </w:p>
    <w:p w:rsidR="0094529B" w:rsidRPr="00A45375" w:rsidRDefault="00A45375" w:rsidP="00A45375">
      <w:pPr>
        <w:spacing w:line="276" w:lineRule="auto"/>
        <w:ind w:right="-284" w:hanging="426"/>
        <w:rPr>
          <w:sz w:val="20"/>
        </w:rPr>
      </w:pPr>
      <w:r w:rsidRPr="00A45375">
        <w:rPr>
          <w:sz w:val="20"/>
        </w:rPr>
        <w:t>«Мещовский район»____________________Д.В. Каничева</w:t>
      </w:r>
    </w:p>
    <w:p w:rsidR="00C1073F" w:rsidRPr="004834FD" w:rsidRDefault="00C1073F" w:rsidP="00A45375">
      <w:pPr>
        <w:spacing w:line="276" w:lineRule="auto"/>
        <w:ind w:right="-284" w:hanging="426"/>
        <w:rPr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 w:firstLine="0"/>
        <w:rPr>
          <w:snapToGrid w:val="0"/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/>
        <w:rPr>
          <w:sz w:val="24"/>
          <w:szCs w:val="24"/>
        </w:rPr>
      </w:pPr>
    </w:p>
    <w:p w:rsidR="00C1073F" w:rsidRPr="004834FD" w:rsidRDefault="00C1073F" w:rsidP="00C1073F">
      <w:pPr>
        <w:spacing w:line="276" w:lineRule="auto"/>
        <w:ind w:left="284" w:right="-284"/>
        <w:rPr>
          <w:sz w:val="24"/>
          <w:szCs w:val="24"/>
        </w:rPr>
      </w:pPr>
    </w:p>
    <w:p w:rsidR="007A5BE0" w:rsidRPr="004834FD" w:rsidRDefault="007A5BE0">
      <w:pPr>
        <w:rPr>
          <w:sz w:val="24"/>
          <w:szCs w:val="24"/>
        </w:rPr>
      </w:pPr>
    </w:p>
    <w:sectPr w:rsidR="007A5BE0" w:rsidRPr="004834FD" w:rsidSect="007A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4ED3"/>
    <w:multiLevelType w:val="hybridMultilevel"/>
    <w:tmpl w:val="09DC914A"/>
    <w:lvl w:ilvl="0" w:tplc="565EA938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2A3A2544"/>
    <w:multiLevelType w:val="hybridMultilevel"/>
    <w:tmpl w:val="A4FE12F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55A28D5"/>
    <w:multiLevelType w:val="hybridMultilevel"/>
    <w:tmpl w:val="DC6CD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781A9D"/>
    <w:multiLevelType w:val="hybridMultilevel"/>
    <w:tmpl w:val="82404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E2B154B"/>
    <w:multiLevelType w:val="hybridMultilevel"/>
    <w:tmpl w:val="1D9C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3F"/>
    <w:rsid w:val="00030B6C"/>
    <w:rsid w:val="000F39A6"/>
    <w:rsid w:val="001D5A38"/>
    <w:rsid w:val="00304E95"/>
    <w:rsid w:val="003C65AC"/>
    <w:rsid w:val="004053E1"/>
    <w:rsid w:val="0044106A"/>
    <w:rsid w:val="004834FD"/>
    <w:rsid w:val="00501247"/>
    <w:rsid w:val="00502C2B"/>
    <w:rsid w:val="00534FFD"/>
    <w:rsid w:val="005B39DB"/>
    <w:rsid w:val="00635FF9"/>
    <w:rsid w:val="00735D5F"/>
    <w:rsid w:val="00750C42"/>
    <w:rsid w:val="00785D39"/>
    <w:rsid w:val="007A1863"/>
    <w:rsid w:val="007A4D4F"/>
    <w:rsid w:val="007A5BE0"/>
    <w:rsid w:val="00937318"/>
    <w:rsid w:val="00941900"/>
    <w:rsid w:val="0094529B"/>
    <w:rsid w:val="0099331D"/>
    <w:rsid w:val="00A45375"/>
    <w:rsid w:val="00A63D90"/>
    <w:rsid w:val="00AB6198"/>
    <w:rsid w:val="00B0286F"/>
    <w:rsid w:val="00C1073F"/>
    <w:rsid w:val="00C65DC8"/>
    <w:rsid w:val="00CA30C5"/>
    <w:rsid w:val="00CC0DA8"/>
    <w:rsid w:val="00D82111"/>
    <w:rsid w:val="00DC481A"/>
    <w:rsid w:val="00FD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073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1073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8">
    <w:name w:val="heading 8"/>
    <w:basedOn w:val="a"/>
    <w:next w:val="a"/>
    <w:link w:val="80"/>
    <w:qFormat/>
    <w:rsid w:val="00C1073F"/>
    <w:pPr>
      <w:keepNext/>
      <w:widowControl w:val="0"/>
      <w:jc w:val="center"/>
      <w:outlineLvl w:val="7"/>
    </w:pPr>
    <w:rPr>
      <w:snapToGrid w:val="0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073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1073F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80">
    <w:name w:val="Заголовок 8 Знак"/>
    <w:basedOn w:val="a0"/>
    <w:link w:val="8"/>
    <w:rsid w:val="00C1073F"/>
    <w:rPr>
      <w:rFonts w:ascii="Times New Roman" w:eastAsia="Times New Roman" w:hAnsi="Times New Roman" w:cs="Times New Roman"/>
      <w:snapToGrid w:val="0"/>
      <w:color w:val="FF0000"/>
      <w:sz w:val="28"/>
      <w:szCs w:val="20"/>
    </w:rPr>
  </w:style>
  <w:style w:type="paragraph" w:customStyle="1" w:styleId="a3">
    <w:name w:val="подпись"/>
    <w:basedOn w:val="a"/>
    <w:rsid w:val="00C1073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1073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uiPriority w:val="34"/>
    <w:qFormat/>
    <w:rsid w:val="00C1073F"/>
    <w:pPr>
      <w:widowControl w:val="0"/>
      <w:suppressAutoHyphens/>
      <w:spacing w:line="240" w:lineRule="auto"/>
      <w:ind w:left="720" w:firstLine="0"/>
      <w:contextualSpacing/>
      <w:jc w:val="left"/>
    </w:pPr>
    <w:rPr>
      <w:rFonts w:eastAsia="Calibri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amesh_ksk@adm.kaluga.ru</cp:lastModifiedBy>
  <cp:revision>6</cp:revision>
  <dcterms:created xsi:type="dcterms:W3CDTF">2022-03-30T06:50:00Z</dcterms:created>
  <dcterms:modified xsi:type="dcterms:W3CDTF">2022-03-30T08:51:00Z</dcterms:modified>
</cp:coreProperties>
</file>