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40" w:rsidRDefault="00750A40" w:rsidP="00750A40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КОНТРОЛЬНО-СЧЕТНЫЙ ОРГАН МУНИЦИПАЛЬНОГО ОБРАЗОВАНИЯ</w:t>
      </w:r>
    </w:p>
    <w:p w:rsidR="00750A40" w:rsidRDefault="00750A40" w:rsidP="00750A40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«МЕЩОВСКИЙ РАЙОН» </w:t>
      </w:r>
    </w:p>
    <w:p w:rsidR="00750A40" w:rsidRPr="00A97ABD" w:rsidRDefault="00750A40" w:rsidP="00750A40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КАЛУЖСКОЙ ОБЛАСТИ</w:t>
      </w:r>
    </w:p>
    <w:p w:rsidR="00750A40" w:rsidRDefault="00750A40" w:rsidP="00750A40">
      <w:pPr>
        <w:rPr>
          <w:b/>
          <w:sz w:val="32"/>
          <w:szCs w:val="32"/>
          <w:u w:val="single"/>
        </w:rPr>
      </w:pPr>
    </w:p>
    <w:p w:rsidR="00750A40" w:rsidRPr="001C7A87" w:rsidRDefault="00750A40" w:rsidP="00750A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Pr="0043622E" w:rsidRDefault="00D058EB" w:rsidP="00D479FC">
      <w:pPr>
        <w:pStyle w:val="5"/>
        <w:tabs>
          <w:tab w:val="left" w:pos="3051"/>
        </w:tabs>
        <w:jc w:val="center"/>
        <w:outlineLvl w:val="4"/>
      </w:pPr>
      <w:r w:rsidRPr="0043622E">
        <w:t xml:space="preserve">На </w:t>
      </w:r>
      <w:r w:rsidR="00D17748">
        <w:t>постановление</w:t>
      </w:r>
      <w:r w:rsidR="0033365A" w:rsidRPr="0043622E">
        <w:t xml:space="preserve"> </w:t>
      </w:r>
      <w:r w:rsidR="00D17748">
        <w:t xml:space="preserve">администрации сельского поселения </w:t>
      </w:r>
      <w:r w:rsidR="000E20D8">
        <w:t xml:space="preserve"> «Село Гаврики»</w:t>
      </w:r>
      <w:r w:rsidR="00861527" w:rsidRPr="0043622E">
        <w:rPr>
          <w:b w:val="0"/>
        </w:rPr>
        <w:t xml:space="preserve"> </w:t>
      </w:r>
      <w:r w:rsidR="0009774B" w:rsidRPr="0043622E">
        <w:t xml:space="preserve">Мещовского района </w:t>
      </w:r>
      <w:r w:rsidR="00D17748">
        <w:t>Калужской области</w:t>
      </w:r>
      <w:r w:rsidRPr="0043622E">
        <w:t xml:space="preserve"> </w:t>
      </w:r>
      <w:r w:rsidR="00D479FC" w:rsidRPr="0043622E">
        <w:t xml:space="preserve">«Об утверждении отчёта об исполнении бюджета </w:t>
      </w:r>
      <w:r w:rsidR="00861527" w:rsidRPr="0043622E">
        <w:t xml:space="preserve">сельского поселения  </w:t>
      </w:r>
      <w:r w:rsidR="000E20D8">
        <w:t>«Село Гаврики»</w:t>
      </w:r>
      <w:r w:rsidR="00D479FC" w:rsidRPr="0043622E">
        <w:t xml:space="preserve"> за </w:t>
      </w:r>
      <w:r w:rsidR="0043622E" w:rsidRPr="0043622E">
        <w:t xml:space="preserve">1 </w:t>
      </w:r>
      <w:r w:rsidR="00D17748">
        <w:t>полугодие</w:t>
      </w:r>
      <w:r w:rsidR="0043622E">
        <w:t xml:space="preserve"> </w:t>
      </w:r>
      <w:r w:rsidR="00D479FC" w:rsidRPr="0043622E">
        <w:t>202</w:t>
      </w:r>
      <w:r w:rsidR="0043622E">
        <w:t>2</w:t>
      </w:r>
      <w:r w:rsidR="00D479FC" w:rsidRPr="0043622E">
        <w:t xml:space="preserve"> год</w:t>
      </w:r>
      <w:r w:rsidR="0043622E">
        <w:t>а</w:t>
      </w:r>
    </w:p>
    <w:p w:rsidR="00D479FC" w:rsidRDefault="00D479FC" w:rsidP="00674AD0">
      <w:pPr>
        <w:jc w:val="both"/>
        <w:rPr>
          <w:b/>
          <w:sz w:val="26"/>
          <w:szCs w:val="26"/>
          <w:u w:val="single"/>
        </w:rPr>
      </w:pPr>
    </w:p>
    <w:p w:rsidR="00674AD0" w:rsidRDefault="00582B59" w:rsidP="00674AD0">
      <w:pPr>
        <w:jc w:val="both"/>
        <w:rPr>
          <w:sz w:val="26"/>
          <w:szCs w:val="26"/>
          <w:u w:val="single"/>
        </w:rPr>
      </w:pPr>
      <w:bookmarkStart w:id="0" w:name="_GoBack"/>
      <w:bookmarkEnd w:id="0"/>
      <w:r>
        <w:rPr>
          <w:b/>
          <w:sz w:val="26"/>
          <w:szCs w:val="26"/>
          <w:u w:val="single"/>
        </w:rPr>
        <w:t>15 сентября</w:t>
      </w:r>
      <w:r w:rsidR="00D17748">
        <w:rPr>
          <w:b/>
          <w:sz w:val="26"/>
          <w:szCs w:val="26"/>
          <w:u w:val="single"/>
        </w:rPr>
        <w:t xml:space="preserve"> 2</w:t>
      </w:r>
      <w:r w:rsidR="00674AD0">
        <w:rPr>
          <w:b/>
          <w:sz w:val="26"/>
          <w:szCs w:val="26"/>
          <w:u w:val="single"/>
        </w:rPr>
        <w:t>0</w:t>
      </w:r>
      <w:r w:rsidR="00FB51D4">
        <w:rPr>
          <w:b/>
          <w:sz w:val="26"/>
          <w:szCs w:val="26"/>
          <w:u w:val="single"/>
        </w:rPr>
        <w:t>2</w:t>
      </w:r>
      <w:r w:rsidR="00D058EB">
        <w:rPr>
          <w:b/>
          <w:sz w:val="26"/>
          <w:szCs w:val="26"/>
          <w:u w:val="single"/>
        </w:rPr>
        <w:t>2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                     </w:t>
      </w:r>
      <w:r>
        <w:rPr>
          <w:b/>
          <w:sz w:val="26"/>
          <w:szCs w:val="26"/>
        </w:rPr>
        <w:t xml:space="preserve">                    </w:t>
      </w:r>
      <w:r w:rsidR="00823452">
        <w:rPr>
          <w:b/>
          <w:sz w:val="26"/>
          <w:szCs w:val="26"/>
        </w:rPr>
        <w:t xml:space="preserve">    </w:t>
      </w:r>
      <w:r w:rsidR="00D17748">
        <w:rPr>
          <w:b/>
          <w:sz w:val="26"/>
          <w:szCs w:val="26"/>
        </w:rPr>
        <w:t xml:space="preserve">   </w:t>
      </w:r>
      <w:r w:rsidR="00674AD0">
        <w:rPr>
          <w:b/>
          <w:sz w:val="26"/>
          <w:szCs w:val="26"/>
        </w:rPr>
        <w:t>№</w:t>
      </w:r>
      <w:r w:rsidR="00D17748">
        <w:rPr>
          <w:b/>
          <w:sz w:val="26"/>
          <w:szCs w:val="26"/>
        </w:rPr>
        <w:t>05</w:t>
      </w:r>
      <w:r w:rsidR="00440550">
        <w:rPr>
          <w:b/>
          <w:sz w:val="26"/>
          <w:szCs w:val="26"/>
        </w:rPr>
        <w:t>/0</w:t>
      </w:r>
      <w:r w:rsidR="00D17748">
        <w:rPr>
          <w:b/>
          <w:sz w:val="26"/>
          <w:szCs w:val="26"/>
        </w:rPr>
        <w:t>1</w:t>
      </w:r>
      <w:r w:rsidR="00440550">
        <w:rPr>
          <w:b/>
          <w:sz w:val="26"/>
          <w:szCs w:val="26"/>
        </w:rPr>
        <w:t>-1</w:t>
      </w:r>
      <w:r w:rsidR="00D17748">
        <w:rPr>
          <w:b/>
          <w:sz w:val="26"/>
          <w:szCs w:val="26"/>
        </w:rPr>
        <w:t>3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43622E" w:rsidRDefault="00B66480" w:rsidP="0043622E">
      <w:pPr>
        <w:ind w:firstLine="567"/>
        <w:jc w:val="both"/>
        <w:rPr>
          <w:sz w:val="26"/>
          <w:szCs w:val="26"/>
        </w:rPr>
      </w:pPr>
      <w:r w:rsidRPr="00B66480">
        <w:rPr>
          <w:sz w:val="26"/>
          <w:szCs w:val="26"/>
        </w:rPr>
        <w:t>Заключение</w:t>
      </w:r>
      <w:r w:rsidR="00D479FC">
        <w:rPr>
          <w:sz w:val="26"/>
          <w:szCs w:val="26"/>
        </w:rPr>
        <w:t xml:space="preserve"> на отчет об исполнении</w:t>
      </w:r>
      <w:r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бюджета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 xml:space="preserve"> </w:t>
      </w:r>
      <w:r w:rsidR="005C6756">
        <w:rPr>
          <w:sz w:val="26"/>
          <w:szCs w:val="26"/>
        </w:rPr>
        <w:t xml:space="preserve">МО </w:t>
      </w:r>
      <w:r w:rsidR="00D479FC">
        <w:rPr>
          <w:sz w:val="26"/>
          <w:szCs w:val="26"/>
        </w:rPr>
        <w:t xml:space="preserve"> </w:t>
      </w:r>
      <w:r w:rsidR="00861527" w:rsidRPr="006922D7">
        <w:rPr>
          <w:sz w:val="26"/>
          <w:szCs w:val="26"/>
        </w:rPr>
        <w:t xml:space="preserve">сельского поселения  </w:t>
      </w:r>
      <w:r w:rsidR="000E20D8">
        <w:rPr>
          <w:sz w:val="26"/>
          <w:szCs w:val="26"/>
        </w:rPr>
        <w:t>«Село Гаврики»</w:t>
      </w:r>
      <w:r w:rsidR="00861527" w:rsidRPr="006922D7">
        <w:rPr>
          <w:sz w:val="26"/>
          <w:szCs w:val="26"/>
        </w:rPr>
        <w:t xml:space="preserve"> </w:t>
      </w:r>
      <w:r w:rsidR="0033365A">
        <w:rPr>
          <w:sz w:val="26"/>
          <w:szCs w:val="26"/>
        </w:rPr>
        <w:t>Мещовского района</w:t>
      </w:r>
      <w:r w:rsidR="00D479FC" w:rsidRPr="00D479FC">
        <w:rPr>
          <w:sz w:val="26"/>
          <w:szCs w:val="26"/>
        </w:rPr>
        <w:t xml:space="preserve"> за</w:t>
      </w:r>
      <w:r w:rsidR="0043622E">
        <w:rPr>
          <w:sz w:val="26"/>
          <w:szCs w:val="26"/>
        </w:rPr>
        <w:t xml:space="preserve"> </w:t>
      </w:r>
      <w:r w:rsidR="00D17748">
        <w:rPr>
          <w:sz w:val="26"/>
          <w:szCs w:val="26"/>
        </w:rPr>
        <w:t>Ι</w:t>
      </w:r>
      <w:r w:rsidR="0043622E">
        <w:rPr>
          <w:sz w:val="26"/>
          <w:szCs w:val="26"/>
        </w:rPr>
        <w:t xml:space="preserve"> </w:t>
      </w:r>
      <w:r w:rsidR="00D17748">
        <w:rPr>
          <w:sz w:val="26"/>
          <w:szCs w:val="26"/>
        </w:rPr>
        <w:t>полугодие</w:t>
      </w:r>
      <w:r w:rsidR="00D479FC" w:rsidRPr="00D479FC">
        <w:rPr>
          <w:sz w:val="26"/>
          <w:szCs w:val="26"/>
        </w:rPr>
        <w:t xml:space="preserve"> 202</w:t>
      </w:r>
      <w:r w:rsidR="0043622E">
        <w:rPr>
          <w:sz w:val="26"/>
          <w:szCs w:val="26"/>
        </w:rPr>
        <w:t>2</w:t>
      </w:r>
      <w:r w:rsidR="00D479FC" w:rsidRPr="00D479F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подготовлено </w:t>
      </w:r>
      <w:r w:rsidR="005C6756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Контрольно-счетным органом</w:t>
      </w:r>
      <w:r w:rsidR="00D17748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муниципального района «Мещовский район» (дале</w:t>
      </w:r>
      <w:r w:rsidR="004320FA">
        <w:rPr>
          <w:sz w:val="26"/>
          <w:szCs w:val="26"/>
        </w:rPr>
        <w:t>е по тексту – Контроль</w:t>
      </w:r>
      <w:r w:rsidR="00D17748">
        <w:rPr>
          <w:sz w:val="26"/>
          <w:szCs w:val="26"/>
        </w:rPr>
        <w:t>но-счетный орган</w:t>
      </w:r>
      <w:r>
        <w:rPr>
          <w:sz w:val="26"/>
          <w:szCs w:val="26"/>
        </w:rPr>
        <w:t>)</w:t>
      </w:r>
      <w:r w:rsidR="00D058EB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на основе итогов внешней проверки отчета об исполнении бюджета </w:t>
      </w:r>
      <w:r w:rsidR="004C52A9">
        <w:rPr>
          <w:sz w:val="26"/>
          <w:szCs w:val="26"/>
        </w:rPr>
        <w:t>сельского поселения</w:t>
      </w:r>
      <w:r w:rsidR="005C6756">
        <w:rPr>
          <w:sz w:val="26"/>
          <w:szCs w:val="26"/>
        </w:rPr>
        <w:t xml:space="preserve"> </w:t>
      </w:r>
      <w:r w:rsidR="001130DA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 w:rsidR="006922D7">
        <w:rPr>
          <w:b/>
          <w:sz w:val="26"/>
          <w:szCs w:val="26"/>
        </w:rPr>
        <w:t xml:space="preserve"> </w:t>
      </w:r>
      <w:r w:rsidR="0043622E">
        <w:rPr>
          <w:b/>
          <w:sz w:val="26"/>
          <w:szCs w:val="26"/>
        </w:rPr>
        <w:t xml:space="preserve"> </w:t>
      </w:r>
      <w:r w:rsidR="006922D7">
        <w:rPr>
          <w:sz w:val="26"/>
          <w:szCs w:val="26"/>
        </w:rPr>
        <w:t>за</w:t>
      </w:r>
      <w:r w:rsidR="004320FA">
        <w:rPr>
          <w:sz w:val="26"/>
          <w:szCs w:val="26"/>
        </w:rPr>
        <w:t xml:space="preserve"> Ι полугодие</w:t>
      </w:r>
      <w:r w:rsidR="0043622E">
        <w:rPr>
          <w:sz w:val="26"/>
          <w:szCs w:val="26"/>
        </w:rPr>
        <w:t xml:space="preserve"> </w:t>
      </w:r>
      <w:r w:rsidR="006922D7">
        <w:rPr>
          <w:sz w:val="26"/>
          <w:szCs w:val="26"/>
        </w:rPr>
        <w:t>202</w:t>
      </w:r>
      <w:r w:rsidR="0043622E">
        <w:rPr>
          <w:sz w:val="26"/>
          <w:szCs w:val="26"/>
        </w:rPr>
        <w:t>2</w:t>
      </w:r>
      <w:r w:rsidR="006922D7">
        <w:rPr>
          <w:sz w:val="26"/>
          <w:szCs w:val="26"/>
        </w:rPr>
        <w:t xml:space="preserve"> год</w:t>
      </w:r>
      <w:r w:rsidR="0043622E">
        <w:rPr>
          <w:sz w:val="26"/>
          <w:szCs w:val="26"/>
        </w:rPr>
        <w:t>а</w:t>
      </w:r>
      <w:r w:rsidR="006922D7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(далее по тексту </w:t>
      </w:r>
      <w:r w:rsidR="0043622E">
        <w:rPr>
          <w:sz w:val="26"/>
          <w:szCs w:val="26"/>
        </w:rPr>
        <w:t>–</w:t>
      </w:r>
      <w:r w:rsidR="001D5CF7">
        <w:rPr>
          <w:sz w:val="26"/>
          <w:szCs w:val="26"/>
        </w:rPr>
        <w:t xml:space="preserve"> Отчета</w:t>
      </w:r>
      <w:r w:rsidR="0043622E">
        <w:rPr>
          <w:sz w:val="26"/>
          <w:szCs w:val="26"/>
        </w:rPr>
        <w:t>),</w:t>
      </w:r>
      <w:r w:rsidR="0043622E" w:rsidRPr="0043622E">
        <w:rPr>
          <w:sz w:val="26"/>
          <w:szCs w:val="26"/>
        </w:rPr>
        <w:t xml:space="preserve"> </w:t>
      </w:r>
      <w:r w:rsidR="0043622E">
        <w:rPr>
          <w:sz w:val="26"/>
          <w:szCs w:val="26"/>
        </w:rPr>
        <w:t xml:space="preserve">с учетом рассмотрения дополнительных документов и материалов, представленных с </w:t>
      </w:r>
      <w:r w:rsidR="004320FA">
        <w:rPr>
          <w:sz w:val="26"/>
          <w:szCs w:val="26"/>
        </w:rPr>
        <w:t>Отчетом</w:t>
      </w:r>
      <w:r w:rsidR="0043622E">
        <w:rPr>
          <w:sz w:val="26"/>
          <w:szCs w:val="26"/>
        </w:rPr>
        <w:t xml:space="preserve">,  в соответствии </w:t>
      </w:r>
      <w:r w:rsidR="0043622E" w:rsidRPr="005919B9">
        <w:rPr>
          <w:sz w:val="26"/>
          <w:szCs w:val="26"/>
        </w:rPr>
        <w:t>с п.3, п.4, п.5 ст.264.2, ст. 264.4, ст.268.1 Бюджетного кодекса РФ; пп.8, пп.9 п.2 ст.9 Федерального закона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3622E">
        <w:rPr>
          <w:sz w:val="26"/>
          <w:szCs w:val="26"/>
        </w:rPr>
        <w:t>.</w:t>
      </w:r>
      <w:r w:rsidR="0043622E" w:rsidRPr="005919B9">
        <w:rPr>
          <w:sz w:val="26"/>
          <w:szCs w:val="26"/>
        </w:rPr>
        <w:t xml:space="preserve"> </w:t>
      </w:r>
    </w:p>
    <w:p w:rsidR="00F222BB" w:rsidRDefault="00F222BB" w:rsidP="0043622E">
      <w:pPr>
        <w:ind w:firstLine="567"/>
        <w:jc w:val="both"/>
        <w:rPr>
          <w:sz w:val="26"/>
          <w:szCs w:val="26"/>
        </w:rPr>
      </w:pPr>
      <w:r w:rsidRPr="00E56223">
        <w:rPr>
          <w:b/>
          <w:sz w:val="26"/>
          <w:szCs w:val="26"/>
        </w:rPr>
        <w:t>Проверка проводилась</w:t>
      </w:r>
      <w:r>
        <w:rPr>
          <w:sz w:val="26"/>
          <w:szCs w:val="26"/>
        </w:rPr>
        <w:t xml:space="preserve"> в период с </w:t>
      </w:r>
      <w:r w:rsidR="004320FA">
        <w:rPr>
          <w:sz w:val="26"/>
          <w:szCs w:val="26"/>
        </w:rPr>
        <w:t>20</w:t>
      </w:r>
      <w:r>
        <w:rPr>
          <w:sz w:val="26"/>
          <w:szCs w:val="26"/>
        </w:rPr>
        <w:t>.0</w:t>
      </w:r>
      <w:r w:rsidR="004320FA">
        <w:rPr>
          <w:sz w:val="26"/>
          <w:szCs w:val="26"/>
        </w:rPr>
        <w:t>7</w:t>
      </w:r>
      <w:r>
        <w:rPr>
          <w:sz w:val="26"/>
          <w:szCs w:val="26"/>
        </w:rPr>
        <w:t xml:space="preserve">.2022 года по </w:t>
      </w:r>
      <w:r w:rsidR="004320FA">
        <w:rPr>
          <w:sz w:val="26"/>
          <w:szCs w:val="26"/>
        </w:rPr>
        <w:t>1</w:t>
      </w:r>
      <w:r w:rsidR="00582B59">
        <w:rPr>
          <w:sz w:val="26"/>
          <w:szCs w:val="26"/>
        </w:rPr>
        <w:t>5</w:t>
      </w:r>
      <w:r w:rsidR="001D3D9A">
        <w:rPr>
          <w:sz w:val="26"/>
          <w:szCs w:val="26"/>
        </w:rPr>
        <w:t>.0</w:t>
      </w:r>
      <w:r w:rsidR="004320FA">
        <w:rPr>
          <w:sz w:val="26"/>
          <w:szCs w:val="26"/>
        </w:rPr>
        <w:t>9</w:t>
      </w:r>
      <w:r>
        <w:rPr>
          <w:sz w:val="26"/>
          <w:szCs w:val="26"/>
        </w:rPr>
        <w:t>.2022 год в соответствии с п.2.</w:t>
      </w:r>
      <w:r w:rsidR="004320FA">
        <w:rPr>
          <w:sz w:val="26"/>
          <w:szCs w:val="26"/>
        </w:rPr>
        <w:t>6</w:t>
      </w:r>
      <w:r w:rsidR="007132DB">
        <w:rPr>
          <w:sz w:val="26"/>
          <w:szCs w:val="26"/>
        </w:rPr>
        <w:t>.3</w:t>
      </w:r>
      <w:r w:rsidR="000073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плана работы </w:t>
      </w:r>
      <w:r w:rsidR="00A15CB5">
        <w:rPr>
          <w:sz w:val="26"/>
          <w:szCs w:val="26"/>
        </w:rPr>
        <w:t xml:space="preserve"> </w:t>
      </w:r>
      <w:r w:rsidR="004320FA">
        <w:rPr>
          <w:sz w:val="26"/>
          <w:szCs w:val="26"/>
        </w:rPr>
        <w:t>Контрольно-счетного органа</w:t>
      </w:r>
      <w:r>
        <w:rPr>
          <w:sz w:val="26"/>
          <w:szCs w:val="26"/>
        </w:rPr>
        <w:t xml:space="preserve"> на 2022 год и с соблюдением требований:</w:t>
      </w:r>
    </w:p>
    <w:p w:rsidR="00F222BB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="00AF5393">
        <w:rPr>
          <w:sz w:val="26"/>
          <w:szCs w:val="26"/>
        </w:rPr>
        <w:t xml:space="preserve"> </w:t>
      </w:r>
      <w:r w:rsidRPr="00F222BB">
        <w:rPr>
          <w:sz w:val="26"/>
          <w:szCs w:val="26"/>
        </w:rPr>
        <w:t>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Pr="006C53C8">
        <w:rPr>
          <w:sz w:val="26"/>
          <w:szCs w:val="26"/>
        </w:rPr>
        <w:t>закон</w:t>
      </w:r>
      <w:r>
        <w:rPr>
          <w:sz w:val="26"/>
          <w:szCs w:val="26"/>
        </w:rPr>
        <w:t xml:space="preserve">а </w:t>
      </w:r>
      <w:r w:rsidRPr="006C53C8">
        <w:rPr>
          <w:sz w:val="26"/>
          <w:szCs w:val="26"/>
        </w:rPr>
        <w:t xml:space="preserve">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F661D2" w:rsidRPr="006922D7" w:rsidRDefault="00F661D2" w:rsidP="00F661D2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922D7">
        <w:rPr>
          <w:sz w:val="26"/>
          <w:szCs w:val="26"/>
        </w:rPr>
        <w:t>Решения Сельской Думы  муниципального образования сельского поселения «</w:t>
      </w:r>
      <w:r>
        <w:rPr>
          <w:sz w:val="26"/>
          <w:szCs w:val="26"/>
        </w:rPr>
        <w:t>Село Гаврики</w:t>
      </w:r>
      <w:r w:rsidRPr="006922D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6922D7">
        <w:rPr>
          <w:b/>
          <w:sz w:val="26"/>
          <w:szCs w:val="26"/>
        </w:rPr>
        <w:t xml:space="preserve"> </w:t>
      </w:r>
      <w:r w:rsidRPr="006922D7">
        <w:rPr>
          <w:sz w:val="26"/>
          <w:szCs w:val="26"/>
        </w:rPr>
        <w:t xml:space="preserve">Мещовского района  от </w:t>
      </w:r>
      <w:r>
        <w:rPr>
          <w:sz w:val="26"/>
          <w:szCs w:val="26"/>
        </w:rPr>
        <w:t>15.12.</w:t>
      </w:r>
      <w:r w:rsidRPr="006922D7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6922D7">
        <w:rPr>
          <w:sz w:val="26"/>
          <w:szCs w:val="26"/>
        </w:rPr>
        <w:t xml:space="preserve">  года  № </w:t>
      </w:r>
      <w:r>
        <w:rPr>
          <w:sz w:val="26"/>
          <w:szCs w:val="26"/>
        </w:rPr>
        <w:t>56</w:t>
      </w:r>
      <w:r w:rsidRPr="006922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«Об утверждении  Положения о бюджетном процессе в сельском поселении «Село Гаврики»</w:t>
      </w:r>
    </w:p>
    <w:p w:rsidR="0043622E" w:rsidRDefault="00D6200C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Решени</w:t>
      </w:r>
      <w:r w:rsidR="004320FA">
        <w:rPr>
          <w:sz w:val="26"/>
          <w:szCs w:val="26"/>
        </w:rPr>
        <w:t>я</w:t>
      </w:r>
      <w:r>
        <w:rPr>
          <w:sz w:val="26"/>
          <w:szCs w:val="26"/>
        </w:rPr>
        <w:t xml:space="preserve"> Сельской Думы муниципального образования сельского поселения </w:t>
      </w:r>
      <w:r w:rsidR="000E20D8">
        <w:rPr>
          <w:sz w:val="26"/>
          <w:szCs w:val="26"/>
        </w:rPr>
        <w:t>«Село Гаврики»</w:t>
      </w:r>
      <w:r w:rsidR="000E20D8" w:rsidRPr="006922D7">
        <w:rPr>
          <w:b/>
          <w:sz w:val="26"/>
          <w:szCs w:val="26"/>
        </w:rPr>
        <w:t xml:space="preserve"> </w:t>
      </w:r>
      <w:r w:rsidR="004707E3">
        <w:rPr>
          <w:sz w:val="26"/>
          <w:szCs w:val="26"/>
        </w:rPr>
        <w:t xml:space="preserve">Мещовского района </w:t>
      </w:r>
      <w:r>
        <w:rPr>
          <w:sz w:val="26"/>
          <w:szCs w:val="26"/>
        </w:rPr>
        <w:t>от 15.12.2021 года</w:t>
      </w:r>
      <w:r w:rsidR="00F661D2">
        <w:rPr>
          <w:sz w:val="26"/>
          <w:szCs w:val="26"/>
        </w:rPr>
        <w:t xml:space="preserve"> №51</w:t>
      </w:r>
      <w:r>
        <w:rPr>
          <w:sz w:val="26"/>
          <w:szCs w:val="26"/>
        </w:rPr>
        <w:t xml:space="preserve"> «О бюджете муниципального образования сельского поселения </w:t>
      </w:r>
      <w:r w:rsidR="000E20D8">
        <w:rPr>
          <w:sz w:val="26"/>
          <w:szCs w:val="26"/>
        </w:rPr>
        <w:t>«Село Гаврики»</w:t>
      </w:r>
      <w:r w:rsidR="000E20D8" w:rsidRPr="006922D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 2022 год и на плановый период 2023 – 2024 годов»;</w:t>
      </w:r>
    </w:p>
    <w:p w:rsidR="00F661D2" w:rsidRDefault="00F661D2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</w:t>
      </w:r>
      <w:r w:rsidR="004320FA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4320FA">
        <w:rPr>
          <w:sz w:val="26"/>
          <w:szCs w:val="26"/>
        </w:rPr>
        <w:t>а</w:t>
      </w:r>
      <w:r>
        <w:rPr>
          <w:sz w:val="26"/>
          <w:szCs w:val="26"/>
        </w:rPr>
        <w:t>дминистрации сельского поселения «Село Гаврики» Мещовского района Калужской области от 29.04.2022 года</w:t>
      </w:r>
      <w:r w:rsidR="006228CE">
        <w:rPr>
          <w:sz w:val="26"/>
          <w:szCs w:val="26"/>
        </w:rPr>
        <w:t xml:space="preserve"> № 25 «Об утверждении отчета об исполнении бюджета СП «Село Гаврики» за 1 квартал 2022 года»</w:t>
      </w:r>
      <w:r w:rsidR="004320FA">
        <w:rPr>
          <w:sz w:val="26"/>
          <w:szCs w:val="26"/>
        </w:rPr>
        <w:t>;</w:t>
      </w:r>
    </w:p>
    <w:p w:rsidR="004320FA" w:rsidRDefault="004320FA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Постановления администрации сельского по</w:t>
      </w:r>
      <w:r w:rsidR="004707E3">
        <w:rPr>
          <w:sz w:val="26"/>
          <w:szCs w:val="26"/>
        </w:rPr>
        <w:t xml:space="preserve">селения </w:t>
      </w:r>
      <w:r>
        <w:rPr>
          <w:sz w:val="26"/>
          <w:szCs w:val="26"/>
        </w:rPr>
        <w:t>«Село Гаврики» Мещовского района Калужской области от 15.07.2022 года №40 «</w:t>
      </w:r>
      <w:r w:rsidR="004707E3">
        <w:rPr>
          <w:sz w:val="26"/>
          <w:szCs w:val="26"/>
        </w:rPr>
        <w:t xml:space="preserve">Об утверждении отчета </w:t>
      </w:r>
      <w:r>
        <w:rPr>
          <w:sz w:val="26"/>
          <w:szCs w:val="26"/>
        </w:rPr>
        <w:t>об исполнении бюджета СП «Село Гаврики» за Ι полугодие 2022 года»</w:t>
      </w:r>
    </w:p>
    <w:p w:rsidR="00E56223" w:rsidRPr="004C52A9" w:rsidRDefault="004C52A9" w:rsidP="004C52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1618A2" w:rsidRPr="004C52A9">
        <w:rPr>
          <w:b/>
          <w:sz w:val="26"/>
          <w:szCs w:val="26"/>
        </w:rPr>
        <w:t xml:space="preserve">Предметом </w:t>
      </w:r>
      <w:r w:rsidR="001618A2" w:rsidRPr="004C52A9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</w:p>
    <w:p w:rsidR="000A3F5E" w:rsidRPr="000A3F5E" w:rsidRDefault="004C52A9" w:rsidP="00E562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A3F5E"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="000A3F5E"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полноты </w:t>
      </w:r>
      <w:r w:rsidR="006822EE">
        <w:rPr>
          <w:sz w:val="26"/>
          <w:szCs w:val="26"/>
        </w:rPr>
        <w:t xml:space="preserve"> </w:t>
      </w:r>
      <w:r w:rsidR="00F00CBB">
        <w:rPr>
          <w:sz w:val="26"/>
          <w:szCs w:val="26"/>
        </w:rPr>
        <w:t xml:space="preserve">и достоверности </w:t>
      </w:r>
      <w:r>
        <w:rPr>
          <w:sz w:val="26"/>
          <w:szCs w:val="26"/>
        </w:rPr>
        <w:t xml:space="preserve">данных отчета об исполнении бюджета </w:t>
      </w:r>
      <w:r w:rsidR="006822EE">
        <w:rPr>
          <w:sz w:val="26"/>
          <w:szCs w:val="26"/>
        </w:rPr>
        <w:t xml:space="preserve"> </w:t>
      </w:r>
      <w:r w:rsidR="004C52A9">
        <w:rPr>
          <w:sz w:val="26"/>
          <w:szCs w:val="26"/>
        </w:rPr>
        <w:t xml:space="preserve">сельского </w:t>
      </w:r>
      <w:r w:rsidR="0063767D">
        <w:rPr>
          <w:sz w:val="26"/>
          <w:szCs w:val="26"/>
        </w:rPr>
        <w:t xml:space="preserve"> поселения </w:t>
      </w:r>
      <w:r w:rsidR="000E20D8">
        <w:rPr>
          <w:sz w:val="26"/>
          <w:szCs w:val="26"/>
        </w:rPr>
        <w:t>«Село Гаврики»</w:t>
      </w:r>
      <w:r w:rsidR="00B81D9B">
        <w:rPr>
          <w:b/>
          <w:sz w:val="26"/>
          <w:szCs w:val="26"/>
        </w:rPr>
        <w:t xml:space="preserve"> </w:t>
      </w:r>
      <w:r w:rsidR="001679C0" w:rsidRPr="000073F6">
        <w:rPr>
          <w:sz w:val="26"/>
        </w:rPr>
        <w:t xml:space="preserve"> </w:t>
      </w:r>
      <w:r w:rsidR="0063767D">
        <w:rPr>
          <w:sz w:val="26"/>
          <w:szCs w:val="26"/>
        </w:rPr>
        <w:t xml:space="preserve">(далее по  тексту – </w:t>
      </w:r>
      <w:r w:rsidR="004C52A9">
        <w:rPr>
          <w:sz w:val="26"/>
          <w:szCs w:val="26"/>
        </w:rPr>
        <w:t>СП</w:t>
      </w:r>
      <w:r w:rsidR="0063767D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 w:rsidR="00B81D9B">
        <w:rPr>
          <w:b/>
          <w:sz w:val="26"/>
          <w:szCs w:val="26"/>
        </w:rPr>
        <w:t xml:space="preserve">) </w:t>
      </w:r>
      <w:r>
        <w:rPr>
          <w:sz w:val="26"/>
          <w:szCs w:val="26"/>
        </w:rPr>
        <w:t xml:space="preserve">за </w:t>
      </w:r>
      <w:r w:rsidR="00CD1882">
        <w:rPr>
          <w:sz w:val="26"/>
          <w:szCs w:val="26"/>
        </w:rPr>
        <w:t>Ι</w:t>
      </w:r>
      <w:r w:rsidR="006D56E6">
        <w:rPr>
          <w:sz w:val="26"/>
          <w:szCs w:val="26"/>
        </w:rPr>
        <w:t xml:space="preserve"> </w:t>
      </w:r>
      <w:r w:rsidR="00CD1882">
        <w:rPr>
          <w:sz w:val="26"/>
          <w:szCs w:val="26"/>
        </w:rPr>
        <w:t xml:space="preserve">полугодие </w:t>
      </w:r>
      <w:r>
        <w:rPr>
          <w:sz w:val="26"/>
          <w:szCs w:val="26"/>
        </w:rPr>
        <w:t>202</w:t>
      </w:r>
      <w:r w:rsidR="006D56E6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6D56E6">
        <w:rPr>
          <w:sz w:val="26"/>
          <w:szCs w:val="26"/>
        </w:rPr>
        <w:t>а</w:t>
      </w:r>
      <w:r>
        <w:rPr>
          <w:sz w:val="26"/>
          <w:szCs w:val="26"/>
        </w:rPr>
        <w:t xml:space="preserve"> (далее по тексту - Отчет);</w:t>
      </w:r>
    </w:p>
    <w:p w:rsidR="000A3F5E" w:rsidRDefault="00CD1882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3F5E">
        <w:rPr>
          <w:sz w:val="26"/>
          <w:szCs w:val="26"/>
        </w:rPr>
        <w:t>оценка соблюдения</w:t>
      </w:r>
      <w:r w:rsidR="006822EE">
        <w:rPr>
          <w:sz w:val="26"/>
          <w:szCs w:val="26"/>
        </w:rPr>
        <w:t xml:space="preserve"> </w:t>
      </w:r>
      <w:r w:rsidR="00A2342B">
        <w:rPr>
          <w:sz w:val="26"/>
          <w:szCs w:val="26"/>
        </w:rPr>
        <w:t xml:space="preserve"> </w:t>
      </w:r>
      <w:r w:rsidR="000A3F5E">
        <w:rPr>
          <w:sz w:val="26"/>
          <w:szCs w:val="26"/>
        </w:rPr>
        <w:t xml:space="preserve">бюджетного законодательства при осуществлении бюджетного процесса в </w:t>
      </w:r>
      <w:r w:rsidR="004C52A9">
        <w:rPr>
          <w:sz w:val="26"/>
          <w:szCs w:val="26"/>
        </w:rPr>
        <w:t xml:space="preserve">СП </w:t>
      </w:r>
      <w:r w:rsidR="000E20D8">
        <w:rPr>
          <w:sz w:val="26"/>
          <w:szCs w:val="26"/>
        </w:rPr>
        <w:t>«Село Гаврики»</w:t>
      </w:r>
      <w:r w:rsidR="00B81D9B">
        <w:rPr>
          <w:b/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общая характеристика исполнения бюджета за </w:t>
      </w:r>
      <w:r w:rsidR="00582B59">
        <w:rPr>
          <w:sz w:val="26"/>
          <w:szCs w:val="26"/>
        </w:rPr>
        <w:t>Ι</w:t>
      </w:r>
      <w:r w:rsidR="006D56E6">
        <w:rPr>
          <w:sz w:val="26"/>
          <w:szCs w:val="26"/>
        </w:rPr>
        <w:t xml:space="preserve"> </w:t>
      </w:r>
      <w:r w:rsidR="00582B59">
        <w:rPr>
          <w:sz w:val="26"/>
          <w:szCs w:val="26"/>
        </w:rPr>
        <w:t xml:space="preserve">полугодие </w:t>
      </w:r>
      <w:r>
        <w:rPr>
          <w:sz w:val="26"/>
          <w:szCs w:val="26"/>
        </w:rPr>
        <w:t>202</w:t>
      </w:r>
      <w:r w:rsidR="006D56E6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6D56E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1882">
        <w:rPr>
          <w:sz w:val="26"/>
          <w:szCs w:val="26"/>
        </w:rPr>
        <w:t xml:space="preserve"> </w:t>
      </w:r>
      <w:r w:rsidR="006822EE" w:rsidRPr="00226FF9">
        <w:rPr>
          <w:sz w:val="26"/>
          <w:szCs w:val="26"/>
        </w:rPr>
        <w:t>установление</w:t>
      </w:r>
      <w:r w:rsidR="002D6A42" w:rsidRPr="00226FF9">
        <w:rPr>
          <w:sz w:val="26"/>
          <w:szCs w:val="26"/>
        </w:rPr>
        <w:t xml:space="preserve"> соответствия фактического исполнения бюджета его плановым назначениям,</w:t>
      </w:r>
      <w:r w:rsidR="002D6A42">
        <w:rPr>
          <w:sz w:val="26"/>
          <w:szCs w:val="26"/>
        </w:rPr>
        <w:t xml:space="preserve"> утвержденным решениями </w:t>
      </w:r>
      <w:r w:rsidR="004C52A9">
        <w:rPr>
          <w:sz w:val="26"/>
          <w:szCs w:val="26"/>
        </w:rPr>
        <w:t>Сельской</w:t>
      </w:r>
      <w:r w:rsidR="009B3FAD">
        <w:rPr>
          <w:sz w:val="26"/>
          <w:szCs w:val="26"/>
        </w:rPr>
        <w:t xml:space="preserve"> Думы </w:t>
      </w:r>
      <w:r w:rsidR="001610A9">
        <w:rPr>
          <w:sz w:val="26"/>
          <w:szCs w:val="26"/>
        </w:rPr>
        <w:t>сельского</w:t>
      </w:r>
      <w:r w:rsidR="009B3FAD">
        <w:rPr>
          <w:sz w:val="26"/>
          <w:szCs w:val="26"/>
        </w:rPr>
        <w:t xml:space="preserve"> </w:t>
      </w:r>
      <w:r w:rsidR="00CD1882">
        <w:rPr>
          <w:sz w:val="26"/>
          <w:szCs w:val="26"/>
        </w:rPr>
        <w:t>поселения «</w:t>
      </w:r>
      <w:r w:rsidR="000E20D8">
        <w:rPr>
          <w:sz w:val="26"/>
          <w:szCs w:val="26"/>
        </w:rPr>
        <w:t xml:space="preserve">Село </w:t>
      </w:r>
      <w:r w:rsidR="00CD1882">
        <w:rPr>
          <w:sz w:val="26"/>
          <w:szCs w:val="26"/>
        </w:rPr>
        <w:t>Гаврики»</w:t>
      </w:r>
      <w:r w:rsidR="00CD1882">
        <w:rPr>
          <w:b/>
          <w:sz w:val="26"/>
          <w:szCs w:val="26"/>
        </w:rPr>
        <w:t xml:space="preserve"> </w:t>
      </w:r>
      <w:r w:rsidR="00CD1882" w:rsidRPr="00CD1882">
        <w:rPr>
          <w:sz w:val="26"/>
          <w:szCs w:val="26"/>
        </w:rPr>
        <w:t>Мещовского</w:t>
      </w:r>
      <w:r w:rsidR="009B3FAD" w:rsidRPr="00CD1882">
        <w:rPr>
          <w:sz w:val="26"/>
          <w:szCs w:val="26"/>
        </w:rPr>
        <w:t xml:space="preserve"> </w:t>
      </w:r>
      <w:r w:rsidR="009B3FAD">
        <w:rPr>
          <w:sz w:val="26"/>
          <w:szCs w:val="26"/>
        </w:rPr>
        <w:t>района</w:t>
      </w:r>
      <w:r w:rsidR="002D6A42">
        <w:rPr>
          <w:sz w:val="26"/>
          <w:szCs w:val="26"/>
        </w:rPr>
        <w:t xml:space="preserve"> (далее по тексту – </w:t>
      </w:r>
      <w:r w:rsidR="001610A9">
        <w:rPr>
          <w:sz w:val="26"/>
          <w:szCs w:val="26"/>
        </w:rPr>
        <w:t>Сельской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</w:p>
    <w:p w:rsidR="002D6A42" w:rsidRDefault="009940C4" w:rsidP="00E56223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2D6A42">
        <w:rPr>
          <w:b/>
          <w:sz w:val="26"/>
          <w:szCs w:val="26"/>
        </w:rPr>
        <w:t xml:space="preserve">годового отчета </w:t>
      </w:r>
      <w:r w:rsidRPr="00636736">
        <w:rPr>
          <w:b/>
          <w:sz w:val="26"/>
          <w:szCs w:val="26"/>
        </w:rPr>
        <w:t>явля</w:t>
      </w:r>
      <w:r w:rsidR="002D6A42">
        <w:rPr>
          <w:b/>
          <w:sz w:val="26"/>
          <w:szCs w:val="26"/>
        </w:rPr>
        <w:t xml:space="preserve">ются:  </w:t>
      </w:r>
      <w:r w:rsidR="002D6A42"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 w:rsidR="002D6A42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>зависимости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0A3F5E" w:rsidRPr="00636736" w:rsidRDefault="00A66AFB" w:rsidP="003772B6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72B6"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FB18C7" w:rsidRDefault="00FB18C7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 w:rsidR="003772B6">
        <w:rPr>
          <w:sz w:val="26"/>
          <w:szCs w:val="26"/>
        </w:rPr>
        <w:t xml:space="preserve"> (далее  по тексту – БК РФ)</w:t>
      </w:r>
      <w:r w:rsidRPr="00FB18C7">
        <w:rPr>
          <w:sz w:val="26"/>
          <w:szCs w:val="26"/>
        </w:rPr>
        <w:t>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(далее по тексту  - НК РФ);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 w:rsidR="00471A3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Российской Федерации от 01.12.2010 № 157н (далее – Инструкция от 01.12.2010 № 157н);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Методические указания по инвентаризации имущества и финансовых обязательств, утвержденные приказом Минфина РФ от 13.06.1995 № 49 </w:t>
      </w:r>
      <w:r w:rsidR="00471A3E">
        <w:rPr>
          <w:sz w:val="26"/>
          <w:szCs w:val="26"/>
        </w:rPr>
        <w:t xml:space="preserve">( в ред. От 08.11.2010 № 142н) </w:t>
      </w:r>
      <w:r w:rsidRPr="003772B6">
        <w:rPr>
          <w:sz w:val="26"/>
          <w:szCs w:val="26"/>
        </w:rPr>
        <w:t>(далее – Методические указания от 13.06.1995 № 49)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о порядке составления и представления годовой, квартальной и месячной отчетности </w:t>
      </w:r>
      <w:r w:rsidR="001610A9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</w:t>
      </w:r>
      <w:r w:rsidR="007E6521">
        <w:rPr>
          <w:sz w:val="26"/>
          <w:szCs w:val="26"/>
        </w:rPr>
        <w:t xml:space="preserve"> с учетом </w:t>
      </w:r>
      <w:r w:rsidR="007E6521" w:rsidRPr="007E6521">
        <w:rPr>
          <w:sz w:val="26"/>
          <w:szCs w:val="26"/>
        </w:rPr>
        <w:t>Приказ</w:t>
      </w:r>
      <w:r w:rsidR="007E6521">
        <w:rPr>
          <w:sz w:val="26"/>
          <w:szCs w:val="26"/>
        </w:rPr>
        <w:t xml:space="preserve">а </w:t>
      </w:r>
      <w:r w:rsidR="007E6521" w:rsidRPr="007E6521">
        <w:rPr>
          <w:sz w:val="26"/>
          <w:szCs w:val="26"/>
        </w:rPr>
        <w:t xml:space="preserve">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</w:t>
      </w:r>
      <w:r w:rsidR="007E6521" w:rsidRPr="007E6521">
        <w:rPr>
          <w:sz w:val="26"/>
          <w:szCs w:val="26"/>
        </w:rPr>
        <w:lastRenderedPageBreak/>
        <w:t>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3772B6" w:rsidRPr="003772B6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</w:t>
      </w:r>
      <w:r w:rsidR="00B87B7B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России от 25.03.2011 № 33н (с изменениями) (далее – Инструкция от 25.03.2011 № 33н);</w:t>
      </w:r>
    </w:p>
    <w:p w:rsidR="00EB42B1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3 государственными (муниципальными) учреждениями, и Методических указаний по их применению» (далее - Инструкция от 30.03.2</w:t>
      </w:r>
      <w:r w:rsidR="007E6521">
        <w:rPr>
          <w:sz w:val="26"/>
          <w:szCs w:val="26"/>
        </w:rPr>
        <w:t xml:space="preserve">015 № 52н) в </w:t>
      </w:r>
      <w:r w:rsidR="007E6521" w:rsidRPr="007E6521">
        <w:rPr>
          <w:sz w:val="26"/>
          <w:szCs w:val="26"/>
        </w:rPr>
        <w:t>(ред. от 15.06.2020</w:t>
      </w:r>
      <w:r w:rsidR="007E6521">
        <w:rPr>
          <w:sz w:val="26"/>
          <w:szCs w:val="26"/>
        </w:rPr>
        <w:t>)</w:t>
      </w:r>
    </w:p>
    <w:p w:rsidR="007062D5" w:rsidRPr="007062D5" w:rsidRDefault="007062D5" w:rsidP="007062D5">
      <w:pPr>
        <w:pStyle w:val="a3"/>
        <w:jc w:val="both"/>
        <w:rPr>
          <w:sz w:val="26"/>
          <w:szCs w:val="26"/>
        </w:rPr>
      </w:pPr>
    </w:p>
    <w:p w:rsidR="00226FF9" w:rsidRDefault="00226FF9" w:rsidP="00226FF9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Pr="003B6B3A">
        <w:rPr>
          <w:sz w:val="26"/>
          <w:szCs w:val="26"/>
        </w:rPr>
        <w:t>Проверки Отчета</w:t>
      </w:r>
      <w:r>
        <w:rPr>
          <w:sz w:val="26"/>
          <w:szCs w:val="26"/>
        </w:rPr>
        <w:t xml:space="preserve"> являлись:</w:t>
      </w:r>
    </w:p>
    <w:p w:rsidR="00226FF9" w:rsidRDefault="00226FF9" w:rsidP="00226FF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по доходам;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по расходам;</w:t>
      </w:r>
    </w:p>
    <w:p w:rsidR="00226FF9" w:rsidRPr="00202D74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 xml:space="preserve">за </w:t>
      </w:r>
      <w:r w:rsidR="00D0353E">
        <w:rPr>
          <w:sz w:val="26"/>
          <w:szCs w:val="26"/>
        </w:rPr>
        <w:t>Ι</w:t>
      </w:r>
      <w:r>
        <w:rPr>
          <w:sz w:val="26"/>
          <w:szCs w:val="26"/>
        </w:rPr>
        <w:t xml:space="preserve"> </w:t>
      </w:r>
      <w:r w:rsidR="00D0353E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="00D0353E">
        <w:rPr>
          <w:sz w:val="26"/>
          <w:szCs w:val="26"/>
        </w:rPr>
        <w:t xml:space="preserve">по целевым </w:t>
      </w:r>
      <w:r w:rsidRPr="00202D74">
        <w:rPr>
          <w:sz w:val="26"/>
          <w:szCs w:val="26"/>
        </w:rPr>
        <w:t xml:space="preserve">статьям (государственным программам и непрограммным направлениям деятельности) расходов бюджетов за </w:t>
      </w:r>
      <w:r>
        <w:rPr>
          <w:sz w:val="26"/>
          <w:szCs w:val="26"/>
        </w:rPr>
        <w:t xml:space="preserve"> </w:t>
      </w:r>
      <w:r w:rsidR="00D0353E">
        <w:rPr>
          <w:sz w:val="26"/>
          <w:szCs w:val="26"/>
        </w:rPr>
        <w:t>Ι</w:t>
      </w:r>
      <w:r>
        <w:rPr>
          <w:sz w:val="26"/>
          <w:szCs w:val="26"/>
        </w:rPr>
        <w:t xml:space="preserve"> </w:t>
      </w:r>
      <w:r w:rsidR="00D0353E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202D74">
        <w:rPr>
          <w:sz w:val="26"/>
          <w:szCs w:val="26"/>
        </w:rPr>
        <w:t>.</w:t>
      </w:r>
    </w:p>
    <w:p w:rsidR="008A56C6" w:rsidRDefault="008A56C6" w:rsidP="00680FEB">
      <w:pPr>
        <w:ind w:firstLine="284"/>
        <w:jc w:val="both"/>
        <w:rPr>
          <w:b/>
          <w:sz w:val="26"/>
          <w:szCs w:val="26"/>
        </w:rPr>
      </w:pPr>
    </w:p>
    <w:p w:rsid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исполнении  бюджета за </w:t>
      </w:r>
      <w:r w:rsidR="00D0353E">
        <w:rPr>
          <w:b/>
          <w:sz w:val="26"/>
          <w:szCs w:val="26"/>
        </w:rPr>
        <w:t>Ι</w:t>
      </w:r>
      <w:r w:rsidR="00226FF9">
        <w:rPr>
          <w:b/>
          <w:sz w:val="26"/>
          <w:szCs w:val="26"/>
        </w:rPr>
        <w:t xml:space="preserve"> </w:t>
      </w:r>
      <w:r w:rsidR="00D0353E">
        <w:rPr>
          <w:b/>
          <w:sz w:val="26"/>
          <w:szCs w:val="26"/>
        </w:rPr>
        <w:t xml:space="preserve">полугодие </w:t>
      </w:r>
      <w:r>
        <w:rPr>
          <w:b/>
          <w:sz w:val="26"/>
          <w:szCs w:val="26"/>
        </w:rPr>
        <w:t>202</w:t>
      </w:r>
      <w:r w:rsidR="00226FF9">
        <w:rPr>
          <w:b/>
          <w:sz w:val="26"/>
          <w:szCs w:val="26"/>
        </w:rPr>
        <w:t xml:space="preserve">2 </w:t>
      </w:r>
      <w:r>
        <w:rPr>
          <w:b/>
          <w:sz w:val="26"/>
          <w:szCs w:val="26"/>
        </w:rPr>
        <w:t>год</w:t>
      </w:r>
      <w:r w:rsidR="00226FF9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</w:p>
    <w:p w:rsidR="008A56C6" w:rsidRPr="00680FEB" w:rsidRDefault="008A56C6" w:rsidP="008A56C6">
      <w:pPr>
        <w:ind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Оценка достоверности бюджетной отчетности  проводилась выборочным путем и включала в себя изучение и оценку:</w:t>
      </w:r>
    </w:p>
    <w:p w:rsidR="008A56C6" w:rsidRPr="0081008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полноты </w:t>
      </w:r>
      <w:r>
        <w:rPr>
          <w:sz w:val="26"/>
          <w:szCs w:val="26"/>
        </w:rPr>
        <w:t>квартальной</w:t>
      </w:r>
      <w:r w:rsidRPr="0081008B">
        <w:rPr>
          <w:sz w:val="26"/>
          <w:szCs w:val="26"/>
        </w:rPr>
        <w:t xml:space="preserve"> бюджетной отчетности и ее соответствие установленным формам;</w:t>
      </w:r>
    </w:p>
    <w:p w:rsidR="008A56C6" w:rsidRPr="0081008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8A56C6" w:rsidRPr="0051294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Инструкции № 191н) в части </w:t>
      </w:r>
      <w:r w:rsidR="005B3C42">
        <w:rPr>
          <w:sz w:val="26"/>
          <w:szCs w:val="26"/>
        </w:rPr>
        <w:t xml:space="preserve">правильности </w:t>
      </w:r>
      <w:r w:rsidRPr="0081008B">
        <w:rPr>
          <w:sz w:val="26"/>
          <w:szCs w:val="26"/>
        </w:rPr>
        <w:t xml:space="preserve"> заполнения </w:t>
      </w:r>
      <w:r w:rsidR="005B3C42">
        <w:rPr>
          <w:sz w:val="26"/>
          <w:szCs w:val="26"/>
        </w:rPr>
        <w:t xml:space="preserve">форм </w:t>
      </w:r>
      <w:r w:rsidRPr="0081008B">
        <w:rPr>
          <w:sz w:val="26"/>
          <w:szCs w:val="26"/>
        </w:rPr>
        <w:t>и своевременности</w:t>
      </w:r>
      <w:r w:rsidR="005B3C42">
        <w:rPr>
          <w:sz w:val="26"/>
          <w:szCs w:val="26"/>
        </w:rPr>
        <w:t xml:space="preserve"> их</w:t>
      </w:r>
      <w:r w:rsidRPr="0081008B">
        <w:rPr>
          <w:sz w:val="26"/>
          <w:szCs w:val="26"/>
        </w:rPr>
        <w:t xml:space="preserve"> представления. </w:t>
      </w:r>
    </w:p>
    <w:p w:rsidR="008A56C6" w:rsidRDefault="008A56C6" w:rsidP="008A56C6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C2079">
        <w:rPr>
          <w:sz w:val="26"/>
          <w:szCs w:val="26"/>
        </w:rPr>
        <w:t xml:space="preserve">В результате внешней проверки бюджетной отчётности </w:t>
      </w:r>
      <w:r>
        <w:rPr>
          <w:sz w:val="26"/>
          <w:szCs w:val="26"/>
        </w:rPr>
        <w:t xml:space="preserve"> 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>
        <w:rPr>
          <w:b/>
          <w:sz w:val="26"/>
          <w:szCs w:val="26"/>
        </w:rPr>
        <w:t xml:space="preserve"> </w:t>
      </w:r>
      <w:r w:rsidRPr="000C2079">
        <w:rPr>
          <w:sz w:val="26"/>
          <w:szCs w:val="26"/>
        </w:rPr>
        <w:t xml:space="preserve">установлено следующее: </w:t>
      </w:r>
    </w:p>
    <w:p w:rsidR="008A56C6" w:rsidRDefault="008A56C6" w:rsidP="008A56C6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в соответствии с Инструкцией от 28.12.2010 № 191</w:t>
      </w:r>
      <w:r>
        <w:rPr>
          <w:sz w:val="26"/>
          <w:szCs w:val="26"/>
        </w:rPr>
        <w:t>-</w:t>
      </w:r>
      <w:r w:rsidRPr="00795F2F">
        <w:rPr>
          <w:sz w:val="26"/>
          <w:szCs w:val="26"/>
        </w:rPr>
        <w:t>н</w:t>
      </w:r>
      <w:r w:rsidR="006228CE">
        <w:rPr>
          <w:sz w:val="26"/>
          <w:szCs w:val="26"/>
        </w:rPr>
        <w:t xml:space="preserve"> </w:t>
      </w:r>
      <w:r w:rsidR="006228CE" w:rsidRPr="006228CE">
        <w:rPr>
          <w:sz w:val="26"/>
          <w:szCs w:val="26"/>
        </w:rPr>
        <w:t xml:space="preserve">(ред. от </w:t>
      </w:r>
      <w:r w:rsidR="00C31440">
        <w:rPr>
          <w:sz w:val="26"/>
          <w:szCs w:val="26"/>
        </w:rPr>
        <w:t>14.06.2022</w:t>
      </w:r>
      <w:r w:rsidR="006228CE" w:rsidRPr="006228CE">
        <w:rPr>
          <w:sz w:val="26"/>
          <w:szCs w:val="26"/>
        </w:rPr>
        <w:t>)</w:t>
      </w:r>
      <w:r w:rsidRPr="00795F2F">
        <w:rPr>
          <w:sz w:val="26"/>
          <w:szCs w:val="26"/>
        </w:rPr>
        <w:t xml:space="preserve">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8A56C6" w:rsidRDefault="008A56C6" w:rsidP="008A56C6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пункта 9 Инструкции от 28.12.2010 № 191н;</w:t>
      </w:r>
    </w:p>
    <w:p w:rsidR="008A56C6" w:rsidRDefault="008A56C6" w:rsidP="008A56C6">
      <w:pPr>
        <w:jc w:val="both"/>
        <w:rPr>
          <w:sz w:val="26"/>
          <w:szCs w:val="26"/>
        </w:rPr>
      </w:pPr>
    </w:p>
    <w:p w:rsidR="008A56C6" w:rsidRDefault="008A56C6" w:rsidP="008A56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425AB">
        <w:rPr>
          <w:sz w:val="26"/>
          <w:szCs w:val="26"/>
        </w:rPr>
        <w:t>От</w:t>
      </w:r>
      <w:r w:rsidRPr="007062D5">
        <w:rPr>
          <w:sz w:val="26"/>
          <w:szCs w:val="26"/>
        </w:rPr>
        <w:t xml:space="preserve">дельными приложениями к проекту Решения «Об исполнении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 w:rsidR="0048367C">
        <w:rPr>
          <w:sz w:val="26"/>
          <w:szCs w:val="26"/>
        </w:rPr>
        <w:t xml:space="preserve"> </w:t>
      </w:r>
      <w:r w:rsidRPr="007062D5">
        <w:rPr>
          <w:sz w:val="26"/>
          <w:szCs w:val="26"/>
        </w:rPr>
        <w:t xml:space="preserve">за </w:t>
      </w:r>
      <w:r w:rsidR="00C31440">
        <w:rPr>
          <w:sz w:val="26"/>
          <w:szCs w:val="26"/>
        </w:rPr>
        <w:t>Ι</w:t>
      </w:r>
      <w:r>
        <w:rPr>
          <w:sz w:val="26"/>
          <w:szCs w:val="26"/>
        </w:rPr>
        <w:t xml:space="preserve"> </w:t>
      </w:r>
      <w:r w:rsidR="00C31440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</w:t>
      </w:r>
      <w:r w:rsidRPr="007062D5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7062D5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7062D5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</w:t>
      </w:r>
      <w:r w:rsidRPr="007062D5">
        <w:rPr>
          <w:sz w:val="26"/>
          <w:szCs w:val="26"/>
        </w:rPr>
        <w:t xml:space="preserve">предлагаются </w:t>
      </w:r>
      <w:r>
        <w:rPr>
          <w:sz w:val="26"/>
          <w:szCs w:val="26"/>
        </w:rPr>
        <w:t xml:space="preserve"> </w:t>
      </w:r>
      <w:r w:rsidRPr="007062D5">
        <w:rPr>
          <w:sz w:val="26"/>
          <w:szCs w:val="26"/>
        </w:rPr>
        <w:t xml:space="preserve">к утверждению показатели: </w:t>
      </w:r>
    </w:p>
    <w:p w:rsidR="008A56C6" w:rsidRDefault="00770C3A" w:rsidP="00894D2A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="008A56C6" w:rsidRPr="008A56C6">
        <w:rPr>
          <w:sz w:val="26"/>
          <w:szCs w:val="26"/>
        </w:rPr>
        <w:t xml:space="preserve">ведения об исполнении бюджета муниципального образования сельского поселения </w:t>
      </w:r>
      <w:r w:rsidR="000E20D8">
        <w:rPr>
          <w:sz w:val="26"/>
          <w:szCs w:val="26"/>
        </w:rPr>
        <w:t>«Село Гаврики»</w:t>
      </w:r>
      <w:r w:rsidR="008A56C6" w:rsidRPr="008A56C6">
        <w:rPr>
          <w:sz w:val="26"/>
          <w:szCs w:val="26"/>
        </w:rPr>
        <w:t xml:space="preserve"> за I </w:t>
      </w:r>
      <w:r w:rsidR="00C31440">
        <w:rPr>
          <w:sz w:val="26"/>
          <w:szCs w:val="26"/>
        </w:rPr>
        <w:t>полугодие</w:t>
      </w:r>
      <w:r w:rsidR="008A56C6" w:rsidRPr="008A56C6">
        <w:rPr>
          <w:sz w:val="26"/>
          <w:szCs w:val="26"/>
        </w:rPr>
        <w:t xml:space="preserve"> 2022 года по доходам в сравнении с запланированными значениями на 2022 год и соответствующим периодом 2021 года</w:t>
      </w:r>
      <w:r w:rsidR="0048367C">
        <w:rPr>
          <w:sz w:val="26"/>
          <w:szCs w:val="26"/>
        </w:rPr>
        <w:t>,</w:t>
      </w:r>
      <w:r w:rsidR="008A56C6">
        <w:rPr>
          <w:sz w:val="26"/>
          <w:szCs w:val="26"/>
        </w:rPr>
        <w:t xml:space="preserve">  </w:t>
      </w:r>
      <w:r w:rsidR="008A56C6" w:rsidRPr="002F4E54">
        <w:rPr>
          <w:sz w:val="26"/>
          <w:szCs w:val="26"/>
        </w:rPr>
        <w:t xml:space="preserve">в сумме  </w:t>
      </w:r>
      <w:r w:rsidR="00894D2A" w:rsidRPr="00894D2A">
        <w:rPr>
          <w:sz w:val="26"/>
          <w:szCs w:val="26"/>
        </w:rPr>
        <w:t xml:space="preserve">3 631 382,54   </w:t>
      </w:r>
      <w:r w:rsidR="008A56C6" w:rsidRPr="002F4E54">
        <w:rPr>
          <w:sz w:val="26"/>
          <w:szCs w:val="26"/>
        </w:rPr>
        <w:t>рубл</w:t>
      </w:r>
      <w:r w:rsidR="002231D4">
        <w:rPr>
          <w:sz w:val="26"/>
          <w:szCs w:val="26"/>
        </w:rPr>
        <w:t>я</w:t>
      </w:r>
      <w:r w:rsidR="008A56C6" w:rsidRPr="002F4E54">
        <w:rPr>
          <w:sz w:val="26"/>
          <w:szCs w:val="26"/>
        </w:rPr>
        <w:t xml:space="preserve"> (</w:t>
      </w:r>
      <w:r w:rsidR="00894D2A">
        <w:rPr>
          <w:sz w:val="26"/>
          <w:szCs w:val="26"/>
        </w:rPr>
        <w:t>61</w:t>
      </w:r>
      <w:r w:rsidR="0048367C">
        <w:rPr>
          <w:sz w:val="26"/>
          <w:szCs w:val="26"/>
        </w:rPr>
        <w:t xml:space="preserve">% к </w:t>
      </w:r>
      <w:r w:rsidR="008A56C6" w:rsidRPr="002F4E54">
        <w:rPr>
          <w:sz w:val="26"/>
          <w:szCs w:val="26"/>
        </w:rPr>
        <w:t xml:space="preserve">сумме </w:t>
      </w:r>
      <w:r w:rsidR="002231D4">
        <w:rPr>
          <w:sz w:val="26"/>
          <w:szCs w:val="26"/>
        </w:rPr>
        <w:t xml:space="preserve">5 955 256,24 </w:t>
      </w:r>
      <w:r w:rsidR="008A56C6" w:rsidRPr="002F4E54">
        <w:rPr>
          <w:sz w:val="26"/>
          <w:szCs w:val="26"/>
        </w:rPr>
        <w:t xml:space="preserve">рублей  запланированного дохода); </w:t>
      </w:r>
    </w:p>
    <w:p w:rsidR="008A56C6" w:rsidRDefault="00770C3A" w:rsidP="008A56C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8367C" w:rsidRPr="0048367C">
        <w:rPr>
          <w:sz w:val="26"/>
          <w:szCs w:val="26"/>
        </w:rPr>
        <w:t xml:space="preserve">ведения об исполнении бюджета сельского поселения "Село Гаврики" за </w:t>
      </w:r>
      <w:r w:rsidR="00C31440">
        <w:rPr>
          <w:sz w:val="26"/>
          <w:szCs w:val="26"/>
        </w:rPr>
        <w:t>Ι</w:t>
      </w:r>
      <w:r w:rsidR="0048367C" w:rsidRPr="0048367C">
        <w:rPr>
          <w:sz w:val="26"/>
          <w:szCs w:val="26"/>
        </w:rPr>
        <w:t xml:space="preserve"> </w:t>
      </w:r>
      <w:r w:rsidR="00C31440">
        <w:rPr>
          <w:sz w:val="26"/>
          <w:szCs w:val="26"/>
        </w:rPr>
        <w:t>полугодие</w:t>
      </w:r>
      <w:r w:rsidR="0048367C" w:rsidRPr="0048367C">
        <w:rPr>
          <w:sz w:val="26"/>
          <w:szCs w:val="26"/>
        </w:rPr>
        <w:t xml:space="preserve"> 2022 года по муниципальным программам и непрограммным направлениям деятельности в сравнении с запланированными значениями на 2022 год и соо</w:t>
      </w:r>
      <w:r w:rsidR="0048367C">
        <w:rPr>
          <w:sz w:val="26"/>
          <w:szCs w:val="26"/>
        </w:rPr>
        <w:t>тветствующим периодом 2021 года</w:t>
      </w:r>
      <w:r w:rsidR="008A56C6" w:rsidRPr="002F4E54">
        <w:rPr>
          <w:sz w:val="26"/>
          <w:szCs w:val="26"/>
        </w:rPr>
        <w:t>;</w:t>
      </w:r>
    </w:p>
    <w:p w:rsidR="00D13B1D" w:rsidRDefault="00770C3A" w:rsidP="001F0BBD">
      <w:pPr>
        <w:pStyle w:val="a3"/>
        <w:numPr>
          <w:ilvl w:val="0"/>
          <w:numId w:val="7"/>
        </w:num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D13B1D">
        <w:rPr>
          <w:sz w:val="26"/>
          <w:szCs w:val="26"/>
        </w:rPr>
        <w:t xml:space="preserve">ведения об исполнении расходов бюджета МО сельского поселения «Село Гаврики» по разделам и подразделам классификации расходов бюджетов за </w:t>
      </w:r>
      <w:r w:rsidR="00C31440">
        <w:rPr>
          <w:sz w:val="26"/>
          <w:szCs w:val="26"/>
        </w:rPr>
        <w:t>Ι</w:t>
      </w:r>
      <w:r w:rsidR="00D13B1D">
        <w:rPr>
          <w:sz w:val="26"/>
          <w:szCs w:val="26"/>
        </w:rPr>
        <w:t xml:space="preserve"> </w:t>
      </w:r>
      <w:r w:rsidR="00C31440">
        <w:rPr>
          <w:sz w:val="26"/>
          <w:szCs w:val="26"/>
        </w:rPr>
        <w:t>полугодие</w:t>
      </w:r>
      <w:r w:rsidR="00D13B1D">
        <w:rPr>
          <w:sz w:val="26"/>
          <w:szCs w:val="26"/>
        </w:rPr>
        <w:t xml:space="preserve"> 2022 года в сравнении  с запланированными значениями на 2022 год и соответствующим периодом 2021 года</w:t>
      </w:r>
      <w:r w:rsidR="001F0BBD">
        <w:rPr>
          <w:sz w:val="26"/>
          <w:szCs w:val="26"/>
        </w:rPr>
        <w:t xml:space="preserve"> в сумме</w:t>
      </w:r>
      <w:r w:rsidR="001F0BBD" w:rsidRPr="001F0BBD">
        <w:t xml:space="preserve"> </w:t>
      </w:r>
      <w:r w:rsidR="001F0BBD" w:rsidRPr="001F0BBD">
        <w:rPr>
          <w:sz w:val="26"/>
          <w:szCs w:val="26"/>
        </w:rPr>
        <w:t>2 278 918,35</w:t>
      </w:r>
      <w:r w:rsidR="001F0BBD">
        <w:rPr>
          <w:sz w:val="26"/>
          <w:szCs w:val="26"/>
        </w:rPr>
        <w:t xml:space="preserve"> рублей  (38,3% к  сумме </w:t>
      </w:r>
      <w:r w:rsidR="001F0BBD" w:rsidRPr="001F0BBD">
        <w:rPr>
          <w:sz w:val="26"/>
          <w:szCs w:val="26"/>
        </w:rPr>
        <w:t>5 955 256,24</w:t>
      </w:r>
      <w:r w:rsidR="001F0BBD">
        <w:rPr>
          <w:sz w:val="26"/>
          <w:szCs w:val="26"/>
        </w:rPr>
        <w:t xml:space="preserve"> рублей запланированного расхода) </w:t>
      </w:r>
      <w:r w:rsidR="00D13B1D">
        <w:rPr>
          <w:sz w:val="26"/>
          <w:szCs w:val="26"/>
        </w:rPr>
        <w:t>;</w:t>
      </w:r>
    </w:p>
    <w:p w:rsidR="00D13B1D" w:rsidRPr="00D13B1D" w:rsidRDefault="00770C3A" w:rsidP="00D13B1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13B1D">
        <w:rPr>
          <w:sz w:val="26"/>
          <w:szCs w:val="26"/>
        </w:rPr>
        <w:t xml:space="preserve">тчет об исполнении бюджета </w:t>
      </w:r>
      <w:r w:rsidR="00D13B1D" w:rsidRPr="00D13B1D">
        <w:rPr>
          <w:sz w:val="26"/>
          <w:szCs w:val="26"/>
        </w:rPr>
        <w:t xml:space="preserve"> </w:t>
      </w:r>
      <w:r w:rsidR="00D13B1D">
        <w:rPr>
          <w:sz w:val="26"/>
          <w:szCs w:val="26"/>
        </w:rPr>
        <w:t>СП</w:t>
      </w:r>
      <w:r w:rsidR="00D13B1D" w:rsidRPr="00D13B1D">
        <w:rPr>
          <w:sz w:val="26"/>
          <w:szCs w:val="26"/>
        </w:rPr>
        <w:t xml:space="preserve"> "Село Гаврики" за </w:t>
      </w:r>
      <w:r w:rsidR="00C31440">
        <w:rPr>
          <w:sz w:val="26"/>
          <w:szCs w:val="26"/>
        </w:rPr>
        <w:t>Ι</w:t>
      </w:r>
      <w:r w:rsidR="00D13B1D" w:rsidRPr="00D13B1D">
        <w:rPr>
          <w:sz w:val="26"/>
          <w:szCs w:val="26"/>
        </w:rPr>
        <w:t xml:space="preserve"> </w:t>
      </w:r>
      <w:r w:rsidR="00C31440">
        <w:rPr>
          <w:sz w:val="26"/>
          <w:szCs w:val="26"/>
        </w:rPr>
        <w:t>полугодие</w:t>
      </w:r>
      <w:r w:rsidR="00D13B1D" w:rsidRPr="00D13B1D">
        <w:rPr>
          <w:sz w:val="26"/>
          <w:szCs w:val="26"/>
        </w:rPr>
        <w:t xml:space="preserve"> 2022 </w:t>
      </w:r>
      <w:r w:rsidR="00D13B1D">
        <w:rPr>
          <w:sz w:val="26"/>
          <w:szCs w:val="26"/>
        </w:rPr>
        <w:t>года по доходам, расходам, источникам финансирования;</w:t>
      </w:r>
    </w:p>
    <w:p w:rsidR="008A56C6" w:rsidRPr="00D0179F" w:rsidRDefault="008A56C6" w:rsidP="008A56C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7062D5">
        <w:rPr>
          <w:sz w:val="26"/>
          <w:szCs w:val="26"/>
        </w:rPr>
        <w:t xml:space="preserve">пояснительная записка к отчету об исполнении бюджета </w:t>
      </w:r>
      <w:r>
        <w:rPr>
          <w:sz w:val="26"/>
          <w:szCs w:val="26"/>
        </w:rPr>
        <w:t>СП</w:t>
      </w:r>
      <w:r w:rsidRPr="00464AA9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 w:rsidR="002C64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 </w:t>
      </w:r>
      <w:r w:rsidR="00C31440">
        <w:rPr>
          <w:sz w:val="26"/>
          <w:szCs w:val="26"/>
        </w:rPr>
        <w:t>Ι</w:t>
      </w:r>
      <w:r>
        <w:rPr>
          <w:sz w:val="26"/>
          <w:szCs w:val="26"/>
        </w:rPr>
        <w:t xml:space="preserve"> </w:t>
      </w:r>
      <w:r w:rsidR="00C31440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2022 года.</w:t>
      </w:r>
    </w:p>
    <w:p w:rsidR="00C31440" w:rsidRDefault="002C64E6" w:rsidP="000E20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A56C6">
        <w:rPr>
          <w:sz w:val="26"/>
          <w:szCs w:val="26"/>
        </w:rPr>
        <w:t xml:space="preserve"> </w:t>
      </w:r>
    </w:p>
    <w:p w:rsidR="008A56C6" w:rsidRDefault="00C31440" w:rsidP="000E20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A56C6" w:rsidRPr="007062D5">
        <w:rPr>
          <w:sz w:val="26"/>
          <w:szCs w:val="26"/>
        </w:rPr>
        <w:t>Кассовые</w:t>
      </w:r>
      <w:r w:rsidR="008A56C6">
        <w:rPr>
          <w:sz w:val="26"/>
          <w:szCs w:val="26"/>
        </w:rPr>
        <w:t xml:space="preserve"> </w:t>
      </w:r>
      <w:r w:rsidR="002C64E6">
        <w:rPr>
          <w:sz w:val="26"/>
          <w:szCs w:val="26"/>
        </w:rPr>
        <w:t xml:space="preserve"> </w:t>
      </w:r>
      <w:r w:rsidR="008A56C6" w:rsidRPr="007062D5">
        <w:rPr>
          <w:sz w:val="26"/>
          <w:szCs w:val="26"/>
        </w:rPr>
        <w:t>расходы главными распорядителями бюджетных средств осуществлены в пределах утвержденных</w:t>
      </w:r>
      <w:r w:rsidR="002C64E6">
        <w:rPr>
          <w:sz w:val="26"/>
          <w:szCs w:val="26"/>
        </w:rPr>
        <w:t xml:space="preserve"> </w:t>
      </w:r>
      <w:r w:rsidR="008A56C6" w:rsidRPr="007062D5">
        <w:rPr>
          <w:sz w:val="26"/>
          <w:szCs w:val="26"/>
        </w:rPr>
        <w:t xml:space="preserve"> бюджетных </w:t>
      </w:r>
      <w:r w:rsidR="002C64E6">
        <w:rPr>
          <w:sz w:val="26"/>
          <w:szCs w:val="26"/>
        </w:rPr>
        <w:t xml:space="preserve"> </w:t>
      </w:r>
      <w:r w:rsidR="008A56C6" w:rsidRPr="007062D5">
        <w:rPr>
          <w:sz w:val="26"/>
          <w:szCs w:val="26"/>
        </w:rPr>
        <w:t>обязательств</w:t>
      </w:r>
      <w:r w:rsidR="008A56C6">
        <w:rPr>
          <w:sz w:val="26"/>
          <w:szCs w:val="26"/>
        </w:rPr>
        <w:t>.</w:t>
      </w:r>
    </w:p>
    <w:p w:rsidR="008A56C6" w:rsidRDefault="008A56C6" w:rsidP="000E20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446726">
        <w:rPr>
          <w:sz w:val="26"/>
          <w:szCs w:val="26"/>
        </w:rPr>
        <w:t xml:space="preserve">Отчёт об исполнении бюджета </w:t>
      </w:r>
      <w:r w:rsidR="002C64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 </w:t>
      </w:r>
      <w:r w:rsidR="000E20D8">
        <w:rPr>
          <w:sz w:val="26"/>
          <w:szCs w:val="26"/>
        </w:rPr>
        <w:t>«Село Гаврики»</w:t>
      </w:r>
      <w:r w:rsidRPr="00446726">
        <w:rPr>
          <w:sz w:val="26"/>
          <w:szCs w:val="26"/>
        </w:rPr>
        <w:t xml:space="preserve"> за</w:t>
      </w:r>
      <w:r>
        <w:rPr>
          <w:sz w:val="26"/>
          <w:szCs w:val="26"/>
        </w:rPr>
        <w:t xml:space="preserve"> </w:t>
      </w:r>
      <w:r w:rsidR="001F0BBD">
        <w:rPr>
          <w:sz w:val="26"/>
          <w:szCs w:val="26"/>
        </w:rPr>
        <w:t>Ι</w:t>
      </w:r>
      <w:r>
        <w:rPr>
          <w:sz w:val="26"/>
          <w:szCs w:val="26"/>
        </w:rPr>
        <w:t xml:space="preserve"> </w:t>
      </w:r>
      <w:r w:rsidR="001F0BBD">
        <w:rPr>
          <w:sz w:val="26"/>
          <w:szCs w:val="26"/>
        </w:rPr>
        <w:t>полугодие</w:t>
      </w:r>
      <w:r w:rsidR="002C64E6">
        <w:rPr>
          <w:sz w:val="26"/>
          <w:szCs w:val="26"/>
        </w:rPr>
        <w:t xml:space="preserve"> </w:t>
      </w:r>
      <w:r w:rsidRPr="00446726">
        <w:rPr>
          <w:sz w:val="26"/>
          <w:szCs w:val="26"/>
        </w:rPr>
        <w:t>202</w:t>
      </w:r>
      <w:r w:rsidR="002C64E6">
        <w:rPr>
          <w:sz w:val="26"/>
          <w:szCs w:val="26"/>
        </w:rPr>
        <w:t>2</w:t>
      </w:r>
      <w:r w:rsidRPr="00446726">
        <w:rPr>
          <w:sz w:val="26"/>
          <w:szCs w:val="26"/>
        </w:rPr>
        <w:t xml:space="preserve">  год</w:t>
      </w:r>
      <w:r w:rsidR="001F0BBD">
        <w:rPr>
          <w:sz w:val="26"/>
          <w:szCs w:val="26"/>
        </w:rPr>
        <w:t>а</w:t>
      </w:r>
      <w:r w:rsidRPr="00446726">
        <w:rPr>
          <w:sz w:val="26"/>
          <w:szCs w:val="26"/>
        </w:rPr>
        <w:t xml:space="preserve"> представлен в </w:t>
      </w:r>
      <w:r w:rsidR="001F0BBD">
        <w:rPr>
          <w:sz w:val="26"/>
          <w:szCs w:val="26"/>
        </w:rPr>
        <w:t>Контрольно-счетный орган 2022 года</w:t>
      </w:r>
      <w:r w:rsidRPr="00446726">
        <w:rPr>
          <w:sz w:val="26"/>
          <w:szCs w:val="26"/>
        </w:rPr>
        <w:t xml:space="preserve"> </w:t>
      </w:r>
      <w:r w:rsidR="001F0BBD">
        <w:rPr>
          <w:sz w:val="26"/>
          <w:szCs w:val="26"/>
        </w:rPr>
        <w:t>20</w:t>
      </w:r>
      <w:r w:rsidR="00770C3A">
        <w:rPr>
          <w:sz w:val="26"/>
          <w:szCs w:val="26"/>
        </w:rPr>
        <w:t xml:space="preserve"> </w:t>
      </w:r>
      <w:r w:rsidR="001F0BBD">
        <w:rPr>
          <w:sz w:val="26"/>
          <w:szCs w:val="26"/>
        </w:rPr>
        <w:t xml:space="preserve">июля </w:t>
      </w:r>
      <w:r w:rsidRPr="00446726">
        <w:rPr>
          <w:sz w:val="26"/>
          <w:szCs w:val="26"/>
        </w:rPr>
        <w:t>2022 года</w:t>
      </w:r>
      <w:r>
        <w:rPr>
          <w:sz w:val="26"/>
          <w:szCs w:val="26"/>
        </w:rPr>
        <w:t>.</w:t>
      </w:r>
    </w:p>
    <w:p w:rsidR="007049DE" w:rsidRDefault="008A56C6" w:rsidP="000E20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</w:t>
      </w:r>
      <w:r w:rsidR="001F0BBD">
        <w:rPr>
          <w:sz w:val="26"/>
          <w:szCs w:val="26"/>
        </w:rPr>
        <w:t xml:space="preserve"> Ι</w:t>
      </w:r>
      <w:r>
        <w:rPr>
          <w:sz w:val="26"/>
          <w:szCs w:val="26"/>
        </w:rPr>
        <w:t xml:space="preserve"> </w:t>
      </w:r>
      <w:r w:rsidR="001F0BBD">
        <w:rPr>
          <w:sz w:val="26"/>
          <w:szCs w:val="26"/>
        </w:rPr>
        <w:t xml:space="preserve">полугодии 2022 года </w:t>
      </w:r>
      <w:r>
        <w:rPr>
          <w:sz w:val="26"/>
          <w:szCs w:val="26"/>
        </w:rPr>
        <w:t xml:space="preserve">в СП </w:t>
      </w:r>
      <w:r w:rsidR="000E20D8">
        <w:rPr>
          <w:sz w:val="26"/>
          <w:szCs w:val="26"/>
        </w:rPr>
        <w:t>«Село Гаврики»</w:t>
      </w:r>
      <w:r>
        <w:rPr>
          <w:sz w:val="26"/>
          <w:szCs w:val="26"/>
        </w:rPr>
        <w:t xml:space="preserve">  бюджетный процесс основывался на Бюджетном кодексе РФ, Положении о бюджетном процессе в СП </w:t>
      </w:r>
      <w:r w:rsidR="000E20D8">
        <w:rPr>
          <w:sz w:val="26"/>
          <w:szCs w:val="26"/>
        </w:rPr>
        <w:t>«Село Гаврики»</w:t>
      </w:r>
      <w:r>
        <w:rPr>
          <w:sz w:val="26"/>
          <w:szCs w:val="26"/>
        </w:rPr>
        <w:t xml:space="preserve">, и других нормативно-правовых актах. </w:t>
      </w:r>
    </w:p>
    <w:p w:rsidR="00885DAA" w:rsidRPr="007049DE" w:rsidRDefault="00885DAA" w:rsidP="000E20D8">
      <w:pPr>
        <w:jc w:val="both"/>
        <w:rPr>
          <w:sz w:val="26"/>
          <w:szCs w:val="26"/>
        </w:rPr>
      </w:pPr>
    </w:p>
    <w:p w:rsidR="00CF12F4" w:rsidRDefault="00CF12F4" w:rsidP="000E20D8">
      <w:pPr>
        <w:pStyle w:val="a3"/>
        <w:ind w:left="0" w:firstLine="284"/>
        <w:jc w:val="center"/>
        <w:rPr>
          <w:b/>
          <w:sz w:val="26"/>
          <w:szCs w:val="26"/>
        </w:rPr>
      </w:pPr>
      <w:r w:rsidRPr="001C1D75">
        <w:rPr>
          <w:b/>
          <w:sz w:val="26"/>
          <w:szCs w:val="26"/>
        </w:rPr>
        <w:t xml:space="preserve">Анализ </w:t>
      </w:r>
      <w:r w:rsidR="00885DAA">
        <w:rPr>
          <w:b/>
          <w:sz w:val="26"/>
          <w:szCs w:val="26"/>
        </w:rPr>
        <w:t xml:space="preserve"> </w:t>
      </w:r>
      <w:r w:rsidRPr="001C1D75">
        <w:rPr>
          <w:b/>
          <w:sz w:val="26"/>
          <w:szCs w:val="26"/>
        </w:rPr>
        <w:t xml:space="preserve">отчета об исполнении </w:t>
      </w:r>
      <w:r w:rsidR="00C50F79" w:rsidRPr="001C1D75">
        <w:rPr>
          <w:b/>
          <w:sz w:val="26"/>
          <w:szCs w:val="26"/>
        </w:rPr>
        <w:t xml:space="preserve"> </w:t>
      </w:r>
      <w:r w:rsidRPr="001C1D75">
        <w:rPr>
          <w:b/>
          <w:sz w:val="26"/>
          <w:szCs w:val="26"/>
        </w:rPr>
        <w:t xml:space="preserve">бюджета </w:t>
      </w:r>
      <w:r w:rsidR="00140849" w:rsidRPr="001C1D75">
        <w:rPr>
          <w:b/>
          <w:sz w:val="26"/>
          <w:szCs w:val="26"/>
        </w:rPr>
        <w:t xml:space="preserve">СП  </w:t>
      </w:r>
      <w:r w:rsidR="000E20D8">
        <w:rPr>
          <w:b/>
          <w:sz w:val="26"/>
          <w:szCs w:val="26"/>
        </w:rPr>
        <w:t>«Село Гаврики»</w:t>
      </w:r>
      <w:r w:rsidR="009B135C" w:rsidRPr="009B135C">
        <w:rPr>
          <w:b/>
          <w:sz w:val="26"/>
          <w:szCs w:val="26"/>
        </w:rPr>
        <w:t xml:space="preserve"> </w:t>
      </w:r>
      <w:r w:rsidR="001C1D75" w:rsidRPr="001C1D75">
        <w:rPr>
          <w:b/>
          <w:sz w:val="26"/>
          <w:szCs w:val="26"/>
        </w:rPr>
        <w:t xml:space="preserve"> </w:t>
      </w:r>
      <w:r w:rsidRPr="001C1D75">
        <w:rPr>
          <w:b/>
          <w:sz w:val="26"/>
          <w:szCs w:val="26"/>
        </w:rPr>
        <w:t>за</w:t>
      </w:r>
      <w:r w:rsidR="007049DE">
        <w:rPr>
          <w:b/>
          <w:sz w:val="26"/>
          <w:szCs w:val="26"/>
        </w:rPr>
        <w:t xml:space="preserve"> </w:t>
      </w:r>
      <w:r w:rsidR="00885DAA">
        <w:rPr>
          <w:b/>
          <w:sz w:val="26"/>
          <w:szCs w:val="26"/>
        </w:rPr>
        <w:t xml:space="preserve">Ι </w:t>
      </w:r>
      <w:r w:rsidR="007049DE">
        <w:rPr>
          <w:b/>
          <w:sz w:val="26"/>
          <w:szCs w:val="26"/>
        </w:rPr>
        <w:t xml:space="preserve"> </w:t>
      </w:r>
      <w:r w:rsidR="00885DAA">
        <w:rPr>
          <w:b/>
          <w:sz w:val="26"/>
          <w:szCs w:val="26"/>
        </w:rPr>
        <w:t>полугодие</w:t>
      </w:r>
      <w:r w:rsidRPr="001C1D75">
        <w:rPr>
          <w:b/>
          <w:sz w:val="26"/>
          <w:szCs w:val="26"/>
        </w:rPr>
        <w:t xml:space="preserve"> 202</w:t>
      </w:r>
      <w:r w:rsidR="007049DE">
        <w:rPr>
          <w:b/>
          <w:sz w:val="26"/>
          <w:szCs w:val="26"/>
        </w:rPr>
        <w:t>2</w:t>
      </w:r>
      <w:r w:rsidRPr="001C1D75">
        <w:rPr>
          <w:b/>
          <w:sz w:val="26"/>
          <w:szCs w:val="26"/>
        </w:rPr>
        <w:t xml:space="preserve"> год</w:t>
      </w:r>
      <w:r w:rsidR="007049DE">
        <w:rPr>
          <w:b/>
          <w:sz w:val="26"/>
          <w:szCs w:val="26"/>
        </w:rPr>
        <w:t>а</w:t>
      </w:r>
    </w:p>
    <w:p w:rsidR="007049DE" w:rsidRPr="001C1D75" w:rsidRDefault="007049DE" w:rsidP="000E20D8">
      <w:pPr>
        <w:pStyle w:val="a3"/>
        <w:ind w:left="0" w:firstLine="284"/>
        <w:jc w:val="center"/>
        <w:rPr>
          <w:b/>
        </w:rPr>
      </w:pPr>
    </w:p>
    <w:p w:rsidR="00FA6DF1" w:rsidRPr="005051FD" w:rsidRDefault="00FA6DF1" w:rsidP="000E20D8">
      <w:pPr>
        <w:pStyle w:val="a3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Решением  № 5</w:t>
      </w:r>
      <w:r w:rsidR="00770C3A">
        <w:rPr>
          <w:sz w:val="26"/>
          <w:szCs w:val="26"/>
        </w:rPr>
        <w:t>1</w:t>
      </w:r>
      <w:r>
        <w:rPr>
          <w:sz w:val="26"/>
          <w:szCs w:val="26"/>
        </w:rPr>
        <w:t xml:space="preserve"> от 15.12.2021 года «</w:t>
      </w:r>
      <w:r w:rsidRPr="005051FD">
        <w:rPr>
          <w:sz w:val="26"/>
          <w:szCs w:val="26"/>
        </w:rPr>
        <w:t xml:space="preserve">О  бюджете муниципального образования сельского поселения </w:t>
      </w:r>
      <w:r w:rsidR="000E20D8">
        <w:rPr>
          <w:sz w:val="26"/>
          <w:szCs w:val="26"/>
        </w:rPr>
        <w:t>«Село Гаврики»</w:t>
      </w:r>
      <w:r w:rsidRPr="005051FD">
        <w:rPr>
          <w:sz w:val="26"/>
          <w:szCs w:val="26"/>
        </w:rPr>
        <w:t xml:space="preserve">  на 2022 год и на плановый период </w:t>
      </w:r>
      <w:r w:rsidR="00770C3A">
        <w:rPr>
          <w:sz w:val="26"/>
          <w:szCs w:val="26"/>
        </w:rPr>
        <w:t xml:space="preserve"> </w:t>
      </w:r>
      <w:r w:rsidRPr="005051FD">
        <w:rPr>
          <w:sz w:val="26"/>
          <w:szCs w:val="26"/>
        </w:rPr>
        <w:t>2023 и 2024 годов</w:t>
      </w:r>
      <w:r>
        <w:t xml:space="preserve">» </w:t>
      </w:r>
      <w:r w:rsidRPr="00FD3896">
        <w:rPr>
          <w:sz w:val="26"/>
          <w:szCs w:val="26"/>
        </w:rPr>
        <w:t>(далее – Решение о бюджете) бюджет утвержден в соответствии со статьей 187</w:t>
      </w:r>
      <w:r>
        <w:rPr>
          <w:sz w:val="26"/>
          <w:szCs w:val="26"/>
        </w:rPr>
        <w:t xml:space="preserve"> </w:t>
      </w:r>
      <w:r w:rsidRPr="00FD3896">
        <w:rPr>
          <w:sz w:val="26"/>
          <w:szCs w:val="26"/>
        </w:rPr>
        <w:t>БК РФ до начала финансового года</w:t>
      </w:r>
      <w:r>
        <w:rPr>
          <w:sz w:val="26"/>
          <w:szCs w:val="26"/>
        </w:rPr>
        <w:t xml:space="preserve">. </w:t>
      </w:r>
      <w:r w:rsidRPr="00FD3896">
        <w:rPr>
          <w:sz w:val="26"/>
          <w:szCs w:val="26"/>
        </w:rPr>
        <w:t xml:space="preserve"> </w:t>
      </w:r>
    </w:p>
    <w:p w:rsidR="00FA6DF1" w:rsidRPr="0059743E" w:rsidRDefault="00FA6DF1" w:rsidP="000E20D8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В процессе исполнения бюджета </w:t>
      </w:r>
      <w:r>
        <w:rPr>
          <w:sz w:val="26"/>
          <w:szCs w:val="26"/>
        </w:rPr>
        <w:t>СП</w:t>
      </w:r>
      <w:r w:rsidRPr="0059743E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 w:rsidRPr="005974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</w:t>
      </w:r>
      <w:r w:rsidR="00885DAA">
        <w:rPr>
          <w:sz w:val="26"/>
          <w:szCs w:val="26"/>
        </w:rPr>
        <w:t>Ι</w:t>
      </w:r>
      <w:r>
        <w:rPr>
          <w:sz w:val="26"/>
          <w:szCs w:val="26"/>
        </w:rPr>
        <w:t xml:space="preserve"> </w:t>
      </w:r>
      <w:r w:rsidR="00885DAA">
        <w:rPr>
          <w:sz w:val="26"/>
          <w:szCs w:val="26"/>
        </w:rPr>
        <w:t xml:space="preserve">полугодие </w:t>
      </w:r>
      <w:r w:rsidRPr="0059743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59743E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у в Решение о бюджете </w:t>
      </w:r>
      <w:r w:rsidRPr="0059743E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</w:t>
      </w:r>
      <w:r w:rsidR="00770C3A">
        <w:rPr>
          <w:sz w:val="26"/>
          <w:szCs w:val="26"/>
        </w:rPr>
        <w:t xml:space="preserve">не вносились. </w:t>
      </w:r>
    </w:p>
    <w:p w:rsidR="00FA6DF1" w:rsidRDefault="00885DAA" w:rsidP="000E20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об исполнении бюджета </w:t>
      </w:r>
      <w:r w:rsidR="00FA6DF1">
        <w:rPr>
          <w:sz w:val="26"/>
          <w:szCs w:val="26"/>
        </w:rPr>
        <w:t>СП</w:t>
      </w:r>
      <w:r w:rsidR="00FA6DF1" w:rsidRPr="0059743E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«Село Гаврики»</w:t>
      </w:r>
      <w:r w:rsidR="00FA6DF1" w:rsidRPr="0059743E">
        <w:rPr>
          <w:sz w:val="26"/>
          <w:szCs w:val="26"/>
        </w:rPr>
        <w:t xml:space="preserve"> </w:t>
      </w:r>
      <w:r w:rsidR="00FA6DF1">
        <w:rPr>
          <w:sz w:val="26"/>
          <w:szCs w:val="26"/>
        </w:rPr>
        <w:t xml:space="preserve">за </w:t>
      </w:r>
      <w:r>
        <w:rPr>
          <w:sz w:val="26"/>
          <w:szCs w:val="26"/>
        </w:rPr>
        <w:t>Ι</w:t>
      </w:r>
      <w:r w:rsidR="00FA6DF1">
        <w:rPr>
          <w:sz w:val="26"/>
          <w:szCs w:val="26"/>
        </w:rPr>
        <w:t xml:space="preserve"> </w:t>
      </w:r>
      <w:r>
        <w:rPr>
          <w:sz w:val="26"/>
          <w:szCs w:val="26"/>
        </w:rPr>
        <w:t>полугодие</w:t>
      </w:r>
      <w:r w:rsidR="00FA6DF1" w:rsidRPr="0059743E">
        <w:rPr>
          <w:sz w:val="26"/>
          <w:szCs w:val="26"/>
        </w:rPr>
        <w:t xml:space="preserve"> 202</w:t>
      </w:r>
      <w:r w:rsidR="00FA6DF1">
        <w:rPr>
          <w:sz w:val="26"/>
          <w:szCs w:val="26"/>
        </w:rPr>
        <w:t>2</w:t>
      </w:r>
      <w:r w:rsidR="00FA6DF1" w:rsidRPr="0059743E">
        <w:rPr>
          <w:sz w:val="26"/>
          <w:szCs w:val="26"/>
        </w:rPr>
        <w:t xml:space="preserve"> год</w:t>
      </w:r>
      <w:r w:rsidR="00FA6DF1">
        <w:rPr>
          <w:sz w:val="26"/>
          <w:szCs w:val="26"/>
        </w:rPr>
        <w:t>а</w:t>
      </w:r>
      <w:r w:rsidR="00FA6DF1" w:rsidRPr="0059743E">
        <w:rPr>
          <w:sz w:val="26"/>
          <w:szCs w:val="26"/>
        </w:rPr>
        <w:t xml:space="preserve"> </w:t>
      </w:r>
      <w:r w:rsidR="00FA6DF1">
        <w:rPr>
          <w:sz w:val="26"/>
          <w:szCs w:val="26"/>
          <w:u w:val="single"/>
        </w:rPr>
        <w:t>отражает</w:t>
      </w:r>
      <w:r w:rsidR="00FA6DF1">
        <w:rPr>
          <w:sz w:val="26"/>
          <w:szCs w:val="26"/>
        </w:rPr>
        <w:t xml:space="preserve">: </w:t>
      </w:r>
    </w:p>
    <w:p w:rsidR="00D10F96" w:rsidRDefault="00FA6DF1" w:rsidP="00D10F96">
      <w:pPr>
        <w:pStyle w:val="a3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общий объем доходов бюджета </w:t>
      </w:r>
      <w:r>
        <w:rPr>
          <w:sz w:val="26"/>
          <w:szCs w:val="26"/>
        </w:rPr>
        <w:t>сельского</w:t>
      </w:r>
      <w:r w:rsidRPr="00AC372D">
        <w:rPr>
          <w:sz w:val="26"/>
          <w:szCs w:val="26"/>
        </w:rPr>
        <w:t xml:space="preserve"> поселения </w:t>
      </w:r>
      <w:r w:rsidRPr="002128E7">
        <w:rPr>
          <w:b/>
          <w:sz w:val="26"/>
          <w:szCs w:val="26"/>
        </w:rPr>
        <w:t xml:space="preserve">за </w:t>
      </w:r>
      <w:r w:rsidR="00885DAA">
        <w:rPr>
          <w:b/>
          <w:sz w:val="26"/>
          <w:szCs w:val="26"/>
        </w:rPr>
        <w:t>Ι</w:t>
      </w:r>
      <w:r w:rsidRPr="002128E7">
        <w:rPr>
          <w:b/>
          <w:sz w:val="26"/>
          <w:szCs w:val="26"/>
        </w:rPr>
        <w:t xml:space="preserve"> </w:t>
      </w:r>
      <w:r w:rsidR="00885DAA">
        <w:rPr>
          <w:b/>
          <w:sz w:val="26"/>
          <w:szCs w:val="26"/>
        </w:rPr>
        <w:t>полугодие</w:t>
      </w:r>
      <w:r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в сумме </w:t>
      </w:r>
    </w:p>
    <w:p w:rsidR="00D10F96" w:rsidRDefault="00885DAA" w:rsidP="00D10F96">
      <w:pPr>
        <w:pStyle w:val="a3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10F96">
        <w:rPr>
          <w:sz w:val="26"/>
          <w:szCs w:val="26"/>
        </w:rPr>
        <w:t xml:space="preserve"> </w:t>
      </w:r>
      <w:r>
        <w:rPr>
          <w:sz w:val="26"/>
          <w:szCs w:val="26"/>
        </w:rPr>
        <w:t>631</w:t>
      </w:r>
      <w:r w:rsidR="002231D4">
        <w:rPr>
          <w:sz w:val="26"/>
          <w:szCs w:val="26"/>
        </w:rPr>
        <w:t> </w:t>
      </w:r>
      <w:r>
        <w:rPr>
          <w:sz w:val="26"/>
          <w:szCs w:val="26"/>
        </w:rPr>
        <w:t>382</w:t>
      </w:r>
      <w:r w:rsidR="002231D4">
        <w:rPr>
          <w:sz w:val="26"/>
          <w:szCs w:val="26"/>
        </w:rPr>
        <w:t>,00</w:t>
      </w:r>
      <w:r w:rsidR="00F66D84">
        <w:rPr>
          <w:sz w:val="26"/>
          <w:szCs w:val="26"/>
        </w:rPr>
        <w:t xml:space="preserve"> </w:t>
      </w:r>
      <w:r w:rsidR="00FA6DF1" w:rsidRPr="008A1E5A">
        <w:rPr>
          <w:sz w:val="26"/>
          <w:szCs w:val="26"/>
        </w:rPr>
        <w:t xml:space="preserve"> рубл</w:t>
      </w:r>
      <w:r w:rsidR="002231D4">
        <w:rPr>
          <w:sz w:val="26"/>
          <w:szCs w:val="26"/>
        </w:rPr>
        <w:t>я</w:t>
      </w:r>
      <w:r w:rsidR="00FA6DF1">
        <w:rPr>
          <w:sz w:val="26"/>
          <w:szCs w:val="26"/>
        </w:rPr>
        <w:t xml:space="preserve">, в том </w:t>
      </w:r>
      <w:r w:rsidR="00FA6DF1" w:rsidRPr="00AC372D">
        <w:rPr>
          <w:sz w:val="26"/>
          <w:szCs w:val="26"/>
        </w:rPr>
        <w:t xml:space="preserve">числе объем  безвозмездных поступлений  в сумме </w:t>
      </w:r>
    </w:p>
    <w:p w:rsidR="00FA6DF1" w:rsidRDefault="00D10F96" w:rsidP="00D10F96">
      <w:pPr>
        <w:pStyle w:val="a3"/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2 540 978,13 </w:t>
      </w:r>
      <w:r w:rsidR="00FA6DF1" w:rsidRPr="00AC372D">
        <w:rPr>
          <w:sz w:val="26"/>
          <w:szCs w:val="26"/>
        </w:rPr>
        <w:t xml:space="preserve">рублей; </w:t>
      </w:r>
    </w:p>
    <w:p w:rsidR="00FA6DF1" w:rsidRDefault="00FA6DF1" w:rsidP="00D10F96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по расходам бюджета </w:t>
      </w:r>
      <w:r w:rsidR="00BB34A0">
        <w:rPr>
          <w:sz w:val="26"/>
          <w:szCs w:val="26"/>
        </w:rPr>
        <w:t>сельского</w:t>
      </w:r>
      <w:r w:rsidRPr="00AC372D">
        <w:rPr>
          <w:sz w:val="26"/>
          <w:szCs w:val="26"/>
        </w:rPr>
        <w:t xml:space="preserve"> поселения  в сумме </w:t>
      </w:r>
      <w:r w:rsidR="00D10F96" w:rsidRPr="00D10F96">
        <w:rPr>
          <w:sz w:val="26"/>
          <w:szCs w:val="26"/>
        </w:rPr>
        <w:t>2 278 918,35</w:t>
      </w:r>
      <w:r w:rsidR="00D10F96"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рублей; </w:t>
      </w:r>
    </w:p>
    <w:p w:rsidR="00FA6DF1" w:rsidRPr="00FE27D9" w:rsidRDefault="00FA6DF1" w:rsidP="00472626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профицит бюджета</w:t>
      </w:r>
      <w:r w:rsidR="002128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D10F96">
        <w:rPr>
          <w:sz w:val="26"/>
          <w:szCs w:val="26"/>
        </w:rPr>
        <w:t>1 352 464,19</w:t>
      </w:r>
      <w:r w:rsidR="00770C3A">
        <w:rPr>
          <w:sz w:val="26"/>
          <w:szCs w:val="26"/>
        </w:rPr>
        <w:t xml:space="preserve"> </w:t>
      </w:r>
      <w:r>
        <w:rPr>
          <w:sz w:val="26"/>
          <w:szCs w:val="26"/>
        </w:rPr>
        <w:t>рубл</w:t>
      </w:r>
      <w:r w:rsidR="002231D4">
        <w:rPr>
          <w:sz w:val="26"/>
          <w:szCs w:val="26"/>
        </w:rPr>
        <w:t>я</w:t>
      </w:r>
      <w:r w:rsidR="00D10F96">
        <w:rPr>
          <w:sz w:val="26"/>
          <w:szCs w:val="26"/>
        </w:rPr>
        <w:t>.</w:t>
      </w:r>
    </w:p>
    <w:p w:rsidR="006736ED" w:rsidRDefault="001C2CD3" w:rsidP="00D0179F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726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Перечне </w:t>
      </w:r>
      <w:r w:rsidR="000412B6">
        <w:rPr>
          <w:sz w:val="26"/>
          <w:szCs w:val="26"/>
        </w:rPr>
        <w:t>«</w:t>
      </w:r>
      <w:r w:rsidR="00D63336" w:rsidRPr="0044735D">
        <w:rPr>
          <w:b/>
          <w:i/>
          <w:sz w:val="26"/>
          <w:szCs w:val="26"/>
        </w:rPr>
        <w:t>главных ад</w:t>
      </w:r>
      <w:r w:rsidR="00F811EC" w:rsidRPr="0044735D">
        <w:rPr>
          <w:b/>
          <w:i/>
          <w:sz w:val="26"/>
          <w:szCs w:val="26"/>
        </w:rPr>
        <w:t>министраторов доходов бюджет</w:t>
      </w:r>
      <w:r w:rsidR="006736ED">
        <w:rPr>
          <w:b/>
          <w:i/>
          <w:sz w:val="26"/>
          <w:szCs w:val="26"/>
        </w:rPr>
        <w:t>а</w:t>
      </w:r>
      <w:r w:rsidR="00F811EC">
        <w:rPr>
          <w:sz w:val="26"/>
          <w:szCs w:val="26"/>
        </w:rPr>
        <w:t>"</w:t>
      </w:r>
      <w:r w:rsidR="00770C3A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 xml:space="preserve">- </w:t>
      </w:r>
      <w:r w:rsidR="006736ED">
        <w:rPr>
          <w:b/>
          <w:sz w:val="26"/>
          <w:szCs w:val="26"/>
        </w:rPr>
        <w:t xml:space="preserve">два </w:t>
      </w:r>
      <w:r w:rsidR="006736ED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главн</w:t>
      </w:r>
      <w:r w:rsidR="00123E70">
        <w:rPr>
          <w:sz w:val="26"/>
          <w:szCs w:val="26"/>
        </w:rPr>
        <w:t>ы</w:t>
      </w:r>
      <w:r>
        <w:rPr>
          <w:sz w:val="26"/>
          <w:szCs w:val="26"/>
        </w:rPr>
        <w:t xml:space="preserve">х </w:t>
      </w:r>
      <w:r w:rsidR="00D63336" w:rsidRPr="00F811EC">
        <w:rPr>
          <w:sz w:val="26"/>
          <w:szCs w:val="26"/>
        </w:rPr>
        <w:t>администратор</w:t>
      </w:r>
      <w:r>
        <w:rPr>
          <w:sz w:val="26"/>
          <w:szCs w:val="26"/>
        </w:rPr>
        <w:t>а</w:t>
      </w:r>
      <w:r w:rsidR="00123E70">
        <w:rPr>
          <w:sz w:val="26"/>
          <w:szCs w:val="26"/>
        </w:rPr>
        <w:t xml:space="preserve"> </w:t>
      </w:r>
      <w:r w:rsidR="00F811EC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доходов бюджета</w:t>
      </w:r>
      <w:r w:rsidR="00D0179F">
        <w:rPr>
          <w:sz w:val="26"/>
          <w:szCs w:val="26"/>
        </w:rPr>
        <w:t xml:space="preserve"> - </w:t>
      </w:r>
      <w:r w:rsidR="00D63336" w:rsidRPr="00F811EC">
        <w:rPr>
          <w:sz w:val="26"/>
          <w:szCs w:val="26"/>
        </w:rPr>
        <w:t xml:space="preserve"> </w:t>
      </w:r>
    </w:p>
    <w:p w:rsidR="006736ED" w:rsidRDefault="00D0179F" w:rsidP="00D10F96">
      <w:pPr>
        <w:pStyle w:val="a3"/>
        <w:numPr>
          <w:ilvl w:val="0"/>
          <w:numId w:val="23"/>
        </w:numPr>
        <w:ind w:left="709" w:hanging="349"/>
        <w:jc w:val="both"/>
        <w:rPr>
          <w:sz w:val="26"/>
          <w:szCs w:val="26"/>
        </w:rPr>
      </w:pPr>
      <w:r w:rsidRPr="006736ED">
        <w:rPr>
          <w:sz w:val="26"/>
          <w:szCs w:val="26"/>
        </w:rPr>
        <w:t>(00</w:t>
      </w:r>
      <w:r w:rsidR="006736ED" w:rsidRPr="006736ED">
        <w:rPr>
          <w:sz w:val="26"/>
          <w:szCs w:val="26"/>
        </w:rPr>
        <w:t>2</w:t>
      </w:r>
      <w:r w:rsidR="00D10F96">
        <w:rPr>
          <w:sz w:val="26"/>
          <w:szCs w:val="26"/>
        </w:rPr>
        <w:t xml:space="preserve">) </w:t>
      </w:r>
      <w:r w:rsidR="006736ED" w:rsidRPr="006736ED">
        <w:rPr>
          <w:sz w:val="26"/>
          <w:szCs w:val="26"/>
        </w:rPr>
        <w:t>Финансовый отдел администрации муниципального района "Мещовский район"</w:t>
      </w:r>
      <w:r w:rsidR="006736ED">
        <w:rPr>
          <w:sz w:val="26"/>
          <w:szCs w:val="26"/>
        </w:rPr>
        <w:t>;</w:t>
      </w:r>
    </w:p>
    <w:p w:rsidR="00D63336" w:rsidRDefault="006736ED" w:rsidP="000412B6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(003) Администрация (исполнительно-распорядительный орган) сельского поселения </w:t>
      </w:r>
      <w:r w:rsidR="000E20D8">
        <w:rPr>
          <w:sz w:val="26"/>
          <w:szCs w:val="26"/>
        </w:rPr>
        <w:t>«Село Гаврики»</w:t>
      </w:r>
      <w:r w:rsidR="009F05A3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Мещовского района Калужской области</w:t>
      </w:r>
      <w:r w:rsidR="00A0564F" w:rsidRPr="006736ED">
        <w:rPr>
          <w:sz w:val="26"/>
          <w:szCs w:val="26"/>
        </w:rPr>
        <w:t>;</w:t>
      </w:r>
    </w:p>
    <w:p w:rsidR="001C2CD3" w:rsidRDefault="009F05A3" w:rsidP="001C2CD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Утверждены «</w:t>
      </w:r>
      <w:r w:rsidRPr="009F05A3">
        <w:rPr>
          <w:sz w:val="26"/>
          <w:szCs w:val="26"/>
        </w:rPr>
        <w:t xml:space="preserve">Главные администраторы источников  финансирования дефицита бюджета сельского поселения </w:t>
      </w:r>
      <w:r w:rsidR="000E20D8">
        <w:rPr>
          <w:sz w:val="26"/>
          <w:szCs w:val="26"/>
        </w:rPr>
        <w:t>«Село Гаврики»</w:t>
      </w:r>
      <w:r w:rsidR="001C2CD3">
        <w:rPr>
          <w:sz w:val="26"/>
          <w:szCs w:val="26"/>
        </w:rPr>
        <w:t>:</w:t>
      </w:r>
    </w:p>
    <w:p w:rsidR="009F05A3" w:rsidRPr="001C2CD3" w:rsidRDefault="00D10F96" w:rsidP="001C2CD3">
      <w:pPr>
        <w:pStyle w:val="a3"/>
        <w:numPr>
          <w:ilvl w:val="0"/>
          <w:numId w:val="27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(002) </w:t>
      </w:r>
      <w:r w:rsidR="009F05A3" w:rsidRPr="001C2CD3">
        <w:rPr>
          <w:sz w:val="26"/>
          <w:szCs w:val="26"/>
        </w:rPr>
        <w:t>Финансовый отдел администрации муниципального района "Мещовский район";</w:t>
      </w:r>
    </w:p>
    <w:p w:rsidR="009F05A3" w:rsidRDefault="009F05A3" w:rsidP="009F05A3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(003) Администрация (исполнительно-распорядительный орган) сельского поселения </w:t>
      </w:r>
      <w:r w:rsidR="000E20D8">
        <w:rPr>
          <w:sz w:val="26"/>
          <w:szCs w:val="26"/>
        </w:rPr>
        <w:t>«Село Гаврики»</w:t>
      </w:r>
      <w:r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Мещовского района Калужской области</w:t>
      </w:r>
      <w:r>
        <w:rPr>
          <w:sz w:val="26"/>
          <w:szCs w:val="26"/>
        </w:rPr>
        <w:t>.</w:t>
      </w:r>
    </w:p>
    <w:p w:rsidR="00A23FDD" w:rsidRDefault="00A23FDD" w:rsidP="00791EB1">
      <w:pPr>
        <w:rPr>
          <w:b/>
          <w:sz w:val="26"/>
          <w:szCs w:val="26"/>
        </w:rPr>
      </w:pPr>
    </w:p>
    <w:p w:rsidR="008B6043" w:rsidRPr="0095455C" w:rsidRDefault="00D55791" w:rsidP="0095455C">
      <w:pPr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бюджета </w:t>
      </w:r>
      <w:r w:rsidR="00C01BE6" w:rsidRPr="00C01BE6">
        <w:rPr>
          <w:b/>
          <w:sz w:val="26"/>
          <w:szCs w:val="26"/>
        </w:rPr>
        <w:t xml:space="preserve">СП </w:t>
      </w:r>
      <w:r w:rsidR="000E20D8">
        <w:rPr>
          <w:b/>
          <w:sz w:val="26"/>
          <w:szCs w:val="26"/>
        </w:rPr>
        <w:t>«Село Гаврики»</w:t>
      </w:r>
      <w:r w:rsidR="001017B0" w:rsidRPr="001017B0">
        <w:rPr>
          <w:b/>
          <w:sz w:val="26"/>
          <w:szCs w:val="26"/>
        </w:rPr>
        <w:t xml:space="preserve">  </w:t>
      </w:r>
      <w:r w:rsidRPr="00D55791">
        <w:rPr>
          <w:b/>
          <w:sz w:val="26"/>
          <w:szCs w:val="26"/>
        </w:rPr>
        <w:t xml:space="preserve">за </w:t>
      </w:r>
      <w:r w:rsidR="00D10F96">
        <w:rPr>
          <w:b/>
          <w:sz w:val="26"/>
          <w:szCs w:val="26"/>
        </w:rPr>
        <w:t>Ι</w:t>
      </w:r>
      <w:r w:rsidR="0049574A">
        <w:rPr>
          <w:b/>
          <w:sz w:val="26"/>
          <w:szCs w:val="26"/>
        </w:rPr>
        <w:t xml:space="preserve"> </w:t>
      </w:r>
      <w:r w:rsidR="00D10F96">
        <w:rPr>
          <w:b/>
          <w:sz w:val="26"/>
          <w:szCs w:val="26"/>
        </w:rPr>
        <w:t>полугодие</w:t>
      </w:r>
      <w:r w:rsidR="0049574A">
        <w:rPr>
          <w:b/>
          <w:sz w:val="26"/>
          <w:szCs w:val="26"/>
        </w:rPr>
        <w:t xml:space="preserve"> 2022 года </w:t>
      </w:r>
      <w:r w:rsidR="00AA077B">
        <w:rPr>
          <w:b/>
          <w:sz w:val="26"/>
          <w:szCs w:val="26"/>
        </w:rPr>
        <w:t>по доходам</w:t>
      </w:r>
    </w:p>
    <w:p w:rsidR="00953FE8" w:rsidRPr="00953FE8" w:rsidRDefault="0049574A" w:rsidP="00953FE8">
      <w:pPr>
        <w:pStyle w:val="af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</w:t>
      </w:r>
      <w:r w:rsidR="00953FE8" w:rsidRPr="00953F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Доходы бюджета СП "Село Гаврики" на 2022 год запланированы в сумме 6 522 060,64 рублей, на 1 июля 2022 года исполнены в сумме 3 631 382,54 рубля,  исполнение составляет 55,7%. Собственные доходы запланированы в сумме 1 449 660,40 рублей, исполнены в сумме 1 090 404,41  рубля, выполнение  составляет 75,2%. К общему поступлению доходов за 1 полугодие 2022 года их доля составляет 30,0 %, том числе:</w:t>
      </w:r>
    </w:p>
    <w:p w:rsidR="00953FE8" w:rsidRPr="00953FE8" w:rsidRDefault="00953FE8" w:rsidP="00953FE8">
      <w:pPr>
        <w:pStyle w:val="af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53F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- Налог на доходы физических лиц запланирован в сумме 53 550,00 рублей, исполнен в сумме 22 368,39 рублей, выполнение составляет 41,8%. Доля в собственных доходах составляет 2,1%. </w:t>
      </w:r>
    </w:p>
    <w:p w:rsidR="00953FE8" w:rsidRPr="00953FE8" w:rsidRDefault="00953FE8" w:rsidP="00953FE8">
      <w:pPr>
        <w:pStyle w:val="af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53F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- Налог, взимаемый в связи с применением упрощённой системы налогообложения,  запланирован в сумме 487 600,00 рублей, исполнен в сумме  332 744,16 рубля, выполнение составляет 68,2%. Доля в собственных доходах составляет 30,5%.      </w:t>
      </w:r>
    </w:p>
    <w:p w:rsidR="00953FE8" w:rsidRPr="00953FE8" w:rsidRDefault="00953FE8" w:rsidP="00953FE8">
      <w:pPr>
        <w:pStyle w:val="af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53F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- Налог на имущество физических лиц запланирован в сумме 36 400,00 рублей, исполнен в сумме 25 669,92 рублей, выполнение составляет 70,5 %. Доля в собственных доходах составляет 2,4%</w:t>
      </w:r>
    </w:p>
    <w:p w:rsidR="00953FE8" w:rsidRPr="00953FE8" w:rsidRDefault="00953FE8" w:rsidP="00953FE8">
      <w:pPr>
        <w:pStyle w:val="af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53F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- Земельный налог запланирован в сумме 828 350,00 рублей, исполнен в сумме                      652 106,28 рубля, выполнение составляет 78,7%. Доля в собственных доходах составляет 59,8%.</w:t>
      </w:r>
    </w:p>
    <w:p w:rsidR="00953FE8" w:rsidRPr="00953FE8" w:rsidRDefault="00953FE8" w:rsidP="00953FE8">
      <w:pPr>
        <w:pStyle w:val="af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53F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- Доходы, поступающие в порядке возмещения расходов, понесённых в связи с эксплуатацией имущества сельских поселений запланированы в сумме 0,00 рублей, исполнены в сумме 34 277,46 рублей. Доля в собственных доходах составляет 3,1%.</w:t>
      </w:r>
    </w:p>
    <w:p w:rsidR="00953FE8" w:rsidRPr="00953FE8" w:rsidRDefault="00953FE8" w:rsidP="00953FE8">
      <w:pPr>
        <w:pStyle w:val="af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53F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- Прочие неналоговые доходы запланированы в сумме 18 700,00 рублей, исполнены в сумме 23 208,20 рублей, выполнение составляет 124,1%. Доля в собственных доходах составляет 2,1%.</w:t>
      </w:r>
    </w:p>
    <w:p w:rsidR="00953FE8" w:rsidRPr="00953FE8" w:rsidRDefault="00953FE8" w:rsidP="00953FE8">
      <w:pPr>
        <w:pStyle w:val="af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53F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Безвозмездные поступления запланированы в сумме 5 072 400,24 рублей, исполнены в сумме 2 540 978,13 рублей, выполнение составляет 50,1%. К общему поступлению доходов за 1 полугодие 2022 года их доля составляет 70,0%, в том числе:</w:t>
      </w:r>
    </w:p>
    <w:p w:rsidR="00953FE8" w:rsidRPr="00953FE8" w:rsidRDefault="00953FE8" w:rsidP="00953FE8">
      <w:pPr>
        <w:pStyle w:val="af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53F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- Дотации бюджетам сельских поселений на выравнивание бюджетной обеспеченности поступили в сумме 1 936 074,00 рубля;</w:t>
      </w:r>
    </w:p>
    <w:p w:rsidR="00953FE8" w:rsidRPr="00953FE8" w:rsidRDefault="00953FE8" w:rsidP="00953FE8">
      <w:pPr>
        <w:pStyle w:val="af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53F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- Субвенции  бюджетам сельских поселений на осуществление первичного воинского учёта на территориях, где отсутствуют военные комиссариаты поступили в сумме 40 596,89 рублей;</w:t>
      </w:r>
    </w:p>
    <w:p w:rsidR="00953FE8" w:rsidRPr="00953FE8" w:rsidRDefault="00953FE8" w:rsidP="00953FE8">
      <w:pPr>
        <w:pStyle w:val="af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53F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- Межбюджетные трансферты, передаваемые бюджетам сельских поселений  из бюджетов муниципальных районов на осуществление части полномочий по дорожной деятельности в отношении автомобильных дорог местного значения в границах населённых пунктов поселения поступили в сумме 450 301,00 рубль;</w:t>
      </w:r>
    </w:p>
    <w:p w:rsidR="00953FE8" w:rsidRPr="00953FE8" w:rsidRDefault="00953FE8" w:rsidP="00953FE8">
      <w:pPr>
        <w:pStyle w:val="af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53F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- Межбюджетные трансферты, передаваемые бюджетам сельских поселений  из бюджетов муниципальных районов на осуществление части полномочий по обеспечению проживающих в поселении и нуждающихся в жилых помещениях </w:t>
      </w:r>
      <w:r w:rsidRPr="00953F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поступили в сумме 39 006,24 рублей;</w:t>
      </w:r>
    </w:p>
    <w:p w:rsidR="00650ED1" w:rsidRDefault="00953FE8" w:rsidP="00953FE8">
      <w:pPr>
        <w:pStyle w:val="af"/>
        <w:jc w:val="both"/>
        <w:rPr>
          <w:rFonts w:cs="Calibri"/>
          <w:b/>
          <w:color w:val="000000"/>
          <w:sz w:val="26"/>
          <w:szCs w:val="26"/>
        </w:rPr>
      </w:pPr>
      <w:r w:rsidRPr="00953F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- Межбюджетные трансферты, передаваемые бюджетам сельских поселений  из бюджетов муниципальных районов на осуществление части полномочий по  решению вопросов местного значения в соответствии с заключёнными соглашениями по организации ритуальных услуг и содержанию мест захоронения  поступили в сумме 75 000,00 рублей;</w:t>
      </w:r>
    </w:p>
    <w:p w:rsidR="006E625C" w:rsidRDefault="006E625C" w:rsidP="00B52977">
      <w:pPr>
        <w:pBdr>
          <w:top w:val="nil"/>
          <w:left w:val="nil"/>
          <w:bottom w:val="nil"/>
          <w:right w:val="nil"/>
        </w:pBdr>
        <w:rPr>
          <w:b/>
          <w:sz w:val="26"/>
          <w:szCs w:val="26"/>
        </w:rPr>
      </w:pPr>
    </w:p>
    <w:p w:rsidR="00650ED1" w:rsidRDefault="00B52977" w:rsidP="00B52977">
      <w:pPr>
        <w:pBdr>
          <w:top w:val="nil"/>
          <w:left w:val="nil"/>
          <w:bottom w:val="nil"/>
          <w:right w:val="nil"/>
        </w:pBdr>
        <w:rPr>
          <w:rFonts w:cs="Calibri"/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Анализ исполнения бюджета СП «Село Гаврики»</w:t>
      </w:r>
      <w:r w:rsidRPr="003B6AF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за </w:t>
      </w:r>
      <w:r w:rsidR="00953FE8">
        <w:rPr>
          <w:b/>
          <w:sz w:val="26"/>
          <w:szCs w:val="26"/>
        </w:rPr>
        <w:t>Ι</w:t>
      </w:r>
      <w:r>
        <w:rPr>
          <w:b/>
          <w:sz w:val="26"/>
          <w:szCs w:val="26"/>
        </w:rPr>
        <w:t xml:space="preserve"> </w:t>
      </w:r>
      <w:r w:rsidR="00953FE8">
        <w:rPr>
          <w:b/>
          <w:sz w:val="26"/>
          <w:szCs w:val="26"/>
        </w:rPr>
        <w:t>полугодие</w:t>
      </w:r>
      <w:r>
        <w:rPr>
          <w:b/>
          <w:sz w:val="26"/>
          <w:szCs w:val="26"/>
        </w:rPr>
        <w:t xml:space="preserve"> 2022 года по расходам</w:t>
      </w:r>
    </w:p>
    <w:p w:rsidR="00650ED1" w:rsidRDefault="00650ED1" w:rsidP="000B40D5">
      <w:pPr>
        <w:pBdr>
          <w:top w:val="nil"/>
          <w:left w:val="nil"/>
          <w:bottom w:val="nil"/>
          <w:right w:val="nil"/>
        </w:pBdr>
        <w:rPr>
          <w:rFonts w:cs="Calibri"/>
          <w:b/>
          <w:color w:val="000000"/>
          <w:sz w:val="26"/>
          <w:szCs w:val="26"/>
        </w:rPr>
      </w:pPr>
    </w:p>
    <w:p w:rsidR="00C26FA4" w:rsidRPr="00126E25" w:rsidRDefault="00C26FA4" w:rsidP="00C26FA4">
      <w:pPr>
        <w:pStyle w:val="af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Расходная часть бюджета Администрации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 "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Село Гаврики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" запланирована в сумме 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6 522 060,64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рублей, исполнена в сумме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2 278 918,35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рубл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ей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полнение составляет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34,9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%. Расходы в рамках муниципальных программ составили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2 238 321,46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рубл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26FA4" w:rsidRPr="00126E25" w:rsidRDefault="00C26FA4" w:rsidP="00C26FA4">
      <w:pPr>
        <w:pStyle w:val="af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Расходы по муниципальной программе "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Обеспечение доступным и комфортным жильём и коммунальными услугами населения в сельском поселении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Село Гарики»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запланированы в сумме 39 006,24 рублей, ис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полнены в сумме 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16 252,60 рубля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выполнение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составляет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41,7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%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26FA4" w:rsidRDefault="00C26FA4" w:rsidP="00C26FA4">
      <w:pPr>
        <w:pStyle w:val="af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Расходы по муниципальной программе "Безопасность жизнедеятельности на территории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сельского поселения «Село Гаврики» запланированы в сумме 44 800,00 рублей, ис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полнены в сумме 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14 500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,00 рублей,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выполнение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составляет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32,4%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26FA4" w:rsidRPr="00126E25" w:rsidRDefault="00C26FA4" w:rsidP="00C26FA4">
      <w:pPr>
        <w:pStyle w:val="af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Расходы по муниципальной программе  "Развитие культуры в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сельско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 поселении "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Село Гаврики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" запланированы в сумме 1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326 961,00 рубль, исполнены в сумме 615 008,46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рубл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ей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выполнение составляет 46,3%.</w:t>
      </w:r>
    </w:p>
    <w:p w:rsidR="00C26FA4" w:rsidRPr="00126E25" w:rsidRDefault="00C26FA4" w:rsidP="00C26FA4">
      <w:pPr>
        <w:pStyle w:val="af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Расходы по муниципальной программе "Развитие дорожного хозяйства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сельском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поселени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"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Село Гаврики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запланированы в сумме 450 301,00 рубль,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исполнены в сумме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151 024,80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рубл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выполнение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составляет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33,5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%. </w:t>
      </w:r>
    </w:p>
    <w:p w:rsidR="00C26FA4" w:rsidRPr="00126E25" w:rsidRDefault="00C26FA4" w:rsidP="00C26FA4">
      <w:pPr>
        <w:pStyle w:val="af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Расходы по муниципальной программе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сельс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кого поселения "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Село Гаврики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" "Развитие потребительской кооперации на территории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сельско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го поселения "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Село Гаврики" запланированы в сумме 80 000,00 рублей, исполнены в сумме 20 000,00 рублей, выполнение составляет 25,0%.</w:t>
      </w:r>
    </w:p>
    <w:p w:rsidR="00C26FA4" w:rsidRDefault="00C26FA4" w:rsidP="00C26FA4">
      <w:pPr>
        <w:pStyle w:val="af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Расходы по муниципальной программе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сельского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поселения "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Село Гаврики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" "Благоустройство территории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сельского поселения "Село Гаврики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" запланированы в сумме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1 614 321,40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рублей,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ис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полнены в сумме 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306 629,94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 рублей,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выполнение  составляет 19,0% - наименьший процент по исполнению;</w:t>
      </w:r>
    </w:p>
    <w:p w:rsidR="00C26FA4" w:rsidRPr="00126E25" w:rsidRDefault="00C26FA4" w:rsidP="00C26FA4">
      <w:pPr>
        <w:pStyle w:val="af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Расходы по ведомственной целевой программе "Совершенствование методов решения вопросов местного значения и создание условий муниципальной службы в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 "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Село Гаврики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"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запланированы в сумме 2 869 171,00 рубль,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исполнены в сумме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1 114 905,66 рублей,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том числе:</w:t>
      </w:r>
    </w:p>
    <w:p w:rsidR="00C26FA4" w:rsidRPr="00126E25" w:rsidRDefault="00C26FA4" w:rsidP="00C26FA4">
      <w:pPr>
        <w:pStyle w:val="af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69B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 содержание органа местного самоуправления исполнены в сумме 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1 095 277,60</w:t>
      </w:r>
      <w:r w:rsidRPr="006E69B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рубл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ей</w:t>
      </w:r>
      <w:r w:rsidRPr="006E69B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выполнение </w:t>
      </w:r>
      <w:r w:rsidRPr="006E69B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составляет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38,7%</w:t>
      </w:r>
    </w:p>
    <w:p w:rsidR="00C26FA4" w:rsidRPr="00126E25" w:rsidRDefault="00C26FA4" w:rsidP="00C26FA4">
      <w:pPr>
        <w:pStyle w:val="af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по мероприятию "Предоставление денежных выплат, пособий и компенсаций отдельным категориям граждан"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ис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полнены  в сумме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19 628,06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рубл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ей, выполнение  составляет 51,6 %.</w:t>
      </w:r>
    </w:p>
    <w:p w:rsidR="00C26FA4" w:rsidRPr="002231D4" w:rsidRDefault="00C26FA4" w:rsidP="00953FE8">
      <w:pPr>
        <w:pStyle w:val="af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Непрограммные расходы на осуществление первичного воинского учёта на территориях, где отсутствуют военные комиссариаты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запланированы в сумме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97 500,00 рублей, исполнены в сумме 40 596,89 рублей, выполнение составляет 41,6</w:t>
      </w:r>
      <w:r w:rsidR="002231D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% </w:t>
      </w:r>
      <w:r w:rsidR="002231D4" w:rsidRPr="002231D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(см. Таблица №2)</w:t>
      </w:r>
    </w:p>
    <w:p w:rsidR="002231D4" w:rsidRDefault="002231D4" w:rsidP="002231D4">
      <w:pPr>
        <w:pStyle w:val="af"/>
        <w:jc w:val="right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31D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Таблица №2</w:t>
      </w:r>
    </w:p>
    <w:p w:rsidR="002231D4" w:rsidRPr="00B75B28" w:rsidRDefault="002231D4" w:rsidP="002231D4">
      <w:pPr>
        <w:pStyle w:val="af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75B2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(рублей, %)</w:t>
      </w:r>
    </w:p>
    <w:tbl>
      <w:tblPr>
        <w:tblW w:w="98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40"/>
        <w:gridCol w:w="1134"/>
        <w:gridCol w:w="1134"/>
        <w:gridCol w:w="1134"/>
        <w:gridCol w:w="747"/>
        <w:gridCol w:w="709"/>
        <w:gridCol w:w="992"/>
      </w:tblGrid>
      <w:tr w:rsidR="002231D4" w:rsidRPr="00C26FA4" w:rsidTr="00B75B28">
        <w:trPr>
          <w:trHeight w:val="260"/>
        </w:trPr>
        <w:tc>
          <w:tcPr>
            <w:tcW w:w="2830" w:type="dxa"/>
            <w:vMerge w:val="restart"/>
            <w:shd w:val="clear" w:color="000000" w:fill="FFFFFF"/>
            <w:noWrap/>
            <w:vAlign w:val="center"/>
            <w:hideMark/>
          </w:tcPr>
          <w:p w:rsidR="002231D4" w:rsidRPr="00C26FA4" w:rsidRDefault="002231D4" w:rsidP="00C26F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Наименование разделов, подразделов</w:t>
            </w:r>
          </w:p>
        </w:tc>
        <w:tc>
          <w:tcPr>
            <w:tcW w:w="1140" w:type="dxa"/>
            <w:vMerge w:val="restart"/>
            <w:shd w:val="clear" w:color="000000" w:fill="auto"/>
            <w:vAlign w:val="center"/>
            <w:hideMark/>
          </w:tcPr>
          <w:p w:rsidR="002231D4" w:rsidRPr="00C26FA4" w:rsidRDefault="002231D4" w:rsidP="00C26FA4">
            <w:pPr>
              <w:jc w:val="center"/>
              <w:rPr>
                <w:b/>
                <w:bCs/>
                <w:sz w:val="16"/>
                <w:szCs w:val="16"/>
              </w:rPr>
            </w:pPr>
            <w:r w:rsidRPr="00C26FA4">
              <w:rPr>
                <w:b/>
                <w:bCs/>
                <w:sz w:val="16"/>
                <w:szCs w:val="16"/>
              </w:rPr>
              <w:t>Исполнено за 1 полугодие 2021 года</w:t>
            </w:r>
          </w:p>
        </w:tc>
        <w:tc>
          <w:tcPr>
            <w:tcW w:w="4858" w:type="dxa"/>
            <w:gridSpan w:val="5"/>
            <w:shd w:val="clear" w:color="000000" w:fill="auto"/>
            <w:vAlign w:val="center"/>
            <w:hideMark/>
          </w:tcPr>
          <w:p w:rsidR="002231D4" w:rsidRPr="00C26FA4" w:rsidRDefault="002231D4" w:rsidP="00C26FA4">
            <w:pPr>
              <w:jc w:val="center"/>
              <w:rPr>
                <w:b/>
                <w:bCs/>
                <w:sz w:val="16"/>
                <w:szCs w:val="16"/>
              </w:rPr>
            </w:pPr>
            <w:r w:rsidRPr="00C26FA4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  <w:hideMark/>
          </w:tcPr>
          <w:p w:rsidR="002231D4" w:rsidRPr="00C26FA4" w:rsidRDefault="002231D4" w:rsidP="00C26FA4">
            <w:pPr>
              <w:jc w:val="center"/>
              <w:rPr>
                <w:b/>
                <w:bCs/>
                <w:sz w:val="16"/>
                <w:szCs w:val="16"/>
              </w:rPr>
            </w:pPr>
            <w:r w:rsidRPr="00C26FA4">
              <w:rPr>
                <w:b/>
                <w:bCs/>
                <w:sz w:val="16"/>
                <w:szCs w:val="16"/>
              </w:rPr>
              <w:t>Темп роста к соответствующему периоду 2021 года, %</w:t>
            </w:r>
          </w:p>
        </w:tc>
      </w:tr>
      <w:tr w:rsidR="002231D4" w:rsidRPr="00C26FA4" w:rsidTr="00B75B28">
        <w:trPr>
          <w:trHeight w:val="2145"/>
        </w:trPr>
        <w:tc>
          <w:tcPr>
            <w:tcW w:w="2830" w:type="dxa"/>
            <w:vMerge/>
            <w:vAlign w:val="center"/>
            <w:hideMark/>
          </w:tcPr>
          <w:p w:rsidR="002231D4" w:rsidRPr="00C26FA4" w:rsidRDefault="002231D4" w:rsidP="00C26FA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2231D4" w:rsidRPr="00C26FA4" w:rsidRDefault="002231D4" w:rsidP="00C26F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2231D4" w:rsidRPr="00C26FA4" w:rsidRDefault="002231D4" w:rsidP="00C26FA4">
            <w:pPr>
              <w:jc w:val="center"/>
              <w:rPr>
                <w:b/>
                <w:bCs/>
                <w:sz w:val="16"/>
                <w:szCs w:val="16"/>
              </w:rPr>
            </w:pPr>
            <w:r w:rsidRPr="00C26FA4">
              <w:rPr>
                <w:b/>
                <w:bCs/>
                <w:sz w:val="16"/>
                <w:szCs w:val="16"/>
              </w:rPr>
              <w:t>Бюджетные ассигнования в соответствии с Решением Сельской Думы от 15.12.2021 г. № 51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Бюджетные ассигнования в соответствии с уточнённой бюджетной росписью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Исполнено за 1 полугодие 2022 года</w:t>
            </w:r>
          </w:p>
        </w:tc>
        <w:tc>
          <w:tcPr>
            <w:tcW w:w="747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% исполнения к плану в соответствии с Решением Сельской Думы от 15.12.2021 г. № 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% исполнения к уточнённой бюджетной росписи</w:t>
            </w:r>
          </w:p>
        </w:tc>
        <w:tc>
          <w:tcPr>
            <w:tcW w:w="992" w:type="dxa"/>
            <w:vMerge/>
            <w:vAlign w:val="center"/>
            <w:hideMark/>
          </w:tcPr>
          <w:p w:rsidR="002231D4" w:rsidRPr="00C26FA4" w:rsidRDefault="002231D4" w:rsidP="00C26FA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231D4" w:rsidRPr="00C26FA4" w:rsidTr="00B75B28">
        <w:trPr>
          <w:trHeight w:val="285"/>
        </w:trPr>
        <w:tc>
          <w:tcPr>
            <w:tcW w:w="2830" w:type="dxa"/>
            <w:shd w:val="clear" w:color="000000" w:fill="FFFFFF"/>
            <w:noWrap/>
            <w:vAlign w:val="center"/>
            <w:hideMark/>
          </w:tcPr>
          <w:p w:rsidR="002231D4" w:rsidRPr="00C26FA4" w:rsidRDefault="002231D4" w:rsidP="00C26FA4">
            <w:pPr>
              <w:jc w:val="center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:rsidR="002231D4" w:rsidRPr="00C26FA4" w:rsidRDefault="002231D4" w:rsidP="00C26FA4">
            <w:pPr>
              <w:jc w:val="center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31D4" w:rsidRPr="00C26FA4" w:rsidRDefault="002231D4" w:rsidP="00C26FA4">
            <w:pPr>
              <w:jc w:val="center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31D4" w:rsidRPr="00C26FA4" w:rsidRDefault="002231D4" w:rsidP="00C26FA4">
            <w:pPr>
              <w:jc w:val="center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31D4" w:rsidRPr="00C26FA4" w:rsidRDefault="002231D4" w:rsidP="00C26FA4">
            <w:pPr>
              <w:jc w:val="center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47" w:type="dxa"/>
            <w:shd w:val="clear" w:color="000000" w:fill="FFFFFF"/>
            <w:noWrap/>
            <w:vAlign w:val="center"/>
            <w:hideMark/>
          </w:tcPr>
          <w:p w:rsidR="002231D4" w:rsidRPr="00C26FA4" w:rsidRDefault="002231D4" w:rsidP="00C26FA4">
            <w:pPr>
              <w:jc w:val="center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231D4" w:rsidRPr="00C26FA4" w:rsidRDefault="002231D4" w:rsidP="00C26FA4">
            <w:pPr>
              <w:jc w:val="center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231D4" w:rsidRPr="00C26FA4" w:rsidRDefault="002231D4" w:rsidP="00C26FA4">
            <w:pPr>
              <w:jc w:val="center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10</w:t>
            </w:r>
          </w:p>
        </w:tc>
      </w:tr>
      <w:tr w:rsidR="002231D4" w:rsidRPr="002231D4" w:rsidTr="00B75B28">
        <w:trPr>
          <w:trHeight w:val="520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Администрация (исполнительно-распорядительный орган) сельского поселения "Село Гаврики" Мещовского района Калужской области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2 158 764,57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5 955 256,24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6 522 060,64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2 278 918,35</w:t>
            </w:r>
          </w:p>
        </w:tc>
        <w:tc>
          <w:tcPr>
            <w:tcW w:w="747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105,6</w:t>
            </w:r>
          </w:p>
        </w:tc>
      </w:tr>
      <w:tr w:rsidR="002231D4" w:rsidRPr="002231D4" w:rsidTr="00B75B28">
        <w:trPr>
          <w:trHeight w:val="290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1 261 383,23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2 831 167,00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2 831 167,00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1 095 277,60</w:t>
            </w:r>
          </w:p>
        </w:tc>
        <w:tc>
          <w:tcPr>
            <w:tcW w:w="747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38,7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38,7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86,8</w:t>
            </w:r>
          </w:p>
        </w:tc>
      </w:tr>
      <w:tr w:rsidR="002231D4" w:rsidRPr="002231D4" w:rsidTr="00B75B28">
        <w:trPr>
          <w:trHeight w:val="780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outlineLvl w:val="1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Функционирование правительства Российской Федереции, высших исполнительных оргпнов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1 261 383,23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2 831 167,00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2 831 167,00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1 095 277,60</w:t>
            </w:r>
          </w:p>
        </w:tc>
        <w:tc>
          <w:tcPr>
            <w:tcW w:w="747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38,7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38,7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86,8</w:t>
            </w:r>
          </w:p>
        </w:tc>
      </w:tr>
      <w:tr w:rsidR="002231D4" w:rsidRPr="002231D4" w:rsidTr="00B75B28">
        <w:trPr>
          <w:trHeight w:val="290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45 066,56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94 200,00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40 596,89</w:t>
            </w:r>
          </w:p>
        </w:tc>
        <w:tc>
          <w:tcPr>
            <w:tcW w:w="747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43,1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90,1</w:t>
            </w:r>
          </w:p>
        </w:tc>
      </w:tr>
      <w:tr w:rsidR="002231D4" w:rsidRPr="002231D4" w:rsidTr="00B75B28">
        <w:trPr>
          <w:trHeight w:val="290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45 066,56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94 200,00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40 596,89</w:t>
            </w:r>
          </w:p>
        </w:tc>
        <w:tc>
          <w:tcPr>
            <w:tcW w:w="747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43,1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90,1</w:t>
            </w:r>
          </w:p>
        </w:tc>
      </w:tr>
      <w:tr w:rsidR="002231D4" w:rsidRPr="002231D4" w:rsidTr="00B75B28">
        <w:trPr>
          <w:trHeight w:val="520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16 260,00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44 800,00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44 800,00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747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32,4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32,4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89,2</w:t>
            </w:r>
          </w:p>
        </w:tc>
      </w:tr>
      <w:tr w:rsidR="002231D4" w:rsidRPr="002231D4" w:rsidTr="00B75B28">
        <w:trPr>
          <w:trHeight w:val="314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16 260,00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44 800,00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44 800,00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747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 xml:space="preserve">32,4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32,4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89,2</w:t>
            </w:r>
          </w:p>
        </w:tc>
      </w:tr>
      <w:tr w:rsidR="002231D4" w:rsidRPr="002231D4" w:rsidTr="00B75B28">
        <w:trPr>
          <w:trHeight w:val="290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158 275,60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530 301,00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530 301,00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171 024,80</w:t>
            </w:r>
          </w:p>
        </w:tc>
        <w:tc>
          <w:tcPr>
            <w:tcW w:w="747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32,3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32,3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108,1</w:t>
            </w:r>
          </w:p>
        </w:tc>
      </w:tr>
      <w:tr w:rsidR="002231D4" w:rsidRPr="002231D4" w:rsidTr="00B75B28">
        <w:trPr>
          <w:trHeight w:val="290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137 295,60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450 301,00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450 301,00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151 024,80</w:t>
            </w:r>
          </w:p>
        </w:tc>
        <w:tc>
          <w:tcPr>
            <w:tcW w:w="747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 xml:space="preserve">33,5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33,5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2231D4" w:rsidRPr="002231D4" w:rsidTr="00B75B28">
        <w:trPr>
          <w:trHeight w:val="290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20 980,00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747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95,3</w:t>
            </w:r>
          </w:p>
        </w:tc>
      </w:tr>
      <w:tr w:rsidR="002231D4" w:rsidRPr="002231D4" w:rsidTr="00B75B28">
        <w:trPr>
          <w:trHeight w:val="345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outlineLvl w:val="1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194 491,61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1 089 823,24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1 653 327,64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322 882,54</w:t>
            </w:r>
          </w:p>
        </w:tc>
        <w:tc>
          <w:tcPr>
            <w:tcW w:w="747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29,6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166,0</w:t>
            </w:r>
          </w:p>
        </w:tc>
      </w:tr>
      <w:tr w:rsidR="002231D4" w:rsidRPr="002231D4" w:rsidTr="00B75B28">
        <w:trPr>
          <w:trHeight w:val="290"/>
        </w:trPr>
        <w:tc>
          <w:tcPr>
            <w:tcW w:w="2830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14 134,07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39 006,24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39 006,24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16 252,60</w:t>
            </w:r>
          </w:p>
        </w:tc>
        <w:tc>
          <w:tcPr>
            <w:tcW w:w="747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41,7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41,7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115,0</w:t>
            </w:r>
          </w:p>
        </w:tc>
      </w:tr>
      <w:tr w:rsidR="002231D4" w:rsidRPr="002231D4" w:rsidTr="00B75B28">
        <w:trPr>
          <w:trHeight w:val="290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180 357,54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1 050 817,00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1 614 321,40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306 629,94</w:t>
            </w:r>
          </w:p>
        </w:tc>
        <w:tc>
          <w:tcPr>
            <w:tcW w:w="747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29,2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170,0</w:t>
            </w:r>
          </w:p>
        </w:tc>
      </w:tr>
      <w:tr w:rsidR="002231D4" w:rsidRPr="002231D4" w:rsidTr="00B75B28">
        <w:trPr>
          <w:trHeight w:val="290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464 398,57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1 326 961,00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1 326 961,00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615 008,46</w:t>
            </w:r>
          </w:p>
        </w:tc>
        <w:tc>
          <w:tcPr>
            <w:tcW w:w="747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46,3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46,3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132,4</w:t>
            </w:r>
          </w:p>
        </w:tc>
      </w:tr>
      <w:tr w:rsidR="002231D4" w:rsidRPr="002231D4" w:rsidTr="00B75B28">
        <w:trPr>
          <w:trHeight w:val="383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464 398,57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1 326 961,00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1 326 961,00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615 008,46</w:t>
            </w:r>
          </w:p>
        </w:tc>
        <w:tc>
          <w:tcPr>
            <w:tcW w:w="747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46,3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46,3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132,4</w:t>
            </w:r>
          </w:p>
        </w:tc>
      </w:tr>
      <w:tr w:rsidR="002231D4" w:rsidRPr="002231D4" w:rsidTr="00B75B28">
        <w:trPr>
          <w:trHeight w:val="290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18 889,00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38 004,00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38 004,00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19 628,06</w:t>
            </w:r>
          </w:p>
        </w:tc>
        <w:tc>
          <w:tcPr>
            <w:tcW w:w="747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51,6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51,6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103,9</w:t>
            </w:r>
          </w:p>
        </w:tc>
      </w:tr>
      <w:tr w:rsidR="002231D4" w:rsidRPr="002231D4" w:rsidTr="00B75B28">
        <w:trPr>
          <w:trHeight w:val="290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18 889,00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38 004,00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38 004,00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19 628,06</w:t>
            </w:r>
          </w:p>
        </w:tc>
        <w:tc>
          <w:tcPr>
            <w:tcW w:w="747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51,6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51,6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26FA4">
              <w:rPr>
                <w:color w:val="000000"/>
                <w:sz w:val="16"/>
                <w:szCs w:val="16"/>
              </w:rPr>
              <w:t>103,9</w:t>
            </w:r>
          </w:p>
        </w:tc>
      </w:tr>
      <w:tr w:rsidR="002231D4" w:rsidRPr="002231D4" w:rsidTr="00B75B28">
        <w:trPr>
          <w:trHeight w:val="300"/>
        </w:trPr>
        <w:tc>
          <w:tcPr>
            <w:tcW w:w="2830" w:type="dxa"/>
            <w:shd w:val="clear" w:color="000000" w:fill="FFFFFF"/>
            <w:vAlign w:val="center"/>
            <w:hideMark/>
          </w:tcPr>
          <w:p w:rsidR="002231D4" w:rsidRPr="00C26FA4" w:rsidRDefault="002231D4" w:rsidP="00C26FA4">
            <w:pPr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2 158 764,57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5 955 256,24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6 522 060,64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2 278 918,35</w:t>
            </w:r>
          </w:p>
        </w:tc>
        <w:tc>
          <w:tcPr>
            <w:tcW w:w="747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2231D4" w:rsidRPr="00C26FA4" w:rsidRDefault="002231D4" w:rsidP="00C26FA4">
            <w:pPr>
              <w:jc w:val="right"/>
              <w:outlineLvl w:val="6"/>
              <w:rPr>
                <w:b/>
                <w:bCs/>
                <w:color w:val="000000"/>
                <w:sz w:val="16"/>
                <w:szCs w:val="16"/>
              </w:rPr>
            </w:pPr>
            <w:r w:rsidRPr="00C26FA4">
              <w:rPr>
                <w:b/>
                <w:bCs/>
                <w:color w:val="000000"/>
                <w:sz w:val="16"/>
                <w:szCs w:val="16"/>
              </w:rPr>
              <w:t>105,6</w:t>
            </w:r>
          </w:p>
        </w:tc>
      </w:tr>
    </w:tbl>
    <w:p w:rsidR="004F07BF" w:rsidRDefault="004F07BF" w:rsidP="002231D4">
      <w:pPr>
        <w:pBdr>
          <w:top w:val="nil"/>
          <w:left w:val="nil"/>
          <w:bottom w:val="nil"/>
          <w:right w:val="nil"/>
        </w:pBdr>
        <w:rPr>
          <w:rFonts w:cs="Calibri"/>
          <w:b/>
          <w:color w:val="000000"/>
          <w:sz w:val="26"/>
          <w:szCs w:val="26"/>
        </w:rPr>
      </w:pPr>
    </w:p>
    <w:p w:rsidR="004F07BF" w:rsidRDefault="004F07BF" w:rsidP="004F07BF">
      <w:pPr>
        <w:ind w:left="-284" w:firstLine="283"/>
        <w:jc w:val="both"/>
        <w:rPr>
          <w:b/>
          <w:sz w:val="26"/>
          <w:szCs w:val="26"/>
        </w:rPr>
      </w:pPr>
      <w:r w:rsidRPr="001038B8">
        <w:rPr>
          <w:b/>
          <w:sz w:val="26"/>
          <w:szCs w:val="26"/>
        </w:rPr>
        <w:t>Предложения, рекомендации КСО МР «Мещовский район» по результатам проверки</w:t>
      </w:r>
    </w:p>
    <w:p w:rsidR="00F445B5" w:rsidRPr="001038B8" w:rsidRDefault="00F445B5" w:rsidP="004F07BF">
      <w:pPr>
        <w:ind w:left="-284" w:firstLine="283"/>
        <w:jc w:val="both"/>
        <w:rPr>
          <w:b/>
          <w:sz w:val="26"/>
          <w:szCs w:val="26"/>
        </w:rPr>
      </w:pPr>
    </w:p>
    <w:p w:rsidR="004F07BF" w:rsidRDefault="004F07BF" w:rsidP="00F445B5">
      <w:pPr>
        <w:pStyle w:val="a3"/>
        <w:numPr>
          <w:ilvl w:val="0"/>
          <w:numId w:val="30"/>
        </w:numPr>
        <w:ind w:left="142" w:hanging="426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Бюджетный процесс осуществляется согласно бюджетному законодательству: БК РФ, Положению о бюджетном процессе в </w:t>
      </w:r>
      <w:r>
        <w:rPr>
          <w:sz w:val="26"/>
          <w:szCs w:val="26"/>
        </w:rPr>
        <w:t>сельском поселении «Село Гаврики»</w:t>
      </w:r>
      <w:r w:rsidRPr="001038B8">
        <w:rPr>
          <w:sz w:val="26"/>
          <w:szCs w:val="26"/>
        </w:rPr>
        <w:t xml:space="preserve"> и ины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действующи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нормативно-правовы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акт</w:t>
      </w:r>
      <w:r>
        <w:rPr>
          <w:sz w:val="26"/>
          <w:szCs w:val="26"/>
        </w:rPr>
        <w:t>ам</w:t>
      </w:r>
      <w:r w:rsidRPr="001038B8">
        <w:rPr>
          <w:sz w:val="26"/>
          <w:szCs w:val="26"/>
        </w:rPr>
        <w:t>.</w:t>
      </w:r>
    </w:p>
    <w:p w:rsidR="00CC5524" w:rsidRPr="00CC5524" w:rsidRDefault="00BC0B61" w:rsidP="00CC5524">
      <w:pPr>
        <w:pStyle w:val="a3"/>
        <w:numPr>
          <w:ilvl w:val="0"/>
          <w:numId w:val="30"/>
        </w:num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результате представленных данных об исполнении бюджета сельского поселения выявлен низкий процент исполнения </w:t>
      </w:r>
      <w:r w:rsidR="00F445B5">
        <w:rPr>
          <w:sz w:val="26"/>
          <w:szCs w:val="26"/>
        </w:rPr>
        <w:t>м</w:t>
      </w:r>
      <w:r w:rsidR="00F445B5" w:rsidRPr="00F445B5">
        <w:rPr>
          <w:sz w:val="26"/>
          <w:szCs w:val="26"/>
        </w:rPr>
        <w:t>униципальн</w:t>
      </w:r>
      <w:r w:rsidR="00F445B5">
        <w:rPr>
          <w:sz w:val="26"/>
          <w:szCs w:val="26"/>
        </w:rPr>
        <w:t>ой</w:t>
      </w:r>
      <w:r w:rsidR="00F445B5" w:rsidRPr="00F445B5">
        <w:rPr>
          <w:sz w:val="26"/>
          <w:szCs w:val="26"/>
        </w:rPr>
        <w:t xml:space="preserve"> программ</w:t>
      </w:r>
      <w:r w:rsidR="00F445B5">
        <w:rPr>
          <w:sz w:val="26"/>
          <w:szCs w:val="26"/>
        </w:rPr>
        <w:t>ы</w:t>
      </w:r>
      <w:r w:rsidR="00F445B5" w:rsidRPr="00F445B5">
        <w:rPr>
          <w:sz w:val="26"/>
          <w:szCs w:val="26"/>
        </w:rPr>
        <w:t xml:space="preserve"> сельского "Благоустройство территории сельского поселения "Село Гаврики"</w:t>
      </w:r>
      <w:r w:rsidR="00F445B5">
        <w:rPr>
          <w:sz w:val="26"/>
          <w:szCs w:val="26"/>
        </w:rPr>
        <w:t xml:space="preserve"> – 19,0 % ( </w:t>
      </w:r>
      <w:r w:rsidR="00F445B5" w:rsidRPr="00F445B5">
        <w:rPr>
          <w:sz w:val="26"/>
          <w:szCs w:val="26"/>
        </w:rPr>
        <w:t>306</w:t>
      </w:r>
      <w:r w:rsidR="00F445B5">
        <w:rPr>
          <w:sz w:val="26"/>
          <w:szCs w:val="26"/>
        </w:rPr>
        <w:t xml:space="preserve"> </w:t>
      </w:r>
      <w:r w:rsidR="00F445B5" w:rsidRPr="00F445B5">
        <w:rPr>
          <w:sz w:val="26"/>
          <w:szCs w:val="26"/>
        </w:rPr>
        <w:t>629,94</w:t>
      </w:r>
      <w:r w:rsidR="00F445B5">
        <w:rPr>
          <w:sz w:val="26"/>
          <w:szCs w:val="26"/>
        </w:rPr>
        <w:t xml:space="preserve"> рублей фактического исполнения из </w:t>
      </w:r>
      <w:r w:rsidR="00F445B5" w:rsidRPr="00F445B5">
        <w:rPr>
          <w:sz w:val="26"/>
          <w:szCs w:val="26"/>
        </w:rPr>
        <w:t>1</w:t>
      </w:r>
      <w:r w:rsidR="00F445B5">
        <w:rPr>
          <w:sz w:val="26"/>
          <w:szCs w:val="26"/>
        </w:rPr>
        <w:t xml:space="preserve"> </w:t>
      </w:r>
      <w:r w:rsidR="00F445B5" w:rsidRPr="00F445B5">
        <w:rPr>
          <w:sz w:val="26"/>
          <w:szCs w:val="26"/>
        </w:rPr>
        <w:t>614</w:t>
      </w:r>
      <w:r w:rsidR="00F445B5">
        <w:rPr>
          <w:sz w:val="26"/>
          <w:szCs w:val="26"/>
        </w:rPr>
        <w:t xml:space="preserve"> </w:t>
      </w:r>
      <w:r w:rsidR="00F445B5" w:rsidRPr="00F445B5">
        <w:rPr>
          <w:sz w:val="26"/>
          <w:szCs w:val="26"/>
        </w:rPr>
        <w:t>321,4</w:t>
      </w:r>
      <w:r w:rsidR="00F445B5">
        <w:rPr>
          <w:sz w:val="26"/>
          <w:szCs w:val="26"/>
        </w:rPr>
        <w:t xml:space="preserve"> рублей), в тоже время т</w:t>
      </w:r>
      <w:r w:rsidR="00F445B5" w:rsidRPr="00F445B5">
        <w:rPr>
          <w:sz w:val="26"/>
          <w:szCs w:val="26"/>
        </w:rPr>
        <w:t>емп роста фактического исполнения по состоянию на 01.07.2022 г. к фактическому исполнению по состоянию на 01.07.02021 г.</w:t>
      </w:r>
      <w:r w:rsidR="00F445B5">
        <w:rPr>
          <w:sz w:val="26"/>
          <w:szCs w:val="26"/>
        </w:rPr>
        <w:t xml:space="preserve"> – 170%.</w:t>
      </w:r>
      <w:r w:rsidR="00593EDB">
        <w:rPr>
          <w:sz w:val="26"/>
          <w:szCs w:val="26"/>
        </w:rPr>
        <w:t xml:space="preserve"> </w:t>
      </w:r>
      <w:r w:rsidR="002C37AC">
        <w:rPr>
          <w:sz w:val="26"/>
          <w:szCs w:val="26"/>
        </w:rPr>
        <w:t>Контрольно-счетный орган просит</w:t>
      </w:r>
      <w:r w:rsidR="00593EDB">
        <w:rPr>
          <w:sz w:val="26"/>
          <w:szCs w:val="26"/>
        </w:rPr>
        <w:t xml:space="preserve"> дать пояснение сложившейся ситуации в соответствии с расчетами плановых сметных показателей</w:t>
      </w:r>
      <w:r w:rsidR="002C37AC">
        <w:rPr>
          <w:sz w:val="26"/>
          <w:szCs w:val="26"/>
        </w:rPr>
        <w:t xml:space="preserve"> и актов выполненных работ по благоустройству</w:t>
      </w:r>
      <w:r w:rsidR="00CC5524">
        <w:rPr>
          <w:sz w:val="26"/>
          <w:szCs w:val="26"/>
        </w:rPr>
        <w:t>. Представленное пояснение будет являться неразделимой частью заключения. С</w:t>
      </w:r>
      <w:r w:rsidR="00FA162B">
        <w:rPr>
          <w:sz w:val="26"/>
          <w:szCs w:val="26"/>
        </w:rPr>
        <w:t>огласно ст.</w:t>
      </w:r>
      <w:r w:rsidR="00CC5524">
        <w:rPr>
          <w:sz w:val="26"/>
          <w:szCs w:val="26"/>
        </w:rPr>
        <w:t xml:space="preserve">4  </w:t>
      </w:r>
      <w:r w:rsidR="00CC5524" w:rsidRPr="00CC5524">
        <w:rPr>
          <w:sz w:val="26"/>
          <w:szCs w:val="26"/>
        </w:rPr>
        <w:t>ОЗ  Калужской области от 22.06.2018 г. №361  пояснения, представляются в контрольно-счетный орган в течение пяти рабочих дней со дня получения акта.</w:t>
      </w:r>
    </w:p>
    <w:p w:rsidR="004F07BF" w:rsidRPr="00292DF9" w:rsidRDefault="004F07BF" w:rsidP="00292DF9">
      <w:pPr>
        <w:pStyle w:val="a3"/>
        <w:numPr>
          <w:ilvl w:val="0"/>
          <w:numId w:val="30"/>
        </w:numPr>
        <w:ind w:left="142"/>
        <w:jc w:val="both"/>
        <w:rPr>
          <w:sz w:val="26"/>
          <w:szCs w:val="26"/>
        </w:rPr>
      </w:pPr>
      <w:r w:rsidRPr="00292DF9">
        <w:rPr>
          <w:sz w:val="26"/>
          <w:szCs w:val="26"/>
        </w:rPr>
        <w:t xml:space="preserve">В соответствии с п. 5 ст. 264.2 БК РФ отчет «Об исполнении бюджета за </w:t>
      </w:r>
      <w:r w:rsidR="00BC0B61" w:rsidRPr="00292DF9">
        <w:rPr>
          <w:sz w:val="26"/>
          <w:szCs w:val="26"/>
        </w:rPr>
        <w:t>Ι</w:t>
      </w:r>
      <w:r w:rsidRPr="00292DF9">
        <w:rPr>
          <w:sz w:val="26"/>
          <w:szCs w:val="26"/>
        </w:rPr>
        <w:t xml:space="preserve"> </w:t>
      </w:r>
      <w:r w:rsidR="00BC0B61" w:rsidRPr="00292DF9">
        <w:rPr>
          <w:sz w:val="26"/>
          <w:szCs w:val="26"/>
        </w:rPr>
        <w:t xml:space="preserve">полугодие </w:t>
      </w:r>
      <w:r w:rsidRPr="00292DF9">
        <w:rPr>
          <w:sz w:val="26"/>
          <w:szCs w:val="26"/>
        </w:rPr>
        <w:t>2022 года» направить на рассмотрение в Сельскую Думу СП «Село Гаврики».</w:t>
      </w:r>
    </w:p>
    <w:p w:rsidR="004F07BF" w:rsidRPr="00F445B5" w:rsidRDefault="00F445B5" w:rsidP="00F445B5">
      <w:pPr>
        <w:pStyle w:val="a3"/>
        <w:numPr>
          <w:ilvl w:val="0"/>
          <w:numId w:val="30"/>
        </w:num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4F07BF" w:rsidRPr="00F445B5">
        <w:rPr>
          <w:sz w:val="26"/>
          <w:szCs w:val="26"/>
        </w:rPr>
        <w:t xml:space="preserve">беспечить официальное опубликование сведений о ходе исполнения бюджета  СП «Село Гаврики» за </w:t>
      </w:r>
      <w:r w:rsidR="00BC0B61" w:rsidRPr="00F445B5">
        <w:rPr>
          <w:sz w:val="26"/>
          <w:szCs w:val="26"/>
        </w:rPr>
        <w:t>Ι</w:t>
      </w:r>
      <w:r w:rsidR="004F07BF" w:rsidRPr="00F445B5">
        <w:rPr>
          <w:sz w:val="26"/>
          <w:szCs w:val="26"/>
        </w:rPr>
        <w:t xml:space="preserve"> </w:t>
      </w:r>
      <w:r w:rsidR="00BC0B61" w:rsidRPr="00F445B5">
        <w:rPr>
          <w:sz w:val="26"/>
          <w:szCs w:val="26"/>
        </w:rPr>
        <w:t>полугодие</w:t>
      </w:r>
      <w:r w:rsidR="004F07BF" w:rsidRPr="00F445B5">
        <w:rPr>
          <w:sz w:val="26"/>
          <w:szCs w:val="26"/>
        </w:rPr>
        <w:t xml:space="preserve"> 2022 года  в  соответствии со ст.36 БК РФ, п.6 ст.52  № 131 - ФЗ от 06.10.2003 года.</w:t>
      </w:r>
    </w:p>
    <w:p w:rsidR="004F07BF" w:rsidRPr="001038B8" w:rsidRDefault="004F07BF" w:rsidP="00292DF9">
      <w:pPr>
        <w:pStyle w:val="a3"/>
        <w:ind w:left="-284" w:firstLine="426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Фактов недостоверных отчетных данных  и искажений бюджетной отчетности за </w:t>
      </w:r>
      <w:r w:rsidR="00BC0B61">
        <w:rPr>
          <w:sz w:val="26"/>
          <w:szCs w:val="26"/>
        </w:rPr>
        <w:t xml:space="preserve">Ι </w:t>
      </w:r>
      <w:r w:rsidRPr="001038B8">
        <w:rPr>
          <w:sz w:val="26"/>
          <w:szCs w:val="26"/>
        </w:rPr>
        <w:t xml:space="preserve"> </w:t>
      </w:r>
      <w:r w:rsidR="00BC0B61">
        <w:rPr>
          <w:sz w:val="26"/>
          <w:szCs w:val="26"/>
        </w:rPr>
        <w:t>полугодие</w:t>
      </w:r>
      <w:r w:rsidRPr="001038B8">
        <w:rPr>
          <w:sz w:val="26"/>
          <w:szCs w:val="26"/>
        </w:rPr>
        <w:t xml:space="preserve"> 2022 года не установлено.</w:t>
      </w:r>
    </w:p>
    <w:p w:rsidR="004F07BF" w:rsidRDefault="00292DF9" w:rsidP="00292DF9">
      <w:pPr>
        <w:pBdr>
          <w:top w:val="nil"/>
          <w:left w:val="nil"/>
          <w:bottom w:val="nil"/>
          <w:right w:val="nil"/>
        </w:pBd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F07BF" w:rsidRPr="00143F93">
        <w:rPr>
          <w:sz w:val="26"/>
          <w:szCs w:val="26"/>
        </w:rPr>
        <w:t>Заключение</w:t>
      </w:r>
      <w:r w:rsidR="004F07BF">
        <w:rPr>
          <w:b/>
          <w:sz w:val="26"/>
          <w:szCs w:val="26"/>
        </w:rPr>
        <w:t xml:space="preserve"> </w:t>
      </w:r>
      <w:r w:rsidR="004F07BF" w:rsidRPr="003F0359">
        <w:rPr>
          <w:sz w:val="26"/>
          <w:szCs w:val="26"/>
        </w:rPr>
        <w:t>представляется </w:t>
      </w:r>
      <w:r w:rsidR="004F07BF">
        <w:rPr>
          <w:sz w:val="26"/>
          <w:szCs w:val="26"/>
        </w:rPr>
        <w:t xml:space="preserve"> </w:t>
      </w:r>
      <w:r w:rsidR="004F07BF" w:rsidRPr="003F0359">
        <w:rPr>
          <w:sz w:val="26"/>
          <w:szCs w:val="26"/>
        </w:rPr>
        <w:t>комиссией по бюджету</w:t>
      </w:r>
      <w:r w:rsidR="004F07BF">
        <w:rPr>
          <w:sz w:val="26"/>
          <w:szCs w:val="26"/>
        </w:rPr>
        <w:t xml:space="preserve"> </w:t>
      </w:r>
      <w:r w:rsidR="004F07BF" w:rsidRPr="003F0359">
        <w:rPr>
          <w:sz w:val="26"/>
          <w:szCs w:val="26"/>
        </w:rPr>
        <w:t>в </w:t>
      </w:r>
      <w:r w:rsidR="004F07BF">
        <w:rPr>
          <w:sz w:val="26"/>
          <w:szCs w:val="26"/>
        </w:rPr>
        <w:t xml:space="preserve"> Сельскую</w:t>
      </w:r>
      <w:r w:rsidR="004F07BF" w:rsidRPr="003F0359">
        <w:rPr>
          <w:sz w:val="26"/>
          <w:szCs w:val="26"/>
        </w:rPr>
        <w:t xml:space="preserve"> Думу </w:t>
      </w:r>
      <w:r w:rsidR="004F07BF">
        <w:rPr>
          <w:sz w:val="26"/>
          <w:szCs w:val="26"/>
        </w:rPr>
        <w:t xml:space="preserve"> </w:t>
      </w:r>
      <w:r w:rsidR="004F07BF" w:rsidRPr="003F0359">
        <w:rPr>
          <w:sz w:val="26"/>
          <w:szCs w:val="26"/>
        </w:rPr>
        <w:t xml:space="preserve">с одновременным направлением </w:t>
      </w:r>
      <w:r w:rsidR="00AC23E5">
        <w:rPr>
          <w:sz w:val="26"/>
          <w:szCs w:val="26"/>
        </w:rPr>
        <w:t xml:space="preserve"> </w:t>
      </w:r>
      <w:r w:rsidR="004F07BF" w:rsidRPr="003F0359">
        <w:rPr>
          <w:sz w:val="26"/>
          <w:szCs w:val="26"/>
        </w:rPr>
        <w:t xml:space="preserve">Главе администрации </w:t>
      </w:r>
      <w:r w:rsidR="004F07BF">
        <w:rPr>
          <w:sz w:val="26"/>
          <w:szCs w:val="26"/>
        </w:rPr>
        <w:t>СП «Село Гаврики»</w:t>
      </w:r>
      <w:r w:rsidR="004F07BF" w:rsidRPr="003F0359">
        <w:rPr>
          <w:sz w:val="26"/>
          <w:szCs w:val="26"/>
        </w:rPr>
        <w:t xml:space="preserve"> </w:t>
      </w:r>
      <w:r w:rsidR="004F07BF">
        <w:rPr>
          <w:sz w:val="26"/>
          <w:szCs w:val="26"/>
        </w:rPr>
        <w:t>Мещовского района</w:t>
      </w:r>
      <w:r w:rsidR="00AC23E5">
        <w:rPr>
          <w:sz w:val="26"/>
          <w:szCs w:val="26"/>
        </w:rPr>
        <w:t>.</w:t>
      </w:r>
    </w:p>
    <w:p w:rsidR="00AC23E5" w:rsidRDefault="00AC23E5" w:rsidP="00AC23E5">
      <w:pPr>
        <w:rPr>
          <w:rFonts w:cs="Calibri"/>
          <w:sz w:val="26"/>
          <w:szCs w:val="26"/>
        </w:rPr>
      </w:pPr>
    </w:p>
    <w:p w:rsidR="00AC23E5" w:rsidRPr="00292DF9" w:rsidRDefault="00AC23E5" w:rsidP="00292DF9">
      <w:pPr>
        <w:spacing w:line="276" w:lineRule="auto"/>
        <w:jc w:val="both"/>
        <w:rPr>
          <w:b/>
          <w:sz w:val="26"/>
          <w:szCs w:val="26"/>
        </w:rPr>
        <w:sectPr w:rsidR="00AC23E5" w:rsidRPr="00292DF9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  <w:r w:rsidRPr="00511CA1">
        <w:rPr>
          <w:b/>
          <w:sz w:val="26"/>
          <w:szCs w:val="26"/>
        </w:rPr>
        <w:t xml:space="preserve">Председатель                                                      </w:t>
      </w:r>
      <w:r w:rsidR="00292DF9">
        <w:rPr>
          <w:b/>
          <w:sz w:val="26"/>
          <w:szCs w:val="26"/>
        </w:rPr>
        <w:t xml:space="preserve">                             </w:t>
      </w:r>
      <w:r w:rsidRPr="00511CA1">
        <w:rPr>
          <w:b/>
        </w:rPr>
        <w:t xml:space="preserve">              </w:t>
      </w:r>
      <w:r w:rsidR="00292DF9">
        <w:rPr>
          <w:b/>
        </w:rPr>
        <w:t>Д.В. Каничева</w:t>
      </w:r>
      <w:r w:rsidRPr="00511CA1">
        <w:rPr>
          <w:b/>
        </w:rPr>
        <w:t xml:space="preserve">                                       </w:t>
      </w:r>
      <w:r w:rsidR="00292DF9">
        <w:rPr>
          <w:b/>
        </w:rPr>
        <w:t xml:space="preserve">                       </w:t>
      </w:r>
    </w:p>
    <w:p w:rsidR="00650ED1" w:rsidRDefault="00650ED1" w:rsidP="000B40D5">
      <w:pPr>
        <w:pBdr>
          <w:top w:val="nil"/>
          <w:left w:val="nil"/>
          <w:bottom w:val="nil"/>
          <w:right w:val="nil"/>
        </w:pBdr>
        <w:rPr>
          <w:rFonts w:cs="Calibri"/>
          <w:b/>
          <w:color w:val="000000"/>
          <w:sz w:val="26"/>
          <w:szCs w:val="26"/>
        </w:rPr>
      </w:pPr>
    </w:p>
    <w:tbl>
      <w:tblPr>
        <w:tblW w:w="16831" w:type="dxa"/>
        <w:jc w:val="center"/>
        <w:tblLook w:val="04A0" w:firstRow="1" w:lastRow="0" w:firstColumn="1" w:lastColumn="0" w:noHBand="0" w:noVBand="1"/>
      </w:tblPr>
      <w:tblGrid>
        <w:gridCol w:w="3576"/>
        <w:gridCol w:w="1584"/>
        <w:gridCol w:w="1417"/>
        <w:gridCol w:w="1701"/>
        <w:gridCol w:w="1822"/>
        <w:gridCol w:w="1874"/>
        <w:gridCol w:w="1487"/>
        <w:gridCol w:w="920"/>
        <w:gridCol w:w="1388"/>
        <w:gridCol w:w="1062"/>
      </w:tblGrid>
      <w:tr w:rsidR="00BE516C" w:rsidRPr="0073122A" w:rsidTr="004F07BF">
        <w:trPr>
          <w:trHeight w:val="56"/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734581">
            <w:pPr>
              <w:ind w:lef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22A" w:rsidRPr="0073122A" w:rsidRDefault="0073122A" w:rsidP="000B64CC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4F07BF" w:rsidRDefault="004F07BF" w:rsidP="003315A1">
      <w:pPr>
        <w:rPr>
          <w:b/>
          <w:sz w:val="18"/>
          <w:szCs w:val="18"/>
        </w:rPr>
      </w:pPr>
    </w:p>
    <w:p w:rsidR="004F07BF" w:rsidRDefault="004F07BF" w:rsidP="003315A1">
      <w:pPr>
        <w:rPr>
          <w:b/>
          <w:sz w:val="18"/>
          <w:szCs w:val="18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6423F9" w:rsidRPr="00AC23E5" w:rsidRDefault="006423F9" w:rsidP="00D303E4">
      <w:pPr>
        <w:tabs>
          <w:tab w:val="left" w:pos="6899"/>
        </w:tabs>
        <w:rPr>
          <w:sz w:val="26"/>
          <w:szCs w:val="26"/>
        </w:rPr>
        <w:sectPr w:rsidR="006423F9" w:rsidRPr="00AC23E5" w:rsidSect="004F07BF">
          <w:pgSz w:w="16838" w:h="11906" w:orient="landscape"/>
          <w:pgMar w:top="851" w:right="851" w:bottom="1701" w:left="851" w:header="709" w:footer="709" w:gutter="0"/>
          <w:cols w:space="708"/>
          <w:docGrid w:linePitch="381"/>
        </w:sectPr>
      </w:pPr>
    </w:p>
    <w:p w:rsidR="00AC23E5" w:rsidRPr="00AC23E5" w:rsidRDefault="00AC23E5" w:rsidP="00AC23E5">
      <w:pPr>
        <w:tabs>
          <w:tab w:val="left" w:pos="1258"/>
        </w:tabs>
      </w:pPr>
    </w:p>
    <w:sectPr w:rsidR="00AC23E5" w:rsidRPr="00AC23E5" w:rsidSect="004F07BF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658" w:rsidRDefault="00D60658" w:rsidP="00726BAD">
      <w:r>
        <w:separator/>
      </w:r>
    </w:p>
  </w:endnote>
  <w:endnote w:type="continuationSeparator" w:id="0">
    <w:p w:rsidR="00D60658" w:rsidRDefault="00D60658" w:rsidP="0072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658" w:rsidRDefault="00D60658" w:rsidP="00726BAD">
      <w:r>
        <w:separator/>
      </w:r>
    </w:p>
  </w:footnote>
  <w:footnote w:type="continuationSeparator" w:id="0">
    <w:p w:rsidR="00D60658" w:rsidRDefault="00D60658" w:rsidP="0072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4713"/>
    <w:multiLevelType w:val="hybridMultilevel"/>
    <w:tmpl w:val="B6707CB0"/>
    <w:lvl w:ilvl="0" w:tplc="0419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4" w15:restartNumberingAfterBreak="0">
    <w:nsid w:val="112911AE"/>
    <w:multiLevelType w:val="hybridMultilevel"/>
    <w:tmpl w:val="C924F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60D70"/>
    <w:multiLevelType w:val="hybridMultilevel"/>
    <w:tmpl w:val="6A34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8423B"/>
    <w:multiLevelType w:val="hybridMultilevel"/>
    <w:tmpl w:val="339A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221EE"/>
    <w:multiLevelType w:val="hybridMultilevel"/>
    <w:tmpl w:val="A3F0C8D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59FC7036"/>
    <w:multiLevelType w:val="hybridMultilevel"/>
    <w:tmpl w:val="23B8B734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8" w15:restartNumberingAfterBreak="0">
    <w:nsid w:val="656230C5"/>
    <w:multiLevelType w:val="hybridMultilevel"/>
    <w:tmpl w:val="49B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1" w15:restartNumberingAfterBreak="0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254D7"/>
    <w:multiLevelType w:val="hybridMultilevel"/>
    <w:tmpl w:val="0F4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6"/>
  </w:num>
  <w:num w:numId="4">
    <w:abstractNumId w:val="19"/>
  </w:num>
  <w:num w:numId="5">
    <w:abstractNumId w:val="0"/>
  </w:num>
  <w:num w:numId="6">
    <w:abstractNumId w:val="5"/>
  </w:num>
  <w:num w:numId="7">
    <w:abstractNumId w:val="27"/>
  </w:num>
  <w:num w:numId="8">
    <w:abstractNumId w:val="8"/>
  </w:num>
  <w:num w:numId="9">
    <w:abstractNumId w:val="10"/>
  </w:num>
  <w:num w:numId="10">
    <w:abstractNumId w:val="28"/>
  </w:num>
  <w:num w:numId="11">
    <w:abstractNumId w:val="22"/>
  </w:num>
  <w:num w:numId="12">
    <w:abstractNumId w:val="2"/>
  </w:num>
  <w:num w:numId="13">
    <w:abstractNumId w:val="20"/>
  </w:num>
  <w:num w:numId="14">
    <w:abstractNumId w:val="9"/>
  </w:num>
  <w:num w:numId="15">
    <w:abstractNumId w:val="15"/>
  </w:num>
  <w:num w:numId="16">
    <w:abstractNumId w:val="25"/>
  </w:num>
  <w:num w:numId="17">
    <w:abstractNumId w:val="23"/>
  </w:num>
  <w:num w:numId="18">
    <w:abstractNumId w:val="11"/>
  </w:num>
  <w:num w:numId="19">
    <w:abstractNumId w:val="6"/>
  </w:num>
  <w:num w:numId="20">
    <w:abstractNumId w:val="29"/>
  </w:num>
  <w:num w:numId="21">
    <w:abstractNumId w:val="1"/>
  </w:num>
  <w:num w:numId="22">
    <w:abstractNumId w:val="7"/>
  </w:num>
  <w:num w:numId="23">
    <w:abstractNumId w:val="24"/>
  </w:num>
  <w:num w:numId="24">
    <w:abstractNumId w:val="4"/>
  </w:num>
  <w:num w:numId="25">
    <w:abstractNumId w:val="14"/>
  </w:num>
  <w:num w:numId="26">
    <w:abstractNumId w:val="13"/>
  </w:num>
  <w:num w:numId="27">
    <w:abstractNumId w:val="16"/>
  </w:num>
  <w:num w:numId="28">
    <w:abstractNumId w:val="17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BC5"/>
    <w:rsid w:val="000032D0"/>
    <w:rsid w:val="00003631"/>
    <w:rsid w:val="00003D5C"/>
    <w:rsid w:val="00003F0D"/>
    <w:rsid w:val="000052CA"/>
    <w:rsid w:val="000073F6"/>
    <w:rsid w:val="000128B4"/>
    <w:rsid w:val="000133B7"/>
    <w:rsid w:val="0002316D"/>
    <w:rsid w:val="00040FBC"/>
    <w:rsid w:val="000412B6"/>
    <w:rsid w:val="000420C2"/>
    <w:rsid w:val="00043C88"/>
    <w:rsid w:val="00043D1D"/>
    <w:rsid w:val="00043D62"/>
    <w:rsid w:val="00056446"/>
    <w:rsid w:val="00061B69"/>
    <w:rsid w:val="0006788D"/>
    <w:rsid w:val="000711CB"/>
    <w:rsid w:val="00072031"/>
    <w:rsid w:val="00073D2B"/>
    <w:rsid w:val="00076AFF"/>
    <w:rsid w:val="00080EE7"/>
    <w:rsid w:val="00084FB2"/>
    <w:rsid w:val="000931FC"/>
    <w:rsid w:val="000975B8"/>
    <w:rsid w:val="0009774B"/>
    <w:rsid w:val="000A0DDA"/>
    <w:rsid w:val="000A3F5E"/>
    <w:rsid w:val="000A4A20"/>
    <w:rsid w:val="000A70F4"/>
    <w:rsid w:val="000B40D5"/>
    <w:rsid w:val="000B64CC"/>
    <w:rsid w:val="000C0884"/>
    <w:rsid w:val="000C2079"/>
    <w:rsid w:val="000C63C8"/>
    <w:rsid w:val="000D0F9A"/>
    <w:rsid w:val="000D1B47"/>
    <w:rsid w:val="000D5F57"/>
    <w:rsid w:val="000E20D8"/>
    <w:rsid w:val="000E3906"/>
    <w:rsid w:val="000E63AC"/>
    <w:rsid w:val="000E7C3E"/>
    <w:rsid w:val="000F0632"/>
    <w:rsid w:val="000F17CE"/>
    <w:rsid w:val="000F3753"/>
    <w:rsid w:val="001000F4"/>
    <w:rsid w:val="001017B0"/>
    <w:rsid w:val="001031A6"/>
    <w:rsid w:val="001112B7"/>
    <w:rsid w:val="001130DA"/>
    <w:rsid w:val="001134B8"/>
    <w:rsid w:val="0012135C"/>
    <w:rsid w:val="00122350"/>
    <w:rsid w:val="00123E70"/>
    <w:rsid w:val="00124CF6"/>
    <w:rsid w:val="00125B9E"/>
    <w:rsid w:val="00127F57"/>
    <w:rsid w:val="00130403"/>
    <w:rsid w:val="00132E7A"/>
    <w:rsid w:val="0013499A"/>
    <w:rsid w:val="00134E68"/>
    <w:rsid w:val="00140849"/>
    <w:rsid w:val="00143F93"/>
    <w:rsid w:val="00144582"/>
    <w:rsid w:val="00155B62"/>
    <w:rsid w:val="001610A9"/>
    <w:rsid w:val="001618A2"/>
    <w:rsid w:val="001679C0"/>
    <w:rsid w:val="00167C0E"/>
    <w:rsid w:val="0017029B"/>
    <w:rsid w:val="00174C71"/>
    <w:rsid w:val="001820E1"/>
    <w:rsid w:val="001821DF"/>
    <w:rsid w:val="00185300"/>
    <w:rsid w:val="00185779"/>
    <w:rsid w:val="001A4CA9"/>
    <w:rsid w:val="001A6D61"/>
    <w:rsid w:val="001B3EDA"/>
    <w:rsid w:val="001B63A5"/>
    <w:rsid w:val="001C1D75"/>
    <w:rsid w:val="001C2550"/>
    <w:rsid w:val="001C2CD3"/>
    <w:rsid w:val="001C41A8"/>
    <w:rsid w:val="001C4E8B"/>
    <w:rsid w:val="001C5E66"/>
    <w:rsid w:val="001D1ED7"/>
    <w:rsid w:val="001D3D9A"/>
    <w:rsid w:val="001D58C4"/>
    <w:rsid w:val="001D5CF7"/>
    <w:rsid w:val="001F0BBD"/>
    <w:rsid w:val="001F0D1F"/>
    <w:rsid w:val="001F6F05"/>
    <w:rsid w:val="00201744"/>
    <w:rsid w:val="00202D74"/>
    <w:rsid w:val="002128E7"/>
    <w:rsid w:val="002231D4"/>
    <w:rsid w:val="00226FF9"/>
    <w:rsid w:val="0023591C"/>
    <w:rsid w:val="00236CF2"/>
    <w:rsid w:val="0024008D"/>
    <w:rsid w:val="00243B07"/>
    <w:rsid w:val="00262EEB"/>
    <w:rsid w:val="00266ECB"/>
    <w:rsid w:val="00280063"/>
    <w:rsid w:val="00291160"/>
    <w:rsid w:val="00292DF9"/>
    <w:rsid w:val="00295FD0"/>
    <w:rsid w:val="002966C6"/>
    <w:rsid w:val="002A3DF2"/>
    <w:rsid w:val="002A407C"/>
    <w:rsid w:val="002A58B2"/>
    <w:rsid w:val="002C37AC"/>
    <w:rsid w:val="002C5316"/>
    <w:rsid w:val="002C64E6"/>
    <w:rsid w:val="002D19D0"/>
    <w:rsid w:val="002D25B0"/>
    <w:rsid w:val="002D52CE"/>
    <w:rsid w:val="002D6A42"/>
    <w:rsid w:val="002E303E"/>
    <w:rsid w:val="002F0306"/>
    <w:rsid w:val="002F7261"/>
    <w:rsid w:val="0030106B"/>
    <w:rsid w:val="00302B1C"/>
    <w:rsid w:val="00305B55"/>
    <w:rsid w:val="00305C47"/>
    <w:rsid w:val="0031203A"/>
    <w:rsid w:val="00312E13"/>
    <w:rsid w:val="00316E4D"/>
    <w:rsid w:val="00320618"/>
    <w:rsid w:val="0032489D"/>
    <w:rsid w:val="00324FA7"/>
    <w:rsid w:val="003276EF"/>
    <w:rsid w:val="003315A1"/>
    <w:rsid w:val="0033365A"/>
    <w:rsid w:val="00337C4E"/>
    <w:rsid w:val="00346B9B"/>
    <w:rsid w:val="00347501"/>
    <w:rsid w:val="00362152"/>
    <w:rsid w:val="00364DA5"/>
    <w:rsid w:val="003772B6"/>
    <w:rsid w:val="00380F20"/>
    <w:rsid w:val="00391E30"/>
    <w:rsid w:val="00393123"/>
    <w:rsid w:val="003932F5"/>
    <w:rsid w:val="003961E8"/>
    <w:rsid w:val="003A61DC"/>
    <w:rsid w:val="003A72DD"/>
    <w:rsid w:val="003A7596"/>
    <w:rsid w:val="003A7F84"/>
    <w:rsid w:val="003B01E5"/>
    <w:rsid w:val="003B2CB4"/>
    <w:rsid w:val="003B68CE"/>
    <w:rsid w:val="003B6AF7"/>
    <w:rsid w:val="003B6B3A"/>
    <w:rsid w:val="003C29B0"/>
    <w:rsid w:val="003D0375"/>
    <w:rsid w:val="003D10F6"/>
    <w:rsid w:val="003D67D4"/>
    <w:rsid w:val="003E2734"/>
    <w:rsid w:val="003F1CBF"/>
    <w:rsid w:val="0040006F"/>
    <w:rsid w:val="00402DA5"/>
    <w:rsid w:val="00404F44"/>
    <w:rsid w:val="00417080"/>
    <w:rsid w:val="00421FBC"/>
    <w:rsid w:val="004256F9"/>
    <w:rsid w:val="0043022F"/>
    <w:rsid w:val="00430F82"/>
    <w:rsid w:val="004320FA"/>
    <w:rsid w:val="00435EAE"/>
    <w:rsid w:val="0043622E"/>
    <w:rsid w:val="00437970"/>
    <w:rsid w:val="00440550"/>
    <w:rsid w:val="0044549F"/>
    <w:rsid w:val="00446726"/>
    <w:rsid w:val="0044735D"/>
    <w:rsid w:val="00453580"/>
    <w:rsid w:val="00464AA9"/>
    <w:rsid w:val="004707E3"/>
    <w:rsid w:val="00471A3E"/>
    <w:rsid w:val="00472626"/>
    <w:rsid w:val="0047494B"/>
    <w:rsid w:val="0048116B"/>
    <w:rsid w:val="0048367C"/>
    <w:rsid w:val="00494AAF"/>
    <w:rsid w:val="0049574A"/>
    <w:rsid w:val="004A2A84"/>
    <w:rsid w:val="004A56E2"/>
    <w:rsid w:val="004B2733"/>
    <w:rsid w:val="004B5EBF"/>
    <w:rsid w:val="004B5F1A"/>
    <w:rsid w:val="004B6FEC"/>
    <w:rsid w:val="004C52A9"/>
    <w:rsid w:val="004D00EB"/>
    <w:rsid w:val="004E1EA4"/>
    <w:rsid w:val="004E309E"/>
    <w:rsid w:val="004E582B"/>
    <w:rsid w:val="004E6530"/>
    <w:rsid w:val="004F062F"/>
    <w:rsid w:val="004F07BF"/>
    <w:rsid w:val="004F168A"/>
    <w:rsid w:val="004F1757"/>
    <w:rsid w:val="005031E9"/>
    <w:rsid w:val="00511CA1"/>
    <w:rsid w:val="005213E0"/>
    <w:rsid w:val="005313C3"/>
    <w:rsid w:val="00531913"/>
    <w:rsid w:val="00544134"/>
    <w:rsid w:val="00551A88"/>
    <w:rsid w:val="0056228B"/>
    <w:rsid w:val="00563A0F"/>
    <w:rsid w:val="00567DBE"/>
    <w:rsid w:val="005808B6"/>
    <w:rsid w:val="00582B59"/>
    <w:rsid w:val="00587CFB"/>
    <w:rsid w:val="00590C40"/>
    <w:rsid w:val="00591755"/>
    <w:rsid w:val="00593EDB"/>
    <w:rsid w:val="005960C4"/>
    <w:rsid w:val="0059743E"/>
    <w:rsid w:val="005A17A7"/>
    <w:rsid w:val="005A4F6D"/>
    <w:rsid w:val="005A5BE2"/>
    <w:rsid w:val="005B3C42"/>
    <w:rsid w:val="005B59AA"/>
    <w:rsid w:val="005C3534"/>
    <w:rsid w:val="005C5530"/>
    <w:rsid w:val="005C600D"/>
    <w:rsid w:val="005C6756"/>
    <w:rsid w:val="005C6C99"/>
    <w:rsid w:val="005D0A88"/>
    <w:rsid w:val="005D1791"/>
    <w:rsid w:val="005D3498"/>
    <w:rsid w:val="005D38E0"/>
    <w:rsid w:val="005E28C0"/>
    <w:rsid w:val="005E5C56"/>
    <w:rsid w:val="005F159C"/>
    <w:rsid w:val="00601442"/>
    <w:rsid w:val="00615F3A"/>
    <w:rsid w:val="006228CE"/>
    <w:rsid w:val="006250F6"/>
    <w:rsid w:val="00632645"/>
    <w:rsid w:val="00636736"/>
    <w:rsid w:val="0063767D"/>
    <w:rsid w:val="00640F70"/>
    <w:rsid w:val="006423F9"/>
    <w:rsid w:val="00650ED1"/>
    <w:rsid w:val="00651A02"/>
    <w:rsid w:val="00651B14"/>
    <w:rsid w:val="00656459"/>
    <w:rsid w:val="006709A2"/>
    <w:rsid w:val="006736ED"/>
    <w:rsid w:val="00674AD0"/>
    <w:rsid w:val="00675586"/>
    <w:rsid w:val="00675EDE"/>
    <w:rsid w:val="00676559"/>
    <w:rsid w:val="00680E92"/>
    <w:rsid w:val="00680FEB"/>
    <w:rsid w:val="00681285"/>
    <w:rsid w:val="006822EE"/>
    <w:rsid w:val="00683A18"/>
    <w:rsid w:val="0069007A"/>
    <w:rsid w:val="006922D7"/>
    <w:rsid w:val="00692A73"/>
    <w:rsid w:val="006941BF"/>
    <w:rsid w:val="006947A1"/>
    <w:rsid w:val="006969D0"/>
    <w:rsid w:val="006A1944"/>
    <w:rsid w:val="006A4E5F"/>
    <w:rsid w:val="006B39E9"/>
    <w:rsid w:val="006B7694"/>
    <w:rsid w:val="006C3C0B"/>
    <w:rsid w:val="006C53C8"/>
    <w:rsid w:val="006C6873"/>
    <w:rsid w:val="006D56E6"/>
    <w:rsid w:val="006D6FAA"/>
    <w:rsid w:val="006D721A"/>
    <w:rsid w:val="006E625C"/>
    <w:rsid w:val="006E6E02"/>
    <w:rsid w:val="006F1BCD"/>
    <w:rsid w:val="006F2B8C"/>
    <w:rsid w:val="006F6D5A"/>
    <w:rsid w:val="007023A2"/>
    <w:rsid w:val="007030FD"/>
    <w:rsid w:val="0070399F"/>
    <w:rsid w:val="007049DE"/>
    <w:rsid w:val="00706116"/>
    <w:rsid w:val="007062D5"/>
    <w:rsid w:val="007105EB"/>
    <w:rsid w:val="007132DB"/>
    <w:rsid w:val="00726BAD"/>
    <w:rsid w:val="00727632"/>
    <w:rsid w:val="00727820"/>
    <w:rsid w:val="0073122A"/>
    <w:rsid w:val="00733628"/>
    <w:rsid w:val="00734581"/>
    <w:rsid w:val="00736749"/>
    <w:rsid w:val="007371B9"/>
    <w:rsid w:val="00742290"/>
    <w:rsid w:val="007425ED"/>
    <w:rsid w:val="00743744"/>
    <w:rsid w:val="00750A40"/>
    <w:rsid w:val="007513E1"/>
    <w:rsid w:val="00755762"/>
    <w:rsid w:val="00762430"/>
    <w:rsid w:val="00764D0D"/>
    <w:rsid w:val="00767653"/>
    <w:rsid w:val="00770C3A"/>
    <w:rsid w:val="00773B54"/>
    <w:rsid w:val="00774876"/>
    <w:rsid w:val="007765A7"/>
    <w:rsid w:val="0078005B"/>
    <w:rsid w:val="00791EB1"/>
    <w:rsid w:val="007944C0"/>
    <w:rsid w:val="00795F2F"/>
    <w:rsid w:val="00797FC8"/>
    <w:rsid w:val="007A1E36"/>
    <w:rsid w:val="007C392D"/>
    <w:rsid w:val="007D5DD0"/>
    <w:rsid w:val="007E548D"/>
    <w:rsid w:val="007E6521"/>
    <w:rsid w:val="007F3D32"/>
    <w:rsid w:val="007F4573"/>
    <w:rsid w:val="00804658"/>
    <w:rsid w:val="008059AA"/>
    <w:rsid w:val="00807E72"/>
    <w:rsid w:val="0081008B"/>
    <w:rsid w:val="008100F3"/>
    <w:rsid w:val="00810D22"/>
    <w:rsid w:val="00811696"/>
    <w:rsid w:val="00823452"/>
    <w:rsid w:val="00826EA0"/>
    <w:rsid w:val="00827484"/>
    <w:rsid w:val="00837ECF"/>
    <w:rsid w:val="00841C7D"/>
    <w:rsid w:val="0084560F"/>
    <w:rsid w:val="008556DE"/>
    <w:rsid w:val="00855DF3"/>
    <w:rsid w:val="00861439"/>
    <w:rsid w:val="00861527"/>
    <w:rsid w:val="00864861"/>
    <w:rsid w:val="0088261F"/>
    <w:rsid w:val="00883D8D"/>
    <w:rsid w:val="00885882"/>
    <w:rsid w:val="00885DAA"/>
    <w:rsid w:val="0089314B"/>
    <w:rsid w:val="00894D2A"/>
    <w:rsid w:val="008A56C6"/>
    <w:rsid w:val="008A64D6"/>
    <w:rsid w:val="008B6043"/>
    <w:rsid w:val="008C192E"/>
    <w:rsid w:val="008C45C9"/>
    <w:rsid w:val="008D2685"/>
    <w:rsid w:val="008D2838"/>
    <w:rsid w:val="008E4D0B"/>
    <w:rsid w:val="008E4DFD"/>
    <w:rsid w:val="008E64CF"/>
    <w:rsid w:val="008F1121"/>
    <w:rsid w:val="0090076E"/>
    <w:rsid w:val="00902D23"/>
    <w:rsid w:val="00902E8F"/>
    <w:rsid w:val="00903F45"/>
    <w:rsid w:val="0091027D"/>
    <w:rsid w:val="0091793D"/>
    <w:rsid w:val="00921ACA"/>
    <w:rsid w:val="009325D3"/>
    <w:rsid w:val="00935ABB"/>
    <w:rsid w:val="00936041"/>
    <w:rsid w:val="00947081"/>
    <w:rsid w:val="00951CCF"/>
    <w:rsid w:val="00953FE8"/>
    <w:rsid w:val="0095455C"/>
    <w:rsid w:val="009615F1"/>
    <w:rsid w:val="00977BF9"/>
    <w:rsid w:val="00991BCA"/>
    <w:rsid w:val="0099333A"/>
    <w:rsid w:val="009940C4"/>
    <w:rsid w:val="009B135C"/>
    <w:rsid w:val="009B3727"/>
    <w:rsid w:val="009B3FAD"/>
    <w:rsid w:val="009C49A2"/>
    <w:rsid w:val="009C79DE"/>
    <w:rsid w:val="009D2AB0"/>
    <w:rsid w:val="009D2B22"/>
    <w:rsid w:val="009D6148"/>
    <w:rsid w:val="009F05A3"/>
    <w:rsid w:val="00A04FB6"/>
    <w:rsid w:val="00A0564F"/>
    <w:rsid w:val="00A058A5"/>
    <w:rsid w:val="00A15CB5"/>
    <w:rsid w:val="00A2314C"/>
    <w:rsid w:val="00A2342B"/>
    <w:rsid w:val="00A23627"/>
    <w:rsid w:val="00A23FDD"/>
    <w:rsid w:val="00A4001E"/>
    <w:rsid w:val="00A425AB"/>
    <w:rsid w:val="00A4356C"/>
    <w:rsid w:val="00A56D18"/>
    <w:rsid w:val="00A57B2D"/>
    <w:rsid w:val="00A6261F"/>
    <w:rsid w:val="00A66AFB"/>
    <w:rsid w:val="00A753EC"/>
    <w:rsid w:val="00A81D1D"/>
    <w:rsid w:val="00A846C1"/>
    <w:rsid w:val="00A85A7A"/>
    <w:rsid w:val="00A9649A"/>
    <w:rsid w:val="00AA077B"/>
    <w:rsid w:val="00AA1E19"/>
    <w:rsid w:val="00AA3422"/>
    <w:rsid w:val="00AB026E"/>
    <w:rsid w:val="00AB4EAF"/>
    <w:rsid w:val="00AC1D6F"/>
    <w:rsid w:val="00AC23E5"/>
    <w:rsid w:val="00AC372D"/>
    <w:rsid w:val="00AC5F91"/>
    <w:rsid w:val="00AC6C1C"/>
    <w:rsid w:val="00AD60F4"/>
    <w:rsid w:val="00AF1093"/>
    <w:rsid w:val="00AF5393"/>
    <w:rsid w:val="00B15F3B"/>
    <w:rsid w:val="00B168F1"/>
    <w:rsid w:val="00B36262"/>
    <w:rsid w:val="00B41428"/>
    <w:rsid w:val="00B41B83"/>
    <w:rsid w:val="00B46CB4"/>
    <w:rsid w:val="00B50B94"/>
    <w:rsid w:val="00B51087"/>
    <w:rsid w:val="00B52977"/>
    <w:rsid w:val="00B52CA6"/>
    <w:rsid w:val="00B60D22"/>
    <w:rsid w:val="00B638E9"/>
    <w:rsid w:val="00B66480"/>
    <w:rsid w:val="00B75B28"/>
    <w:rsid w:val="00B81D9B"/>
    <w:rsid w:val="00B8470B"/>
    <w:rsid w:val="00B87597"/>
    <w:rsid w:val="00B87B7B"/>
    <w:rsid w:val="00BA0348"/>
    <w:rsid w:val="00BA32B5"/>
    <w:rsid w:val="00BA40A3"/>
    <w:rsid w:val="00BB1408"/>
    <w:rsid w:val="00BB2252"/>
    <w:rsid w:val="00BB34A0"/>
    <w:rsid w:val="00BB6ACE"/>
    <w:rsid w:val="00BC0B61"/>
    <w:rsid w:val="00BC258E"/>
    <w:rsid w:val="00BE292E"/>
    <w:rsid w:val="00BE516C"/>
    <w:rsid w:val="00BF2C77"/>
    <w:rsid w:val="00BF3105"/>
    <w:rsid w:val="00BF76E3"/>
    <w:rsid w:val="00C013D6"/>
    <w:rsid w:val="00C01BE6"/>
    <w:rsid w:val="00C02ABC"/>
    <w:rsid w:val="00C26FA4"/>
    <w:rsid w:val="00C27F01"/>
    <w:rsid w:val="00C31440"/>
    <w:rsid w:val="00C350DB"/>
    <w:rsid w:val="00C36422"/>
    <w:rsid w:val="00C36541"/>
    <w:rsid w:val="00C50CEA"/>
    <w:rsid w:val="00C50F79"/>
    <w:rsid w:val="00C52D31"/>
    <w:rsid w:val="00C5305B"/>
    <w:rsid w:val="00C53AFB"/>
    <w:rsid w:val="00C57B15"/>
    <w:rsid w:val="00C6305E"/>
    <w:rsid w:val="00C63F24"/>
    <w:rsid w:val="00C72542"/>
    <w:rsid w:val="00C75189"/>
    <w:rsid w:val="00C7588D"/>
    <w:rsid w:val="00C75DDA"/>
    <w:rsid w:val="00C76A80"/>
    <w:rsid w:val="00C76D73"/>
    <w:rsid w:val="00C7758C"/>
    <w:rsid w:val="00C7792C"/>
    <w:rsid w:val="00C82578"/>
    <w:rsid w:val="00C83122"/>
    <w:rsid w:val="00C9067B"/>
    <w:rsid w:val="00C9069E"/>
    <w:rsid w:val="00C932C9"/>
    <w:rsid w:val="00CA2151"/>
    <w:rsid w:val="00CA2F2F"/>
    <w:rsid w:val="00CA35DD"/>
    <w:rsid w:val="00CA5893"/>
    <w:rsid w:val="00CA5B87"/>
    <w:rsid w:val="00CB4297"/>
    <w:rsid w:val="00CC5524"/>
    <w:rsid w:val="00CC6DF2"/>
    <w:rsid w:val="00CD0992"/>
    <w:rsid w:val="00CD1882"/>
    <w:rsid w:val="00CD1C8A"/>
    <w:rsid w:val="00CD5F32"/>
    <w:rsid w:val="00CE17B3"/>
    <w:rsid w:val="00CF12F4"/>
    <w:rsid w:val="00CF3E4E"/>
    <w:rsid w:val="00D0179F"/>
    <w:rsid w:val="00D0353E"/>
    <w:rsid w:val="00D058EB"/>
    <w:rsid w:val="00D10F96"/>
    <w:rsid w:val="00D11C13"/>
    <w:rsid w:val="00D13B1D"/>
    <w:rsid w:val="00D17748"/>
    <w:rsid w:val="00D22740"/>
    <w:rsid w:val="00D23261"/>
    <w:rsid w:val="00D303E4"/>
    <w:rsid w:val="00D33A73"/>
    <w:rsid w:val="00D349BB"/>
    <w:rsid w:val="00D36F30"/>
    <w:rsid w:val="00D37354"/>
    <w:rsid w:val="00D479FC"/>
    <w:rsid w:val="00D52742"/>
    <w:rsid w:val="00D55791"/>
    <w:rsid w:val="00D60658"/>
    <w:rsid w:val="00D61A0F"/>
    <w:rsid w:val="00D6200C"/>
    <w:rsid w:val="00D63336"/>
    <w:rsid w:val="00D64258"/>
    <w:rsid w:val="00D70BCE"/>
    <w:rsid w:val="00D72EEB"/>
    <w:rsid w:val="00D80A42"/>
    <w:rsid w:val="00D80F74"/>
    <w:rsid w:val="00D8130F"/>
    <w:rsid w:val="00D85CD2"/>
    <w:rsid w:val="00D909D0"/>
    <w:rsid w:val="00D970AF"/>
    <w:rsid w:val="00DA391A"/>
    <w:rsid w:val="00DB2F25"/>
    <w:rsid w:val="00DB3490"/>
    <w:rsid w:val="00DC0BC5"/>
    <w:rsid w:val="00DD295B"/>
    <w:rsid w:val="00DD4E85"/>
    <w:rsid w:val="00DD66AE"/>
    <w:rsid w:val="00DD7B22"/>
    <w:rsid w:val="00DE4DF0"/>
    <w:rsid w:val="00DE55B6"/>
    <w:rsid w:val="00DF11AE"/>
    <w:rsid w:val="00DF13FF"/>
    <w:rsid w:val="00DF7399"/>
    <w:rsid w:val="00DF7C8D"/>
    <w:rsid w:val="00E01FE2"/>
    <w:rsid w:val="00E032BE"/>
    <w:rsid w:val="00E07B53"/>
    <w:rsid w:val="00E124C6"/>
    <w:rsid w:val="00E157F4"/>
    <w:rsid w:val="00E20320"/>
    <w:rsid w:val="00E20646"/>
    <w:rsid w:val="00E2146A"/>
    <w:rsid w:val="00E21ED9"/>
    <w:rsid w:val="00E26649"/>
    <w:rsid w:val="00E31CBB"/>
    <w:rsid w:val="00E334CD"/>
    <w:rsid w:val="00E408F6"/>
    <w:rsid w:val="00E45C39"/>
    <w:rsid w:val="00E508E2"/>
    <w:rsid w:val="00E56223"/>
    <w:rsid w:val="00E62084"/>
    <w:rsid w:val="00E743C4"/>
    <w:rsid w:val="00E81729"/>
    <w:rsid w:val="00E841C3"/>
    <w:rsid w:val="00E84E14"/>
    <w:rsid w:val="00E8551A"/>
    <w:rsid w:val="00E910E9"/>
    <w:rsid w:val="00E93B9C"/>
    <w:rsid w:val="00E9588D"/>
    <w:rsid w:val="00EB42B1"/>
    <w:rsid w:val="00EC229C"/>
    <w:rsid w:val="00ED3B3E"/>
    <w:rsid w:val="00EE7D6D"/>
    <w:rsid w:val="00EF46F6"/>
    <w:rsid w:val="00F00CBB"/>
    <w:rsid w:val="00F06931"/>
    <w:rsid w:val="00F06B2D"/>
    <w:rsid w:val="00F109EB"/>
    <w:rsid w:val="00F10CE0"/>
    <w:rsid w:val="00F1536C"/>
    <w:rsid w:val="00F222BB"/>
    <w:rsid w:val="00F25E48"/>
    <w:rsid w:val="00F4142A"/>
    <w:rsid w:val="00F445B5"/>
    <w:rsid w:val="00F52C50"/>
    <w:rsid w:val="00F6288A"/>
    <w:rsid w:val="00F661D2"/>
    <w:rsid w:val="00F66D84"/>
    <w:rsid w:val="00F811EC"/>
    <w:rsid w:val="00F817C2"/>
    <w:rsid w:val="00F86FEA"/>
    <w:rsid w:val="00F96DE8"/>
    <w:rsid w:val="00FA0E41"/>
    <w:rsid w:val="00FA162B"/>
    <w:rsid w:val="00FA6DF1"/>
    <w:rsid w:val="00FA7EFD"/>
    <w:rsid w:val="00FB18C7"/>
    <w:rsid w:val="00FB200C"/>
    <w:rsid w:val="00FB26C6"/>
    <w:rsid w:val="00FB27D0"/>
    <w:rsid w:val="00FB51D4"/>
    <w:rsid w:val="00FC78DE"/>
    <w:rsid w:val="00FD3896"/>
    <w:rsid w:val="00FD621E"/>
    <w:rsid w:val="00FE27D9"/>
    <w:rsid w:val="00FE2881"/>
    <w:rsid w:val="00FE6426"/>
    <w:rsid w:val="00FF0A59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EA1BA-E3AD-4DE3-ADFC-AEB083C3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26B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6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26B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6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B52977"/>
    <w:pPr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632CC-6E6A-482A-9F3D-8E48BCF6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10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19</cp:revision>
  <cp:lastPrinted>2022-05-13T08:07:00Z</cp:lastPrinted>
  <dcterms:created xsi:type="dcterms:W3CDTF">2022-05-13T05:38:00Z</dcterms:created>
  <dcterms:modified xsi:type="dcterms:W3CDTF">2022-09-30T11:23:00Z</dcterms:modified>
</cp:coreProperties>
</file>