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 xml:space="preserve">КОНТРОЛЬНО-СЧЁТНЫЙ ОРГАН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Default="00D058EB" w:rsidP="00D058EB">
      <w:pPr>
        <w:pStyle w:val="5"/>
        <w:tabs>
          <w:tab w:val="left" w:pos="3051"/>
        </w:tabs>
        <w:jc w:val="center"/>
        <w:outlineLvl w:val="4"/>
      </w:pPr>
      <w:r w:rsidRPr="00D058EB">
        <w:rPr>
          <w:sz w:val="28"/>
          <w:szCs w:val="28"/>
        </w:rPr>
        <w:t>На проект Решения Районного Собрания муниципального района «Мещовский район» «</w:t>
      </w:r>
      <w:r w:rsidRPr="00D058EB">
        <w:t>Об утверждении отчета</w:t>
      </w:r>
      <w:r>
        <w:t xml:space="preserve"> об исполнении</w:t>
      </w:r>
    </w:p>
    <w:p w:rsidR="00674AD0" w:rsidRDefault="00D058EB" w:rsidP="00D058EB">
      <w:pPr>
        <w:pStyle w:val="5"/>
        <w:tabs>
          <w:tab w:val="left" w:pos="3051"/>
        </w:tabs>
        <w:jc w:val="center"/>
        <w:outlineLvl w:val="4"/>
        <w:rPr>
          <w:b w:val="0"/>
          <w:sz w:val="28"/>
          <w:szCs w:val="28"/>
        </w:rPr>
      </w:pPr>
      <w:r>
        <w:t>бюджета муниципального района «Мещовский район» за 2021 год</w:t>
      </w:r>
      <w:r>
        <w:rPr>
          <w:b w:val="0"/>
          <w:sz w:val="28"/>
          <w:szCs w:val="28"/>
        </w:rPr>
        <w:t>»</w:t>
      </w:r>
    </w:p>
    <w:p w:rsidR="00D058EB" w:rsidRPr="00D058EB" w:rsidRDefault="00D058EB" w:rsidP="00D058EB"/>
    <w:p w:rsidR="00674AD0" w:rsidRDefault="004F168A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D80A42">
        <w:rPr>
          <w:b/>
          <w:sz w:val="26"/>
          <w:szCs w:val="26"/>
          <w:u w:val="single"/>
        </w:rPr>
        <w:t>9</w:t>
      </w:r>
      <w:r w:rsidR="009D2AB0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марта</w:t>
      </w:r>
      <w:r w:rsidR="00674AD0">
        <w:rPr>
          <w:b/>
          <w:sz w:val="26"/>
          <w:szCs w:val="26"/>
          <w:u w:val="single"/>
        </w:rPr>
        <w:t xml:space="preserve">  20</w:t>
      </w:r>
      <w:r w:rsidR="00FB51D4">
        <w:rPr>
          <w:b/>
          <w:sz w:val="26"/>
          <w:szCs w:val="26"/>
          <w:u w:val="single"/>
        </w:rPr>
        <w:t>2</w:t>
      </w:r>
      <w:r w:rsidR="00D058EB">
        <w:rPr>
          <w:b/>
          <w:sz w:val="26"/>
          <w:szCs w:val="26"/>
          <w:u w:val="single"/>
        </w:rPr>
        <w:t>2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4B5F1A">
        <w:rPr>
          <w:b/>
          <w:sz w:val="26"/>
          <w:szCs w:val="26"/>
        </w:rPr>
        <w:t xml:space="preserve">                              </w:t>
      </w:r>
      <w:r w:rsidR="00674AD0">
        <w:rPr>
          <w:b/>
          <w:sz w:val="26"/>
          <w:szCs w:val="26"/>
        </w:rPr>
        <w:t>№</w:t>
      </w:r>
      <w:r w:rsidR="004B5F1A">
        <w:rPr>
          <w:b/>
          <w:sz w:val="26"/>
          <w:szCs w:val="26"/>
          <w:u w:val="single"/>
        </w:rPr>
        <w:t>04-Р/03-11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4E6530">
      <w:pPr>
        <w:ind w:firstLine="567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отчет об исполнении бюджета муниципального района «Мещовский район» за 202</w:t>
      </w:r>
      <w:r w:rsidR="00D058EB">
        <w:rPr>
          <w:sz w:val="26"/>
          <w:szCs w:val="26"/>
        </w:rPr>
        <w:t>1</w:t>
      </w:r>
      <w:r>
        <w:rPr>
          <w:sz w:val="26"/>
          <w:szCs w:val="26"/>
        </w:rPr>
        <w:t xml:space="preserve"> год подготовлено Контрольно-счетным органом муниципального района «Мещовский район» (далее по тексту – КСО 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по результатам экспертизы проекта решения Районного </w:t>
      </w:r>
      <w:proofErr w:type="gramStart"/>
      <w:r w:rsidR="001D5CF7">
        <w:rPr>
          <w:sz w:val="26"/>
          <w:szCs w:val="26"/>
        </w:rPr>
        <w:t xml:space="preserve">Собрания МР «Мещовский район» «Об </w:t>
      </w:r>
      <w:r w:rsidR="001D5CF7" w:rsidRPr="001D5CF7">
        <w:rPr>
          <w:sz w:val="26"/>
          <w:szCs w:val="26"/>
        </w:rPr>
        <w:t>утверждении отчета об исполнении</w:t>
      </w:r>
      <w:r w:rsidR="001D5CF7">
        <w:rPr>
          <w:sz w:val="26"/>
          <w:szCs w:val="26"/>
        </w:rPr>
        <w:t xml:space="preserve"> </w:t>
      </w:r>
      <w:r w:rsidR="001D5CF7" w:rsidRPr="001D5CF7">
        <w:rPr>
          <w:sz w:val="26"/>
          <w:szCs w:val="26"/>
        </w:rPr>
        <w:t xml:space="preserve">бюджета </w:t>
      </w:r>
      <w:r w:rsidR="00E45C39">
        <w:rPr>
          <w:sz w:val="26"/>
          <w:szCs w:val="26"/>
        </w:rPr>
        <w:t xml:space="preserve"> </w:t>
      </w:r>
      <w:r w:rsidR="001D5CF7" w:rsidRPr="001D5CF7">
        <w:rPr>
          <w:sz w:val="26"/>
          <w:szCs w:val="26"/>
        </w:rPr>
        <w:t>муниципального района «Мещовский район» за 2021 год</w:t>
      </w:r>
      <w:r w:rsidR="001D5CF7">
        <w:rPr>
          <w:sz w:val="26"/>
          <w:szCs w:val="26"/>
        </w:rPr>
        <w:t xml:space="preserve">» (далее по тексту - Проект) </w:t>
      </w:r>
      <w:r w:rsidR="00453580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годового отчета об исполнении бюджета МР «Мещовский район» за 2021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  <w:proofErr w:type="gramEnd"/>
    </w:p>
    <w:p w:rsidR="00F222BB" w:rsidRDefault="00F222BB" w:rsidP="00636736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проводилась в период с 22.03.2022 года по </w:t>
      </w:r>
      <w:r w:rsidR="001D5CF7">
        <w:rPr>
          <w:sz w:val="26"/>
          <w:szCs w:val="26"/>
        </w:rPr>
        <w:t>29</w:t>
      </w:r>
      <w:r>
        <w:rPr>
          <w:sz w:val="26"/>
          <w:szCs w:val="26"/>
        </w:rPr>
        <w:t>.03.2022 год в соответствии с п.2.1 плана работы КСО МР «Мещовский район» на 2022 год и с соблюдением требований:</w:t>
      </w:r>
    </w:p>
    <w:p w:rsidR="00F222BB" w:rsidRDefault="006C53C8" w:rsidP="00F222B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6C53C8" w:rsidP="006C53C8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6C53C8" w:rsidRDefault="006C53C8" w:rsidP="00F222BB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6C53C8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 xml:space="preserve"> от 07.02.2011 N 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6C53C8" w:rsidRDefault="00155B62" w:rsidP="006C53C8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6C53C8">
        <w:rPr>
          <w:sz w:val="26"/>
          <w:szCs w:val="26"/>
        </w:rPr>
        <w:t>Решени</w:t>
      </w:r>
      <w:r w:rsidR="006C53C8">
        <w:rPr>
          <w:sz w:val="26"/>
          <w:szCs w:val="26"/>
        </w:rPr>
        <w:t>я</w:t>
      </w:r>
      <w:r w:rsidRPr="006C53C8">
        <w:rPr>
          <w:sz w:val="26"/>
          <w:szCs w:val="26"/>
        </w:rPr>
        <w:t xml:space="preserve">  Районного Собрания </w:t>
      </w:r>
      <w:r w:rsidR="00E45C39">
        <w:rPr>
          <w:sz w:val="26"/>
          <w:szCs w:val="26"/>
        </w:rPr>
        <w:t xml:space="preserve"> </w:t>
      </w:r>
      <w:r w:rsidRPr="006C53C8">
        <w:rPr>
          <w:sz w:val="26"/>
          <w:szCs w:val="26"/>
        </w:rPr>
        <w:t xml:space="preserve">МО "Мещовский район" от 28.10.2010 N 63 (ред. </w:t>
      </w:r>
      <w:r w:rsidRPr="00280063">
        <w:rPr>
          <w:sz w:val="26"/>
          <w:szCs w:val="26"/>
        </w:rPr>
        <w:t xml:space="preserve">от </w:t>
      </w:r>
      <w:r w:rsidR="00280063" w:rsidRPr="00280063">
        <w:rPr>
          <w:sz w:val="26"/>
          <w:szCs w:val="26"/>
        </w:rPr>
        <w:t>02.1</w:t>
      </w:r>
      <w:r w:rsidRPr="00280063">
        <w:rPr>
          <w:sz w:val="26"/>
          <w:szCs w:val="26"/>
        </w:rPr>
        <w:t>2.202</w:t>
      </w:r>
      <w:r w:rsidR="00280063" w:rsidRPr="00280063">
        <w:rPr>
          <w:sz w:val="26"/>
          <w:szCs w:val="26"/>
        </w:rPr>
        <w:t>1</w:t>
      </w:r>
      <w:r w:rsidRPr="006C53C8">
        <w:rPr>
          <w:sz w:val="26"/>
          <w:szCs w:val="26"/>
        </w:rPr>
        <w:t>) "Об утверждении Положения о бюджетном процессе муниципального района "Мещовский район"</w:t>
      </w:r>
      <w:r w:rsidR="006C53C8">
        <w:rPr>
          <w:sz w:val="26"/>
          <w:szCs w:val="26"/>
        </w:rPr>
        <w:t>;</w:t>
      </w:r>
    </w:p>
    <w:p w:rsidR="00EB42B1" w:rsidRDefault="004E309E" w:rsidP="006C53C8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6C53C8">
        <w:rPr>
          <w:sz w:val="26"/>
          <w:szCs w:val="26"/>
        </w:rPr>
        <w:t>Решени</w:t>
      </w:r>
      <w:r w:rsidR="006C53C8">
        <w:rPr>
          <w:sz w:val="26"/>
          <w:szCs w:val="26"/>
        </w:rPr>
        <w:t>я</w:t>
      </w:r>
      <w:r w:rsidRPr="006C53C8">
        <w:rPr>
          <w:sz w:val="26"/>
          <w:szCs w:val="26"/>
        </w:rPr>
        <w:t xml:space="preserve"> Районного Собрания </w:t>
      </w:r>
      <w:r w:rsidR="00F222BB" w:rsidRPr="006C53C8">
        <w:rPr>
          <w:sz w:val="26"/>
          <w:szCs w:val="26"/>
        </w:rPr>
        <w:t xml:space="preserve"> </w:t>
      </w:r>
      <w:r w:rsidRPr="006C53C8">
        <w:rPr>
          <w:sz w:val="26"/>
          <w:szCs w:val="26"/>
        </w:rPr>
        <w:t>МО "Мещовский район" от 24.10.2019 N 332 "Об утверждении Положения о контрольно-счетном органе муниципального района "Мещовский район"</w:t>
      </w:r>
    </w:p>
    <w:p w:rsidR="006C53C8" w:rsidRDefault="006C53C8" w:rsidP="006C53C8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Плана работы КСО МР «Мещовский район» на  2022 год, утвержденный  </w:t>
      </w:r>
      <w:r w:rsidR="00F06B2D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Председателя КСО МР «Мещовский район»</w:t>
      </w:r>
      <w:r w:rsidR="00F06B2D">
        <w:rPr>
          <w:sz w:val="26"/>
          <w:szCs w:val="26"/>
        </w:rPr>
        <w:t xml:space="preserve"> от 30.12.2021 №13</w:t>
      </w:r>
    </w:p>
    <w:p w:rsidR="003772B6" w:rsidRDefault="001618A2" w:rsidP="00680F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1618A2">
        <w:rPr>
          <w:b/>
          <w:sz w:val="26"/>
          <w:szCs w:val="26"/>
        </w:rPr>
        <w:t>Предметом</w:t>
      </w:r>
      <w:r w:rsidRPr="001618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экспертно-аналитического мероприятия, </w:t>
      </w:r>
      <w:r w:rsidRPr="001618A2">
        <w:rPr>
          <w:sz w:val="26"/>
          <w:szCs w:val="26"/>
        </w:rPr>
        <w:t>внешней камеральной проверки (далее по тексту - Проверки) являлся Отчет.</w:t>
      </w:r>
    </w:p>
    <w:p w:rsidR="0030106B" w:rsidRDefault="0030106B" w:rsidP="003772B6">
      <w:pPr>
        <w:ind w:firstLine="284"/>
        <w:jc w:val="both"/>
        <w:rPr>
          <w:b/>
          <w:sz w:val="26"/>
          <w:szCs w:val="26"/>
        </w:rPr>
      </w:pPr>
    </w:p>
    <w:p w:rsidR="000A3F5E" w:rsidRPr="000A3F5E" w:rsidRDefault="000A3F5E" w:rsidP="003772B6">
      <w:pPr>
        <w:ind w:firstLine="284"/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полноты </w:t>
      </w:r>
      <w:r w:rsidR="006822EE">
        <w:rPr>
          <w:sz w:val="26"/>
          <w:szCs w:val="26"/>
        </w:rPr>
        <w:t xml:space="preserve"> </w:t>
      </w:r>
      <w:r w:rsidR="00F00CBB">
        <w:rPr>
          <w:sz w:val="26"/>
          <w:szCs w:val="26"/>
        </w:rPr>
        <w:t xml:space="preserve">и </w:t>
      </w:r>
      <w:proofErr w:type="gramStart"/>
      <w:r w:rsidR="00F00CBB">
        <w:rPr>
          <w:sz w:val="26"/>
          <w:szCs w:val="26"/>
        </w:rPr>
        <w:t>достоверности</w:t>
      </w:r>
      <w:proofErr w:type="gramEnd"/>
      <w:r w:rsidR="00F00CBB">
        <w:rPr>
          <w:sz w:val="26"/>
          <w:szCs w:val="26"/>
        </w:rPr>
        <w:t xml:space="preserve"> </w:t>
      </w:r>
      <w:r w:rsidR="00680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 отчета об исполнении бюджета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МР «Мещовский район» за </w:t>
      </w:r>
      <w:r w:rsidR="006822E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822EE">
        <w:rPr>
          <w:sz w:val="26"/>
          <w:szCs w:val="26"/>
        </w:rPr>
        <w:t>1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оценка соблюдения</w:t>
      </w:r>
      <w:r w:rsidR="006822EE">
        <w:rPr>
          <w:sz w:val="26"/>
          <w:szCs w:val="26"/>
        </w:rPr>
        <w:t xml:space="preserve"> </w:t>
      </w:r>
      <w:r w:rsidR="00A2342B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бюджетного законодательства при осуществлении бюджетного процесса в МР «Мещовский район»;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2020 год;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EB42B1" w:rsidRDefault="00A2342B" w:rsidP="003772B6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>
        <w:rPr>
          <w:sz w:val="26"/>
          <w:szCs w:val="26"/>
        </w:rPr>
        <w:t>установление</w:t>
      </w:r>
      <w:r w:rsidR="002D6A42">
        <w:rPr>
          <w:sz w:val="26"/>
          <w:szCs w:val="26"/>
        </w:rPr>
        <w:t xml:space="preserve"> соответствия фактического исполнения бюджета его плановым назначениям, утвержденным решениями Районного Собрания МР «Мещовский район» (далее по тексту – Районным Собранием)</w:t>
      </w:r>
    </w:p>
    <w:p w:rsidR="002D6A42" w:rsidRPr="002D6A42" w:rsidRDefault="002D6A42" w:rsidP="003772B6">
      <w:pPr>
        <w:jc w:val="both"/>
        <w:rPr>
          <w:sz w:val="26"/>
          <w:szCs w:val="26"/>
        </w:rPr>
      </w:pPr>
    </w:p>
    <w:p w:rsidR="00EB42B1" w:rsidRPr="002D6A42" w:rsidRDefault="009940C4" w:rsidP="003772B6">
      <w:pPr>
        <w:ind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Pr="00636736">
        <w:rPr>
          <w:b/>
          <w:sz w:val="26"/>
          <w:szCs w:val="26"/>
        </w:rPr>
        <w:t>явля</w:t>
      </w:r>
      <w:r w:rsidR="002D6A42">
        <w:rPr>
          <w:b/>
          <w:sz w:val="26"/>
          <w:szCs w:val="26"/>
        </w:rPr>
        <w:t xml:space="preserve">ются:  </w:t>
      </w:r>
      <w:r w:rsidR="002D6A42" w:rsidRPr="002D6A42">
        <w:rPr>
          <w:sz w:val="26"/>
          <w:szCs w:val="26"/>
        </w:rPr>
        <w:t xml:space="preserve">главные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вне </w:t>
      </w:r>
      <w:r w:rsidR="002D6A42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>зависимости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2D6A42" w:rsidRDefault="002D6A42" w:rsidP="003772B6">
      <w:pPr>
        <w:ind w:firstLine="284"/>
        <w:jc w:val="both"/>
        <w:rPr>
          <w:b/>
          <w:sz w:val="26"/>
          <w:szCs w:val="26"/>
        </w:rPr>
      </w:pPr>
    </w:p>
    <w:p w:rsidR="000A3F5E" w:rsidRPr="00636736" w:rsidRDefault="003772B6" w:rsidP="003772B6">
      <w:pPr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FB18C7" w:rsidRDefault="00FB18C7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 w:rsidR="003772B6">
        <w:rPr>
          <w:sz w:val="26"/>
          <w:szCs w:val="26"/>
        </w:rPr>
        <w:t xml:space="preserve"> (далее  по тексту – БК РФ)</w:t>
      </w:r>
      <w:r w:rsidRPr="00FB18C7">
        <w:rPr>
          <w:sz w:val="26"/>
          <w:szCs w:val="26"/>
        </w:rPr>
        <w:t>;</w:t>
      </w:r>
    </w:p>
    <w:p w:rsid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 - НК РФ);</w:t>
      </w:r>
    </w:p>
    <w:p w:rsid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Закона  Российской  Федерации </w:t>
      </w:r>
      <w:r w:rsidRPr="00F222BB">
        <w:rPr>
          <w:sz w:val="26"/>
          <w:szCs w:val="26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 w:rsidR="00471A3E"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Приказом Минфина Российской Федерации от 01.12.2010 № 157н (далее – Инструкция от 01.12.2010 № 157н);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Методические указания по инвентаризации имущества и финансовых обязательств, утвержденные приказом Минфина РФ от 13.06.1995 № 49 </w:t>
      </w:r>
      <w:proofErr w:type="gramStart"/>
      <w:r w:rsidR="00471A3E">
        <w:rPr>
          <w:sz w:val="26"/>
          <w:szCs w:val="26"/>
        </w:rPr>
        <w:t xml:space="preserve">( </w:t>
      </w:r>
      <w:proofErr w:type="gramEnd"/>
      <w:r w:rsidR="00471A3E">
        <w:rPr>
          <w:sz w:val="26"/>
          <w:szCs w:val="26"/>
        </w:rPr>
        <w:t xml:space="preserve">в ред. От 08.11.2010 № 142н) </w:t>
      </w:r>
      <w:r w:rsidRPr="003772B6">
        <w:rPr>
          <w:sz w:val="26"/>
          <w:szCs w:val="26"/>
        </w:rPr>
        <w:t>(далее – Методические указания от 13.06.1995 № 49)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</w:t>
      </w:r>
      <w:r w:rsidR="007E6521">
        <w:rPr>
          <w:sz w:val="26"/>
          <w:szCs w:val="26"/>
        </w:rPr>
        <w:t xml:space="preserve"> с учетом </w:t>
      </w:r>
      <w:r w:rsidR="007E6521" w:rsidRPr="007E6521">
        <w:rPr>
          <w:sz w:val="26"/>
          <w:szCs w:val="26"/>
        </w:rPr>
        <w:t>Приказ</w:t>
      </w:r>
      <w:r w:rsidR="007E6521">
        <w:rPr>
          <w:sz w:val="26"/>
          <w:szCs w:val="26"/>
        </w:rPr>
        <w:t xml:space="preserve">а </w:t>
      </w:r>
      <w:r w:rsidR="007E6521" w:rsidRPr="007E6521">
        <w:rPr>
          <w:sz w:val="26"/>
          <w:szCs w:val="26"/>
        </w:rPr>
        <w:t xml:space="preserve">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="007E6521"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="007E6521" w:rsidRPr="007E6521">
        <w:rPr>
          <w:sz w:val="26"/>
          <w:szCs w:val="26"/>
        </w:rPr>
        <w:t>утвержденную</w:t>
      </w:r>
      <w:proofErr w:type="gramEnd"/>
      <w:r w:rsidR="007E6521"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3772B6" w:rsidRPr="003772B6" w:rsidRDefault="003772B6" w:rsidP="003772B6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lastRenderedPageBreak/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(с изменениями) (далее – Инструкция от 25.03.2011 № 33н);</w:t>
      </w:r>
    </w:p>
    <w:p w:rsidR="00EB42B1" w:rsidRDefault="003772B6" w:rsidP="007062D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7E6521">
        <w:rPr>
          <w:sz w:val="26"/>
          <w:szCs w:val="26"/>
        </w:rPr>
        <w:t xml:space="preserve">015 № 52н) в </w:t>
      </w:r>
      <w:r w:rsidR="007E6521" w:rsidRPr="007E6521">
        <w:rPr>
          <w:sz w:val="26"/>
          <w:szCs w:val="26"/>
        </w:rPr>
        <w:t>(ред. от 15.06.2020</w:t>
      </w:r>
      <w:r w:rsidR="007E6521">
        <w:rPr>
          <w:sz w:val="26"/>
          <w:szCs w:val="26"/>
        </w:rPr>
        <w:t>)</w:t>
      </w:r>
    </w:p>
    <w:p w:rsidR="007062D5" w:rsidRPr="007062D5" w:rsidRDefault="007062D5" w:rsidP="007062D5">
      <w:pPr>
        <w:pStyle w:val="a3"/>
        <w:jc w:val="both"/>
        <w:rPr>
          <w:sz w:val="26"/>
          <w:szCs w:val="26"/>
        </w:rPr>
      </w:pPr>
    </w:p>
    <w:p w:rsidR="003B6B3A" w:rsidRDefault="003B6B3A" w:rsidP="000C2079">
      <w:pPr>
        <w:ind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 w:rsidR="00991BCA"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 w:rsidRPr="003B6B3A">
        <w:rPr>
          <w:sz w:val="26"/>
          <w:szCs w:val="26"/>
        </w:rPr>
        <w:t>Проверки Отчета</w:t>
      </w:r>
      <w:r w:rsidR="00991BCA">
        <w:rPr>
          <w:sz w:val="26"/>
          <w:szCs w:val="26"/>
        </w:rPr>
        <w:t xml:space="preserve"> являлись:</w:t>
      </w:r>
    </w:p>
    <w:p w:rsidR="00991BCA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проверка составления</w:t>
      </w:r>
      <w:r w:rsidRPr="00202D74">
        <w:rPr>
          <w:b/>
          <w:sz w:val="26"/>
          <w:szCs w:val="26"/>
        </w:rPr>
        <w:t xml:space="preserve"> </w:t>
      </w:r>
      <w:r w:rsidRPr="00202D74">
        <w:rPr>
          <w:sz w:val="26"/>
          <w:szCs w:val="26"/>
        </w:rPr>
        <w:t>нормативно-правовой основы МР «Мещовский район» бюджетному законодательству федерального и регионального уровней;</w:t>
      </w:r>
    </w:p>
    <w:p w:rsidR="00991BCA" w:rsidRPr="00202D74" w:rsidRDefault="00991BCA" w:rsidP="000C2079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составление Отчета требованиям нормативных правовых актов по составу, содержанию, сроку исполнения;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доходам;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по расходам;</w:t>
      </w:r>
    </w:p>
    <w:p w:rsidR="00991BCA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 xml:space="preserve">анализ </w:t>
      </w:r>
      <w:proofErr w:type="gramStart"/>
      <w:r w:rsidRPr="00202D74">
        <w:rPr>
          <w:sz w:val="26"/>
          <w:szCs w:val="26"/>
        </w:rPr>
        <w:t>исполнения источников внутреннего финансирования дефицита бюджета</w:t>
      </w:r>
      <w:proofErr w:type="gramEnd"/>
      <w:r w:rsidRPr="00202D74">
        <w:rPr>
          <w:sz w:val="26"/>
          <w:szCs w:val="26"/>
        </w:rPr>
        <w:t xml:space="preserve"> МР «Мещовский район»;</w:t>
      </w:r>
    </w:p>
    <w:p w:rsidR="00991BCA" w:rsidRPr="00202D74" w:rsidRDefault="00991BCA" w:rsidP="000C2079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202D74">
        <w:rPr>
          <w:sz w:val="26"/>
          <w:szCs w:val="26"/>
        </w:rPr>
        <w:t>анализ исполнения бюджета МР «Мещовский район»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по целевым статьям (государственным программам и непрограммным направлениям деятельности) расходов бюджетов за 202</w:t>
      </w:r>
      <w:r w:rsidR="0081008B">
        <w:rPr>
          <w:sz w:val="26"/>
          <w:szCs w:val="26"/>
        </w:rPr>
        <w:t>1</w:t>
      </w:r>
      <w:r w:rsidRPr="00202D74">
        <w:rPr>
          <w:sz w:val="26"/>
          <w:szCs w:val="26"/>
        </w:rPr>
        <w:t xml:space="preserve"> год</w:t>
      </w:r>
      <w:r w:rsidR="006969D0" w:rsidRPr="00202D74">
        <w:rPr>
          <w:sz w:val="26"/>
          <w:szCs w:val="26"/>
        </w:rPr>
        <w:t>.</w:t>
      </w:r>
    </w:p>
    <w:p w:rsidR="00EB42B1" w:rsidRDefault="00EB42B1" w:rsidP="000C2079">
      <w:pPr>
        <w:ind w:firstLine="284"/>
        <w:jc w:val="both"/>
        <w:rPr>
          <w:b/>
          <w:sz w:val="26"/>
          <w:szCs w:val="26"/>
        </w:rPr>
      </w:pPr>
    </w:p>
    <w:p w:rsid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исполнении  бюджета за 2021 год </w:t>
      </w:r>
    </w:p>
    <w:p w:rsidR="0081008B" w:rsidRPr="00680FEB" w:rsidRDefault="0081008B" w:rsidP="00680FEB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Оценка достоверности бюджетной отчетности  проводилась выборочным путем и включала в себя изучение и оценку: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0C2079">
      <w:pPr>
        <w:pStyle w:val="a3"/>
        <w:numPr>
          <w:ilvl w:val="0"/>
          <w:numId w:val="10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81008B" w:rsidRPr="0081008B" w:rsidRDefault="0081008B" w:rsidP="000C2079">
      <w:pPr>
        <w:pStyle w:val="a3"/>
        <w:jc w:val="both"/>
        <w:rPr>
          <w:sz w:val="26"/>
          <w:szCs w:val="26"/>
        </w:rPr>
      </w:pPr>
    </w:p>
    <w:p w:rsidR="0081008B" w:rsidRDefault="0081008B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1008B">
        <w:rPr>
          <w:sz w:val="26"/>
          <w:szCs w:val="26"/>
        </w:rPr>
        <w:t>Документы и материалы, представленные органом, исполняющим бюджет муниципального образования «</w:t>
      </w:r>
      <w:r>
        <w:rPr>
          <w:sz w:val="26"/>
          <w:szCs w:val="26"/>
        </w:rPr>
        <w:t>Мещовский</w:t>
      </w:r>
      <w:r w:rsidRPr="0081008B">
        <w:rPr>
          <w:sz w:val="26"/>
          <w:szCs w:val="26"/>
        </w:rPr>
        <w:t xml:space="preserve"> район» в полной мере соответствуют перечню, установленному Положением о бюджетном процессе. </w:t>
      </w:r>
    </w:p>
    <w:p w:rsidR="000C2079" w:rsidRDefault="0081008B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1008B">
        <w:rPr>
          <w:sz w:val="26"/>
          <w:szCs w:val="26"/>
        </w:rPr>
        <w:t xml:space="preserve">Показатели представленных форм отчетности об исполнении бюджета взаимоувязаны. Расхождений не установлено. </w:t>
      </w:r>
    </w:p>
    <w:p w:rsidR="000C2079" w:rsidRDefault="000C2079" w:rsidP="000C207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1008B" w:rsidRPr="0081008B">
        <w:rPr>
          <w:sz w:val="26"/>
          <w:szCs w:val="26"/>
        </w:rPr>
        <w:t>Главными р</w:t>
      </w:r>
      <w:r w:rsidR="0030106B">
        <w:rPr>
          <w:sz w:val="26"/>
          <w:szCs w:val="26"/>
        </w:rPr>
        <w:t>аспорядителями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бюджетная отчетность сформирована в соответствии с пунктом 3 статьи 264.1 БК РФ и Инструкции № 191н, </w:t>
      </w:r>
      <w:r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 xml:space="preserve">которая включает следующие формы отчетов: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0C2079" w:rsidRDefault="0081008B" w:rsidP="000C2079">
      <w:pPr>
        <w:pStyle w:val="a3"/>
        <w:numPr>
          <w:ilvl w:val="0"/>
          <w:numId w:val="11"/>
        </w:numPr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Pr="00795F2F" w:rsidRDefault="00795F2F" w:rsidP="00795F2F">
      <w:pPr>
        <w:pStyle w:val="a3"/>
        <w:jc w:val="both"/>
        <w:rPr>
          <w:sz w:val="26"/>
          <w:szCs w:val="26"/>
        </w:rPr>
      </w:pPr>
    </w:p>
    <w:p w:rsidR="00795F2F" w:rsidRDefault="000C2079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>В результате внешней проверки бюджетной отчётности М</w:t>
      </w:r>
      <w:r w:rsidR="00795F2F">
        <w:rPr>
          <w:sz w:val="26"/>
          <w:szCs w:val="26"/>
        </w:rPr>
        <w:t xml:space="preserve">Р </w:t>
      </w:r>
      <w:r w:rsidR="0081008B" w:rsidRPr="000C2079">
        <w:rPr>
          <w:sz w:val="26"/>
          <w:szCs w:val="26"/>
        </w:rPr>
        <w:t>«</w:t>
      </w:r>
      <w:r w:rsidR="007062D5">
        <w:rPr>
          <w:sz w:val="26"/>
          <w:szCs w:val="26"/>
        </w:rPr>
        <w:t>Мещовский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 район»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бюджетная отчетность составлена нарастающим итогом с начала года в рублях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DF7C8D">
      <w:pPr>
        <w:pStyle w:val="a3"/>
        <w:numPr>
          <w:ilvl w:val="0"/>
          <w:numId w:val="12"/>
        </w:numPr>
        <w:ind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в подпункте 11.1 Инструкции от 28.12.2010 № 191н </w:t>
      </w:r>
    </w:p>
    <w:p w:rsidR="007062D5" w:rsidRDefault="007062D5" w:rsidP="00DF7C8D">
      <w:pPr>
        <w:jc w:val="both"/>
        <w:rPr>
          <w:sz w:val="26"/>
          <w:szCs w:val="26"/>
        </w:rPr>
      </w:pPr>
    </w:p>
    <w:p w:rsidR="007062D5" w:rsidRDefault="007062D5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7062D5">
        <w:rPr>
          <w:sz w:val="26"/>
          <w:szCs w:val="26"/>
        </w:rPr>
        <w:t>Отдельными приложениями к проекту Решения «Об исполнении бюджета М</w:t>
      </w:r>
      <w:r>
        <w:rPr>
          <w:sz w:val="26"/>
          <w:szCs w:val="26"/>
        </w:rPr>
        <w:t>Р</w:t>
      </w:r>
      <w:r w:rsidR="0081008B" w:rsidRPr="007062D5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Мещовский </w:t>
      </w:r>
      <w:r w:rsidR="0081008B" w:rsidRPr="007062D5">
        <w:rPr>
          <w:sz w:val="26"/>
          <w:szCs w:val="26"/>
        </w:rPr>
        <w:t>район»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21</w:t>
      </w:r>
      <w:r w:rsidR="0081008B" w:rsidRPr="007062D5">
        <w:rPr>
          <w:sz w:val="26"/>
          <w:szCs w:val="26"/>
        </w:rPr>
        <w:t xml:space="preserve"> год» предлагаются к утверждению показатели: </w:t>
      </w:r>
    </w:p>
    <w:p w:rsid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МР «Мещовский район» </w:t>
      </w:r>
      <w:r w:rsidR="00464AA9" w:rsidRPr="00464AA9">
        <w:rPr>
          <w:sz w:val="26"/>
          <w:szCs w:val="26"/>
        </w:rPr>
        <w:t xml:space="preserve">по кодам классификации доходов бюджетов согласно приложению № 1 </w:t>
      </w:r>
      <w:r w:rsidRPr="00464AA9">
        <w:rPr>
          <w:sz w:val="26"/>
          <w:szCs w:val="26"/>
        </w:rPr>
        <w:t>в сумме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484 004 494 рубля 17 копеек, что на 100 909 226,83  рублей меньше чем в 2020 году (</w:t>
      </w:r>
      <w:r w:rsidRPr="00464AA9">
        <w:rPr>
          <w:sz w:val="26"/>
          <w:szCs w:val="26"/>
        </w:rPr>
        <w:t>584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913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721,00 рублей за 2020 год</w:t>
      </w:r>
      <w:r w:rsidR="00464AA9" w:rsidRPr="00464AA9">
        <w:rPr>
          <w:sz w:val="26"/>
          <w:szCs w:val="26"/>
        </w:rPr>
        <w:t>)</w:t>
      </w:r>
      <w:r w:rsidR="00464AA9">
        <w:rPr>
          <w:sz w:val="26"/>
          <w:szCs w:val="26"/>
        </w:rPr>
        <w:t>;</w:t>
      </w:r>
      <w:r w:rsidRPr="00464AA9">
        <w:rPr>
          <w:sz w:val="26"/>
          <w:szCs w:val="26"/>
        </w:rPr>
        <w:t xml:space="preserve"> </w:t>
      </w:r>
    </w:p>
    <w:p w:rsidR="007062D5" w:rsidRPr="00464AA9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МР «Мещовский район»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483 701 611 рублей  30  копеек</w:t>
      </w:r>
      <w:r w:rsidR="00464AA9">
        <w:rPr>
          <w:sz w:val="26"/>
          <w:szCs w:val="26"/>
        </w:rPr>
        <w:t>, что на 101 360 340,96 рублей  меньше чем в 2020 году</w:t>
      </w:r>
      <w:r w:rsidRPr="00464AA9">
        <w:rPr>
          <w:sz w:val="26"/>
          <w:szCs w:val="26"/>
        </w:rPr>
        <w:t xml:space="preserve"> </w:t>
      </w:r>
      <w:r w:rsidR="003A7596">
        <w:rPr>
          <w:sz w:val="26"/>
          <w:szCs w:val="26"/>
        </w:rPr>
        <w:t>(</w:t>
      </w:r>
      <w:r w:rsidRPr="00464AA9">
        <w:rPr>
          <w:sz w:val="26"/>
          <w:szCs w:val="26"/>
        </w:rPr>
        <w:t>585</w:t>
      </w:r>
      <w:r w:rsidR="003A7596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061</w:t>
      </w:r>
      <w:r w:rsidR="003A7596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952,26 рублей </w:t>
      </w:r>
      <w:r w:rsidR="003A7596">
        <w:rPr>
          <w:sz w:val="26"/>
          <w:szCs w:val="26"/>
        </w:rPr>
        <w:t>за 2020 год)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 исполнение расходов бюджета МР «Мещовский район» за 202</w:t>
      </w:r>
      <w:r w:rsidR="0091027D">
        <w:rPr>
          <w:sz w:val="26"/>
          <w:szCs w:val="26"/>
        </w:rPr>
        <w:t>1</w:t>
      </w:r>
      <w:r w:rsidRPr="00EB42B1">
        <w:rPr>
          <w:sz w:val="26"/>
          <w:szCs w:val="26"/>
        </w:rPr>
        <w:t xml:space="preserve"> год по разделам и подразделам классификации расходов бюджетов согласно приложению № 3.  </w:t>
      </w:r>
    </w:p>
    <w:p w:rsidR="007062D5" w:rsidRDefault="007062D5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EB42B1">
        <w:rPr>
          <w:sz w:val="26"/>
          <w:szCs w:val="26"/>
        </w:rPr>
        <w:t xml:space="preserve">исполнение источников </w:t>
      </w:r>
      <w:r w:rsidR="0091027D">
        <w:rPr>
          <w:sz w:val="26"/>
          <w:szCs w:val="26"/>
        </w:rPr>
        <w:t xml:space="preserve"> </w:t>
      </w:r>
      <w:r w:rsidRPr="00EB42B1">
        <w:rPr>
          <w:sz w:val="26"/>
          <w:szCs w:val="26"/>
        </w:rPr>
        <w:t>финансирования дефицита бюджета МР «Мещовский район» за 202</w:t>
      </w:r>
      <w:r w:rsidR="0091027D">
        <w:rPr>
          <w:sz w:val="26"/>
          <w:szCs w:val="26"/>
        </w:rPr>
        <w:t>1</w:t>
      </w:r>
      <w:r w:rsidRPr="00EB42B1">
        <w:rPr>
          <w:sz w:val="26"/>
          <w:szCs w:val="26"/>
        </w:rPr>
        <w:t xml:space="preserve"> год по кодам </w:t>
      </w:r>
      <w:proofErr w:type="gramStart"/>
      <w:r w:rsidRPr="00EB42B1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EB42B1">
        <w:rPr>
          <w:sz w:val="26"/>
          <w:szCs w:val="26"/>
        </w:rPr>
        <w:t xml:space="preserve"> согласно приложению № 4</w:t>
      </w:r>
      <w:r w:rsidR="0091027D">
        <w:rPr>
          <w:sz w:val="26"/>
          <w:szCs w:val="26"/>
        </w:rPr>
        <w:t xml:space="preserve"> (Бюджет исполнен с </w:t>
      </w:r>
      <w:r w:rsidR="0091027D" w:rsidRPr="0091027D">
        <w:rPr>
          <w:sz w:val="26"/>
          <w:szCs w:val="26"/>
        </w:rPr>
        <w:t>профицитом  в сумме  302 882  рубля  87 копеек.</w:t>
      </w:r>
      <w:r w:rsidR="0091027D">
        <w:rPr>
          <w:sz w:val="26"/>
          <w:szCs w:val="26"/>
        </w:rPr>
        <w:t>)</w:t>
      </w:r>
      <w:r w:rsidRPr="00EB42B1">
        <w:rPr>
          <w:sz w:val="26"/>
          <w:szCs w:val="26"/>
        </w:rPr>
        <w:t xml:space="preserve">. </w:t>
      </w:r>
    </w:p>
    <w:p w:rsidR="007062D5" w:rsidRDefault="0081008B" w:rsidP="00DF7C8D">
      <w:pPr>
        <w:pStyle w:val="a3"/>
        <w:numPr>
          <w:ilvl w:val="0"/>
          <w:numId w:val="7"/>
        </w:numPr>
        <w:ind w:left="567" w:hanging="283"/>
        <w:jc w:val="both"/>
        <w:rPr>
          <w:sz w:val="26"/>
          <w:szCs w:val="26"/>
        </w:rPr>
      </w:pPr>
      <w:r w:rsidRPr="007062D5">
        <w:rPr>
          <w:sz w:val="26"/>
          <w:szCs w:val="26"/>
        </w:rPr>
        <w:t>пояснительная записка к отчету об исполнении бюджета М</w:t>
      </w:r>
      <w:r w:rsidR="007062D5">
        <w:rPr>
          <w:sz w:val="26"/>
          <w:szCs w:val="26"/>
        </w:rPr>
        <w:t>Р</w:t>
      </w:r>
      <w:r w:rsidRPr="007062D5">
        <w:rPr>
          <w:sz w:val="26"/>
          <w:szCs w:val="26"/>
        </w:rPr>
        <w:t xml:space="preserve"> «</w:t>
      </w:r>
      <w:r w:rsidR="007062D5">
        <w:rPr>
          <w:sz w:val="26"/>
          <w:szCs w:val="26"/>
        </w:rPr>
        <w:t>Мещовский</w:t>
      </w:r>
      <w:r w:rsidRPr="007062D5">
        <w:rPr>
          <w:sz w:val="26"/>
          <w:szCs w:val="26"/>
        </w:rPr>
        <w:t xml:space="preserve"> район» за 20</w:t>
      </w:r>
      <w:r w:rsidR="007062D5">
        <w:rPr>
          <w:sz w:val="26"/>
          <w:szCs w:val="26"/>
        </w:rPr>
        <w:t>21</w:t>
      </w:r>
      <w:r w:rsidRPr="007062D5">
        <w:rPr>
          <w:sz w:val="26"/>
          <w:szCs w:val="26"/>
        </w:rPr>
        <w:t xml:space="preserve"> год</w:t>
      </w:r>
      <w:r w:rsidR="007062D5">
        <w:rPr>
          <w:sz w:val="26"/>
          <w:szCs w:val="26"/>
        </w:rPr>
        <w:t>.</w:t>
      </w:r>
    </w:p>
    <w:p w:rsidR="00A4001E" w:rsidRDefault="0081008B" w:rsidP="00DF7C8D">
      <w:pPr>
        <w:jc w:val="both"/>
        <w:rPr>
          <w:sz w:val="26"/>
          <w:szCs w:val="26"/>
        </w:rPr>
      </w:pPr>
      <w:r w:rsidRPr="007062D5">
        <w:rPr>
          <w:sz w:val="26"/>
          <w:szCs w:val="26"/>
        </w:rPr>
        <w:t xml:space="preserve"> </w:t>
      </w:r>
      <w:r w:rsidR="00A4001E">
        <w:rPr>
          <w:sz w:val="26"/>
          <w:szCs w:val="26"/>
        </w:rPr>
        <w:t xml:space="preserve">   </w:t>
      </w:r>
      <w:r w:rsidRPr="007062D5">
        <w:rPr>
          <w:sz w:val="26"/>
          <w:szCs w:val="26"/>
        </w:rPr>
        <w:t xml:space="preserve">При анализе кассовых расходов отраженных в годовых отчетах главных распорядителей бюджетных средств (ф. 0503127) с отчетом об исполнении бюджета </w:t>
      </w:r>
      <w:r w:rsidRPr="00A2342B">
        <w:rPr>
          <w:sz w:val="26"/>
          <w:szCs w:val="26"/>
        </w:rPr>
        <w:t>отклонений не выявлено.</w:t>
      </w:r>
      <w:r w:rsidRPr="007062D5">
        <w:rPr>
          <w:sz w:val="26"/>
          <w:szCs w:val="26"/>
        </w:rPr>
        <w:t xml:space="preserve"> </w:t>
      </w:r>
    </w:p>
    <w:p w:rsidR="0081008B" w:rsidRPr="007062D5" w:rsidRDefault="00A4001E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7062D5">
        <w:rPr>
          <w:sz w:val="26"/>
          <w:szCs w:val="26"/>
        </w:rPr>
        <w:t>Кассовые расходы главными распорядителями бюджетных средств осуществлены в пределах утвержденных бюджетных обязательств</w:t>
      </w:r>
      <w:r>
        <w:rPr>
          <w:sz w:val="26"/>
          <w:szCs w:val="26"/>
        </w:rPr>
        <w:t>.</w:t>
      </w:r>
    </w:p>
    <w:p w:rsidR="0081008B" w:rsidRPr="0081008B" w:rsidRDefault="0081008B" w:rsidP="000C2079">
      <w:pPr>
        <w:jc w:val="both"/>
        <w:rPr>
          <w:sz w:val="26"/>
          <w:szCs w:val="26"/>
        </w:rPr>
      </w:pPr>
    </w:p>
    <w:p w:rsidR="00305C47" w:rsidRPr="000D1B47" w:rsidRDefault="00D72EEB" w:rsidP="001A6D61">
      <w:pPr>
        <w:spacing w:after="240" w:line="276" w:lineRule="auto"/>
        <w:ind w:firstLine="284"/>
        <w:jc w:val="both"/>
        <w:rPr>
          <w:sz w:val="26"/>
          <w:szCs w:val="26"/>
        </w:rPr>
      </w:pPr>
      <w:r w:rsidRPr="000D1B47">
        <w:rPr>
          <w:sz w:val="26"/>
          <w:szCs w:val="26"/>
        </w:rPr>
        <w:t>Сумма утверждённых бюджетных назначений, отражённая в отчёте об исполнении консолидированного бюджета (ф.0503317)</w:t>
      </w:r>
      <w:r w:rsidR="00305C47" w:rsidRPr="000D1B47">
        <w:rPr>
          <w:sz w:val="26"/>
          <w:szCs w:val="26"/>
        </w:rPr>
        <w:t>:</w:t>
      </w:r>
    </w:p>
    <w:p w:rsidR="00D72EEB" w:rsidRPr="000D1B47" w:rsidRDefault="00D72EEB" w:rsidP="000D1B47">
      <w:pPr>
        <w:pStyle w:val="a3"/>
        <w:numPr>
          <w:ilvl w:val="0"/>
          <w:numId w:val="13"/>
        </w:numPr>
        <w:spacing w:after="240" w:line="276" w:lineRule="auto"/>
        <w:ind w:left="567" w:hanging="283"/>
        <w:jc w:val="both"/>
        <w:rPr>
          <w:sz w:val="26"/>
          <w:szCs w:val="26"/>
        </w:rPr>
      </w:pPr>
      <w:r w:rsidRPr="000D1B47">
        <w:rPr>
          <w:sz w:val="26"/>
          <w:szCs w:val="26"/>
        </w:rPr>
        <w:lastRenderedPageBreak/>
        <w:t>по разделу «Доходы бюджета» графа 16 (</w:t>
      </w:r>
      <w:r w:rsidR="00B36262" w:rsidRPr="000D1B47">
        <w:rPr>
          <w:b/>
          <w:sz w:val="26"/>
          <w:szCs w:val="26"/>
        </w:rPr>
        <w:t>484 004 494,17 рублей</w:t>
      </w:r>
      <w:r w:rsidRPr="000D1B47">
        <w:rPr>
          <w:sz w:val="26"/>
          <w:szCs w:val="26"/>
        </w:rPr>
        <w:t xml:space="preserve">), </w:t>
      </w:r>
      <w:r w:rsidR="004E1EA4" w:rsidRPr="000D1B47">
        <w:rPr>
          <w:b/>
          <w:sz w:val="26"/>
          <w:szCs w:val="26"/>
        </w:rPr>
        <w:t>превышает</w:t>
      </w:r>
      <w:r w:rsidRPr="000D1B47">
        <w:rPr>
          <w:b/>
          <w:sz w:val="26"/>
          <w:szCs w:val="26"/>
        </w:rPr>
        <w:t xml:space="preserve"> общ</w:t>
      </w:r>
      <w:r w:rsidR="004E1EA4" w:rsidRPr="000D1B47">
        <w:rPr>
          <w:b/>
          <w:sz w:val="26"/>
          <w:szCs w:val="26"/>
        </w:rPr>
        <w:t>ий объём</w:t>
      </w:r>
      <w:r w:rsidRPr="000D1B47">
        <w:rPr>
          <w:b/>
          <w:sz w:val="26"/>
          <w:szCs w:val="26"/>
        </w:rPr>
        <w:t xml:space="preserve"> доходов</w:t>
      </w:r>
      <w:r w:rsidRPr="000D1B47">
        <w:rPr>
          <w:sz w:val="26"/>
          <w:szCs w:val="26"/>
        </w:rPr>
        <w:t xml:space="preserve"> (</w:t>
      </w:r>
      <w:r w:rsidR="004E1EA4" w:rsidRPr="000D1B47">
        <w:rPr>
          <w:b/>
          <w:sz w:val="26"/>
          <w:szCs w:val="26"/>
        </w:rPr>
        <w:t>480 224 822,26 рублей</w:t>
      </w:r>
      <w:proofErr w:type="gramStart"/>
      <w:r w:rsidR="00DF7C8D">
        <w:rPr>
          <w:b/>
          <w:sz w:val="26"/>
          <w:szCs w:val="26"/>
        </w:rPr>
        <w:t xml:space="preserve"> </w:t>
      </w:r>
      <w:r w:rsidRPr="000D1B47">
        <w:rPr>
          <w:sz w:val="26"/>
          <w:szCs w:val="26"/>
        </w:rPr>
        <w:t>)</w:t>
      </w:r>
      <w:proofErr w:type="gramEnd"/>
      <w:r w:rsidRPr="000D1B47">
        <w:rPr>
          <w:sz w:val="26"/>
          <w:szCs w:val="26"/>
        </w:rPr>
        <w:t>, утвержденн</w:t>
      </w:r>
      <w:r w:rsidR="00F817C2" w:rsidRPr="000D1B47">
        <w:rPr>
          <w:sz w:val="26"/>
          <w:szCs w:val="26"/>
        </w:rPr>
        <w:t>ый</w:t>
      </w:r>
      <w:r w:rsidRPr="000D1B47">
        <w:rPr>
          <w:sz w:val="26"/>
          <w:szCs w:val="26"/>
        </w:rPr>
        <w:t xml:space="preserve"> </w:t>
      </w:r>
      <w:r w:rsidR="001A6D61" w:rsidRPr="000D1B47">
        <w:rPr>
          <w:sz w:val="26"/>
          <w:szCs w:val="26"/>
        </w:rPr>
        <w:t xml:space="preserve"> решением «</w:t>
      </w:r>
      <w:r w:rsidR="00305C47" w:rsidRPr="000D1B47">
        <w:rPr>
          <w:sz w:val="26"/>
          <w:szCs w:val="26"/>
        </w:rPr>
        <w:t xml:space="preserve">О внесении изменений  </w:t>
      </w:r>
      <w:r w:rsidR="001A6D61" w:rsidRPr="000D1B47">
        <w:rPr>
          <w:sz w:val="26"/>
          <w:szCs w:val="26"/>
        </w:rPr>
        <w:t xml:space="preserve">в Решение Районного Собрания от 17.12.2020 г. № 30 «О бюджете муниципального района «Мещовский район» на 2021 год и на плановый период </w:t>
      </w:r>
      <w:r w:rsidR="00FD3896">
        <w:rPr>
          <w:sz w:val="26"/>
          <w:szCs w:val="26"/>
        </w:rPr>
        <w:t xml:space="preserve"> </w:t>
      </w:r>
      <w:r w:rsidR="001A6D61" w:rsidRPr="000D1B47">
        <w:rPr>
          <w:sz w:val="26"/>
          <w:szCs w:val="26"/>
        </w:rPr>
        <w:t>2022 и 2023 годов»</w:t>
      </w:r>
      <w:r w:rsidR="00F817C2" w:rsidRPr="000D1B47">
        <w:rPr>
          <w:sz w:val="26"/>
          <w:szCs w:val="26"/>
        </w:rPr>
        <w:t xml:space="preserve"> (с изменениями и дополнениями №122 от 30.12.2021 года)</w:t>
      </w:r>
      <w:r w:rsidR="004D00EB" w:rsidRPr="000D1B47">
        <w:rPr>
          <w:sz w:val="26"/>
          <w:szCs w:val="26"/>
        </w:rPr>
        <w:t xml:space="preserve"> на </w:t>
      </w:r>
      <w:r w:rsidR="004D00EB" w:rsidRPr="000D1B47">
        <w:rPr>
          <w:b/>
          <w:sz w:val="26"/>
          <w:szCs w:val="26"/>
        </w:rPr>
        <w:t>3 779 671,91 рублей</w:t>
      </w:r>
      <w:r w:rsidR="000D1B47">
        <w:rPr>
          <w:sz w:val="26"/>
          <w:szCs w:val="26"/>
        </w:rPr>
        <w:t>;</w:t>
      </w:r>
    </w:p>
    <w:p w:rsidR="00B36262" w:rsidRPr="000D1B47" w:rsidRDefault="00D72EEB" w:rsidP="000D1B47">
      <w:pPr>
        <w:pStyle w:val="a3"/>
        <w:numPr>
          <w:ilvl w:val="0"/>
          <w:numId w:val="13"/>
        </w:numPr>
        <w:spacing w:after="240" w:line="276" w:lineRule="auto"/>
        <w:ind w:left="567" w:hanging="283"/>
        <w:jc w:val="both"/>
        <w:rPr>
          <w:sz w:val="26"/>
          <w:szCs w:val="26"/>
        </w:rPr>
      </w:pPr>
      <w:proofErr w:type="gramStart"/>
      <w:r w:rsidRPr="000D1B47">
        <w:rPr>
          <w:sz w:val="26"/>
          <w:szCs w:val="26"/>
        </w:rPr>
        <w:t xml:space="preserve">по разделу «Расходы бюджета» графа </w:t>
      </w:r>
      <w:r w:rsidR="00305C47" w:rsidRPr="000D1B47">
        <w:rPr>
          <w:sz w:val="26"/>
          <w:szCs w:val="26"/>
        </w:rPr>
        <w:t>5</w:t>
      </w:r>
      <w:r w:rsidRPr="000D1B47">
        <w:rPr>
          <w:sz w:val="26"/>
          <w:szCs w:val="26"/>
        </w:rPr>
        <w:t xml:space="preserve"> (</w:t>
      </w:r>
      <w:r w:rsidR="00B36262" w:rsidRPr="000D1B47">
        <w:rPr>
          <w:b/>
          <w:sz w:val="26"/>
          <w:szCs w:val="26"/>
        </w:rPr>
        <w:t>483 701 611,3</w:t>
      </w:r>
      <w:r w:rsidR="00F817C2" w:rsidRPr="000D1B47">
        <w:rPr>
          <w:b/>
          <w:sz w:val="26"/>
          <w:szCs w:val="26"/>
        </w:rPr>
        <w:t xml:space="preserve"> рублей</w:t>
      </w:r>
      <w:r w:rsidR="004D00EB" w:rsidRPr="000D1B47">
        <w:rPr>
          <w:b/>
          <w:sz w:val="26"/>
          <w:szCs w:val="26"/>
        </w:rPr>
        <w:t>)</w:t>
      </w:r>
      <w:r w:rsidR="00B36262" w:rsidRPr="000D1B47">
        <w:rPr>
          <w:b/>
          <w:sz w:val="26"/>
          <w:szCs w:val="26"/>
        </w:rPr>
        <w:t xml:space="preserve"> </w:t>
      </w:r>
      <w:r w:rsidR="00F817C2" w:rsidRPr="000D1B47">
        <w:rPr>
          <w:b/>
          <w:sz w:val="26"/>
          <w:szCs w:val="26"/>
        </w:rPr>
        <w:t xml:space="preserve">меньше </w:t>
      </w:r>
      <w:r w:rsidRPr="000D1B47">
        <w:rPr>
          <w:b/>
          <w:sz w:val="26"/>
          <w:szCs w:val="26"/>
        </w:rPr>
        <w:t>обще</w:t>
      </w:r>
      <w:r w:rsidR="00680FEB">
        <w:rPr>
          <w:b/>
          <w:sz w:val="26"/>
          <w:szCs w:val="26"/>
        </w:rPr>
        <w:t>го</w:t>
      </w:r>
      <w:r w:rsidRPr="000D1B47">
        <w:rPr>
          <w:b/>
          <w:sz w:val="26"/>
          <w:szCs w:val="26"/>
        </w:rPr>
        <w:t xml:space="preserve"> объём</w:t>
      </w:r>
      <w:r w:rsidR="00680FEB">
        <w:rPr>
          <w:b/>
          <w:sz w:val="26"/>
          <w:szCs w:val="26"/>
        </w:rPr>
        <w:t>а</w:t>
      </w:r>
      <w:r w:rsidRPr="000D1B47">
        <w:rPr>
          <w:b/>
          <w:sz w:val="26"/>
          <w:szCs w:val="26"/>
        </w:rPr>
        <w:t xml:space="preserve"> расходов </w:t>
      </w:r>
      <w:r w:rsidRPr="000D1B47">
        <w:rPr>
          <w:sz w:val="26"/>
          <w:szCs w:val="26"/>
        </w:rPr>
        <w:t>(</w:t>
      </w:r>
      <w:r w:rsidR="00F817C2" w:rsidRPr="000D1B47">
        <w:rPr>
          <w:b/>
          <w:sz w:val="26"/>
          <w:szCs w:val="26"/>
        </w:rPr>
        <w:t>493 866 038,58 рублей)</w:t>
      </w:r>
      <w:r w:rsidR="004D00EB" w:rsidRPr="000D1B47">
        <w:rPr>
          <w:b/>
          <w:sz w:val="26"/>
          <w:szCs w:val="26"/>
        </w:rPr>
        <w:t>,</w:t>
      </w:r>
      <w:r w:rsidRPr="000D1B47">
        <w:rPr>
          <w:sz w:val="26"/>
          <w:szCs w:val="26"/>
        </w:rPr>
        <w:t xml:space="preserve"> </w:t>
      </w:r>
      <w:r w:rsidR="00F817C2" w:rsidRPr="000D1B47">
        <w:rPr>
          <w:sz w:val="26"/>
          <w:szCs w:val="26"/>
        </w:rPr>
        <w:t>утвержденн</w:t>
      </w:r>
      <w:r w:rsidR="00680FEB">
        <w:rPr>
          <w:sz w:val="26"/>
          <w:szCs w:val="26"/>
        </w:rPr>
        <w:t>ого</w:t>
      </w:r>
      <w:r w:rsidR="00F817C2" w:rsidRPr="000D1B47">
        <w:rPr>
          <w:sz w:val="26"/>
          <w:szCs w:val="26"/>
        </w:rPr>
        <w:t xml:space="preserve">  решением «О внесении изменений  в Решение Районного Собрания от 17.12.2020 г. № 30 «О бюджете муниципального района «Мещовский район» на 2021 год и на плановый период 2022 и 2023 годов» (с изменениями и дополнениями №122 от 30.12.2021 года)</w:t>
      </w:r>
      <w:r w:rsidR="004D00EB" w:rsidRPr="000D1B47">
        <w:rPr>
          <w:sz w:val="26"/>
          <w:szCs w:val="26"/>
        </w:rPr>
        <w:t xml:space="preserve"> на </w:t>
      </w:r>
      <w:r w:rsidR="004D00EB" w:rsidRPr="000D1B47">
        <w:rPr>
          <w:b/>
          <w:sz w:val="26"/>
          <w:szCs w:val="26"/>
        </w:rPr>
        <w:t>10 164 427,28</w:t>
      </w:r>
      <w:proofErr w:type="gramEnd"/>
      <w:r w:rsidR="004D00EB" w:rsidRPr="000D1B47">
        <w:rPr>
          <w:b/>
          <w:sz w:val="26"/>
          <w:szCs w:val="26"/>
        </w:rPr>
        <w:t xml:space="preserve"> рублей</w:t>
      </w:r>
      <w:r w:rsidR="00B36262" w:rsidRPr="000D1B47">
        <w:rPr>
          <w:sz w:val="26"/>
          <w:szCs w:val="26"/>
        </w:rPr>
        <w:t>;</w:t>
      </w:r>
    </w:p>
    <w:p w:rsidR="0081008B" w:rsidRPr="00D72EEB" w:rsidRDefault="00D72EEB" w:rsidP="00DF7C8D">
      <w:pPr>
        <w:pStyle w:val="a3"/>
        <w:numPr>
          <w:ilvl w:val="0"/>
          <w:numId w:val="13"/>
        </w:numPr>
        <w:spacing w:after="240"/>
        <w:ind w:left="567" w:hanging="283"/>
        <w:jc w:val="both"/>
      </w:pPr>
      <w:proofErr w:type="gramStart"/>
      <w:r w:rsidRPr="000D1B47">
        <w:rPr>
          <w:sz w:val="26"/>
          <w:szCs w:val="26"/>
        </w:rPr>
        <w:t>по разделу 3 Источники финансирования графа 13 «утвержденные бюджетные назначения бюджетов муниципальных районов</w:t>
      </w:r>
      <w:r w:rsidR="00675586" w:rsidRPr="000D1B47">
        <w:rPr>
          <w:sz w:val="26"/>
          <w:szCs w:val="26"/>
        </w:rPr>
        <w:t>»</w:t>
      </w:r>
      <w:r w:rsidR="00680FEB">
        <w:rPr>
          <w:sz w:val="26"/>
          <w:szCs w:val="26"/>
        </w:rPr>
        <w:t xml:space="preserve"> </w:t>
      </w:r>
      <w:r w:rsidR="00675586" w:rsidRPr="000D1B47">
        <w:rPr>
          <w:sz w:val="26"/>
          <w:szCs w:val="26"/>
        </w:rPr>
        <w:t xml:space="preserve"> в  сумме </w:t>
      </w:r>
      <w:r w:rsidR="00EF46F6" w:rsidRPr="000D1B47">
        <w:rPr>
          <w:b/>
          <w:sz w:val="26"/>
          <w:szCs w:val="26"/>
        </w:rPr>
        <w:t xml:space="preserve">13 641 216,32 рублей </w:t>
      </w:r>
      <w:r w:rsidRPr="000D1B47">
        <w:rPr>
          <w:sz w:val="26"/>
          <w:szCs w:val="26"/>
        </w:rPr>
        <w:t xml:space="preserve">соответствует сумме плановых показателей дефицита/профицита бюджета, </w:t>
      </w:r>
      <w:r w:rsidR="00F817C2" w:rsidRPr="000D1B47">
        <w:rPr>
          <w:sz w:val="26"/>
          <w:szCs w:val="26"/>
        </w:rPr>
        <w:t>утвержденный  решением «</w:t>
      </w:r>
      <w:r w:rsidR="00675586" w:rsidRPr="000D1B47">
        <w:rPr>
          <w:sz w:val="26"/>
          <w:szCs w:val="26"/>
        </w:rPr>
        <w:t xml:space="preserve">О внесении изменений </w:t>
      </w:r>
      <w:r w:rsidR="00F817C2" w:rsidRPr="000D1B47">
        <w:rPr>
          <w:sz w:val="26"/>
          <w:szCs w:val="26"/>
        </w:rPr>
        <w:t>в Решение Районного Собрания от 17.12.2020 г. № 30 «О бюджете муниципального района «Мещовский район» на 2021 год и на плановый период 2022 и 2023 годов» (с изменениями и дополнениями</w:t>
      </w:r>
      <w:proofErr w:type="gramEnd"/>
      <w:r w:rsidR="00F817C2" w:rsidRPr="000D1B47">
        <w:rPr>
          <w:sz w:val="26"/>
          <w:szCs w:val="26"/>
        </w:rPr>
        <w:t xml:space="preserve"> №122 от 30.12.2021 года)</w:t>
      </w:r>
      <w:r w:rsidR="00EF46F6" w:rsidRPr="000D1B47">
        <w:rPr>
          <w:sz w:val="26"/>
          <w:szCs w:val="26"/>
        </w:rPr>
        <w:t xml:space="preserve"> и в тоже время </w:t>
      </w:r>
      <w:r w:rsidR="000D1B47" w:rsidRPr="000D1B47">
        <w:rPr>
          <w:sz w:val="26"/>
          <w:szCs w:val="26"/>
        </w:rPr>
        <w:t>перекрыт графой 26 «исполненные бюджеты муниципальных районов» в сумме профицита</w:t>
      </w:r>
      <w:r w:rsidR="000D1B47">
        <w:t xml:space="preserve"> </w:t>
      </w:r>
      <w:r w:rsidR="000D1B47" w:rsidRPr="000D1B47">
        <w:t>(</w:t>
      </w:r>
      <w:r w:rsidR="000D1B47" w:rsidRPr="000D1B47">
        <w:rPr>
          <w:b/>
        </w:rPr>
        <w:t>302 882,87  рублей)</w:t>
      </w:r>
      <w:r w:rsidR="000D1B47" w:rsidRPr="000D1B47">
        <w:rPr>
          <w:b/>
          <w:i/>
          <w:sz w:val="20"/>
          <w:szCs w:val="20"/>
        </w:rPr>
        <w:t xml:space="preserve"> = </w:t>
      </w:r>
      <w:proofErr w:type="gramStart"/>
      <w:r w:rsidR="000D1B47" w:rsidRPr="000D1B47">
        <w:rPr>
          <w:b/>
          <w:i/>
          <w:sz w:val="20"/>
          <w:szCs w:val="20"/>
        </w:rPr>
        <w:t xml:space="preserve">( </w:t>
      </w:r>
      <w:proofErr w:type="gramEnd"/>
      <w:r w:rsidR="000D1B47" w:rsidRPr="000D1B47">
        <w:rPr>
          <w:b/>
          <w:i/>
          <w:sz w:val="20"/>
          <w:szCs w:val="20"/>
        </w:rPr>
        <w:t>10 164 427,28 рублей + 3 779 671,91 рублей) - 13 641 216,32 рублей</w:t>
      </w:r>
      <w:r w:rsidR="000D1B47">
        <w:rPr>
          <w:b/>
        </w:rPr>
        <w:t xml:space="preserve"> </w:t>
      </w:r>
    </w:p>
    <w:p w:rsidR="006969D0" w:rsidRDefault="006969D0" w:rsidP="00DF7C8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Отчёт об исполнении бюджета муниципального района "Мещовский район" за 202</w:t>
      </w:r>
      <w:r w:rsidR="0081008B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 год представлен администрацией муниципального района «Мещовский район» в КСО МР «Мещовский район» </w:t>
      </w:r>
      <w:r w:rsidR="0081008B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CD5F32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81008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форме проекта Решения с приложениями согласно Положению о бюджетном процессе муниципального района "Мещовский район".      </w:t>
      </w:r>
    </w:p>
    <w:p w:rsidR="003D0375" w:rsidRDefault="006969D0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42B1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В 202</w:t>
      </w:r>
      <w:r w:rsidR="00A4001E">
        <w:rPr>
          <w:sz w:val="26"/>
          <w:szCs w:val="26"/>
        </w:rPr>
        <w:t>1</w:t>
      </w:r>
      <w:r w:rsidR="003D0375">
        <w:rPr>
          <w:sz w:val="26"/>
          <w:szCs w:val="26"/>
        </w:rPr>
        <w:t xml:space="preserve"> году в МР «Мещовский район»</w:t>
      </w:r>
      <w:r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 xml:space="preserve"> 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МР «Мещовский район», Уставе МР «Мещовский район»</w:t>
      </w:r>
      <w:r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30106B" w:rsidRPr="008B6043" w:rsidRDefault="0030106B" w:rsidP="008B6043">
      <w:pPr>
        <w:spacing w:line="276" w:lineRule="auto"/>
        <w:rPr>
          <w:b/>
          <w:sz w:val="26"/>
          <w:szCs w:val="26"/>
        </w:rPr>
      </w:pPr>
    </w:p>
    <w:p w:rsidR="00CF12F4" w:rsidRDefault="00CF12F4" w:rsidP="00680FEB">
      <w:pPr>
        <w:pStyle w:val="a3"/>
        <w:spacing w:line="276" w:lineRule="auto"/>
        <w:ind w:left="0" w:firstLine="284"/>
      </w:pPr>
      <w:r w:rsidRPr="00CF12F4">
        <w:rPr>
          <w:b/>
          <w:sz w:val="26"/>
          <w:szCs w:val="26"/>
        </w:rPr>
        <w:t xml:space="preserve">Анализ годового отчета об исполнении </w:t>
      </w:r>
      <w:r w:rsidR="00C50F79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>бюджета МР «Мещовский  район»</w:t>
      </w:r>
      <w:r w:rsidR="003276EF">
        <w:rPr>
          <w:b/>
          <w:sz w:val="26"/>
          <w:szCs w:val="26"/>
        </w:rPr>
        <w:t xml:space="preserve"> </w:t>
      </w:r>
      <w:r w:rsidRPr="00CF12F4">
        <w:rPr>
          <w:b/>
          <w:sz w:val="26"/>
          <w:szCs w:val="26"/>
        </w:rPr>
        <w:t xml:space="preserve"> за 2021 год</w:t>
      </w:r>
    </w:p>
    <w:p w:rsidR="00FD3896" w:rsidRDefault="00680FEB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FD3896">
        <w:rPr>
          <w:sz w:val="26"/>
          <w:szCs w:val="26"/>
        </w:rPr>
        <w:t>Р</w:t>
      </w:r>
      <w:r w:rsidR="00FD3896" w:rsidRPr="000D1B47">
        <w:rPr>
          <w:sz w:val="26"/>
          <w:szCs w:val="26"/>
        </w:rPr>
        <w:t xml:space="preserve">ешением </w:t>
      </w:r>
      <w:r w:rsidR="00FD3896">
        <w:rPr>
          <w:sz w:val="26"/>
          <w:szCs w:val="26"/>
        </w:rPr>
        <w:t xml:space="preserve"> </w:t>
      </w:r>
      <w:r w:rsidR="00FD3896" w:rsidRPr="000D1B47">
        <w:rPr>
          <w:sz w:val="26"/>
          <w:szCs w:val="26"/>
        </w:rPr>
        <w:t>«О внесении изменений в Решение Районного Собрания от 17.12.2020 г. № 30 «О бюджете муниципального района «Мещовский район» на 2021 год и на плановый период 2022 и 2023 годов» (с изменениями и дополнениями №122 от 30.12.2021 года)</w:t>
      </w:r>
      <w:r w:rsidR="00CF12F4">
        <w:t xml:space="preserve">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 БК РФ до начала финансового года, после публичных слушаний рассматривался на заседании</w:t>
      </w:r>
      <w:proofErr w:type="gramEnd"/>
      <w:r w:rsidR="00CF12F4" w:rsidRPr="00FD3896">
        <w:rPr>
          <w:sz w:val="26"/>
          <w:szCs w:val="26"/>
        </w:rPr>
        <w:t xml:space="preserve"> Районного Собрания 2 раза. </w:t>
      </w:r>
    </w:p>
    <w:p w:rsidR="004B5EBF" w:rsidRPr="0059743E" w:rsidRDefault="00CF12F4" w:rsidP="00DF7C8D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>В процессе исполнения бюджета М</w:t>
      </w:r>
      <w:r w:rsidR="00FD3896" w:rsidRPr="0059743E">
        <w:rPr>
          <w:sz w:val="26"/>
          <w:szCs w:val="26"/>
        </w:rPr>
        <w:t>Р</w:t>
      </w:r>
      <w:r w:rsidRPr="0059743E">
        <w:rPr>
          <w:sz w:val="26"/>
          <w:szCs w:val="26"/>
        </w:rPr>
        <w:t xml:space="preserve"> «</w:t>
      </w:r>
      <w:r w:rsidR="00FD3896" w:rsidRPr="0059743E">
        <w:rPr>
          <w:sz w:val="26"/>
          <w:szCs w:val="26"/>
        </w:rPr>
        <w:t>Мещовский</w:t>
      </w:r>
      <w:r w:rsidRPr="0059743E">
        <w:rPr>
          <w:sz w:val="26"/>
          <w:szCs w:val="26"/>
        </w:rPr>
        <w:t xml:space="preserve"> район» в 20</w:t>
      </w:r>
      <w:r w:rsidR="00FD3896" w:rsidRPr="0059743E">
        <w:rPr>
          <w:sz w:val="26"/>
          <w:szCs w:val="26"/>
        </w:rPr>
        <w:t xml:space="preserve">21 </w:t>
      </w:r>
      <w:r w:rsidRPr="0059743E">
        <w:rPr>
          <w:sz w:val="26"/>
          <w:szCs w:val="26"/>
        </w:rPr>
        <w:t xml:space="preserve">году в Решение о бюджете вносились изменения. </w:t>
      </w:r>
    </w:p>
    <w:p w:rsidR="0059743E" w:rsidRDefault="00CF12F4" w:rsidP="00DF7C8D">
      <w:pPr>
        <w:pStyle w:val="a3"/>
        <w:ind w:left="0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Бюджет </w:t>
      </w:r>
      <w:r w:rsidR="00FD3896" w:rsidRPr="0059743E">
        <w:rPr>
          <w:sz w:val="26"/>
          <w:szCs w:val="26"/>
        </w:rPr>
        <w:t>МР</w:t>
      </w:r>
      <w:r w:rsidRPr="0059743E">
        <w:rPr>
          <w:sz w:val="26"/>
          <w:szCs w:val="26"/>
        </w:rPr>
        <w:t xml:space="preserve"> «</w:t>
      </w:r>
      <w:r w:rsidR="00FD3896" w:rsidRPr="0059743E">
        <w:rPr>
          <w:sz w:val="26"/>
          <w:szCs w:val="26"/>
        </w:rPr>
        <w:t xml:space="preserve">Мещовский </w:t>
      </w:r>
      <w:r w:rsidRPr="0059743E">
        <w:rPr>
          <w:sz w:val="26"/>
          <w:szCs w:val="26"/>
        </w:rPr>
        <w:t>район» на 20</w:t>
      </w:r>
      <w:r w:rsidR="00FD3896" w:rsidRPr="0059743E">
        <w:rPr>
          <w:sz w:val="26"/>
          <w:szCs w:val="26"/>
        </w:rPr>
        <w:t>21</w:t>
      </w:r>
      <w:r w:rsidRPr="0059743E">
        <w:rPr>
          <w:sz w:val="26"/>
          <w:szCs w:val="26"/>
        </w:rPr>
        <w:t xml:space="preserve"> год в </w:t>
      </w:r>
      <w:r w:rsidRPr="00C57B15">
        <w:rPr>
          <w:sz w:val="26"/>
          <w:szCs w:val="26"/>
          <w:u w:val="single"/>
        </w:rPr>
        <w:t>первоначальной редакции</w:t>
      </w:r>
      <w:r w:rsidRPr="0059743E">
        <w:rPr>
          <w:sz w:val="26"/>
          <w:szCs w:val="26"/>
        </w:rPr>
        <w:t xml:space="preserve">: по доходам в сумме </w:t>
      </w:r>
      <w:r w:rsidR="00C57B15">
        <w:rPr>
          <w:sz w:val="26"/>
          <w:szCs w:val="26"/>
        </w:rPr>
        <w:t>475 488 507</w:t>
      </w:r>
      <w:r w:rsidR="004B5EBF" w:rsidRPr="0059743E">
        <w:rPr>
          <w:sz w:val="26"/>
          <w:szCs w:val="26"/>
        </w:rPr>
        <w:t xml:space="preserve">  рублей  66 копеек,</w:t>
      </w:r>
      <w:r w:rsid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 xml:space="preserve">в том числе объем безвозмездных поступлений – </w:t>
      </w:r>
      <w:r w:rsidR="00C57B15">
        <w:rPr>
          <w:sz w:val="26"/>
          <w:szCs w:val="26"/>
        </w:rPr>
        <w:t xml:space="preserve">348 748 485,66 </w:t>
      </w:r>
      <w:r w:rsidR="0059743E" w:rsidRPr="0059743E">
        <w:rPr>
          <w:sz w:val="26"/>
          <w:szCs w:val="26"/>
        </w:rPr>
        <w:t xml:space="preserve"> рублей  </w:t>
      </w:r>
      <w:r w:rsidRPr="0059743E">
        <w:rPr>
          <w:sz w:val="26"/>
          <w:szCs w:val="26"/>
        </w:rPr>
        <w:t>и по расходам в сумме</w:t>
      </w:r>
      <w:r w:rsid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 xml:space="preserve"> </w:t>
      </w:r>
      <w:r w:rsidR="00C57B15">
        <w:rPr>
          <w:sz w:val="26"/>
          <w:szCs w:val="26"/>
        </w:rPr>
        <w:t>477 262 104,66</w:t>
      </w:r>
      <w:r w:rsidR="0059743E">
        <w:rPr>
          <w:sz w:val="26"/>
          <w:szCs w:val="26"/>
        </w:rPr>
        <w:t xml:space="preserve">  рублей.</w:t>
      </w:r>
    </w:p>
    <w:p w:rsidR="00C57B15" w:rsidRDefault="0059743E" w:rsidP="00DF7C8D">
      <w:pPr>
        <w:pStyle w:val="a3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CF12F4" w:rsidRPr="0059743E"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 xml:space="preserve">был </w:t>
      </w:r>
      <w:r w:rsidR="00CF12F4" w:rsidRPr="0059743E">
        <w:rPr>
          <w:sz w:val="26"/>
          <w:szCs w:val="26"/>
        </w:rPr>
        <w:t xml:space="preserve">утвержден дефицитным (несбалансированным), дефицит </w:t>
      </w:r>
      <w:r>
        <w:rPr>
          <w:sz w:val="26"/>
          <w:szCs w:val="26"/>
        </w:rPr>
        <w:t xml:space="preserve"> </w:t>
      </w:r>
      <w:r w:rsidR="00BE292E">
        <w:rPr>
          <w:sz w:val="26"/>
          <w:szCs w:val="26"/>
        </w:rPr>
        <w:t xml:space="preserve"> </w:t>
      </w:r>
      <w:r w:rsidR="00C57B15">
        <w:rPr>
          <w:sz w:val="26"/>
          <w:szCs w:val="26"/>
        </w:rPr>
        <w:t>1 773 600,00</w:t>
      </w:r>
      <w:r w:rsidR="00BE292E">
        <w:rPr>
          <w:sz w:val="26"/>
          <w:szCs w:val="26"/>
        </w:rPr>
        <w:t xml:space="preserve"> рублей</w:t>
      </w:r>
      <w:r w:rsidR="00CF12F4" w:rsidRPr="0059743E">
        <w:rPr>
          <w:sz w:val="26"/>
          <w:szCs w:val="26"/>
        </w:rPr>
        <w:t xml:space="preserve">. </w:t>
      </w:r>
    </w:p>
    <w:p w:rsidR="00D63336" w:rsidRDefault="00CF12F4" w:rsidP="00DF7C8D">
      <w:pPr>
        <w:pStyle w:val="a3"/>
        <w:ind w:left="0" w:firstLine="284"/>
        <w:jc w:val="both"/>
        <w:rPr>
          <w:sz w:val="26"/>
          <w:szCs w:val="26"/>
        </w:rPr>
      </w:pPr>
      <w:r w:rsidRPr="00C57B15">
        <w:rPr>
          <w:sz w:val="26"/>
          <w:szCs w:val="26"/>
        </w:rPr>
        <w:t>Утвержден верхний предел муниципального внутреннего долга  на 01.01.202</w:t>
      </w:r>
      <w:r w:rsidR="00C57B15">
        <w:rPr>
          <w:sz w:val="26"/>
          <w:szCs w:val="26"/>
        </w:rPr>
        <w:t>2</w:t>
      </w:r>
      <w:r w:rsidRPr="00C57B15">
        <w:rPr>
          <w:sz w:val="26"/>
          <w:szCs w:val="26"/>
        </w:rPr>
        <w:t xml:space="preserve"> года в сумме 0,0</w:t>
      </w:r>
      <w:r w:rsidR="00C57B15">
        <w:rPr>
          <w:sz w:val="26"/>
          <w:szCs w:val="26"/>
        </w:rPr>
        <w:t xml:space="preserve"> тысяч рублей</w:t>
      </w:r>
      <w:r w:rsidRPr="00C57B15">
        <w:rPr>
          <w:sz w:val="26"/>
          <w:szCs w:val="26"/>
        </w:rPr>
        <w:t xml:space="preserve"> объем бюджетных ассигнований му</w:t>
      </w:r>
      <w:r w:rsidR="00C57B15">
        <w:rPr>
          <w:sz w:val="26"/>
          <w:szCs w:val="26"/>
        </w:rPr>
        <w:t xml:space="preserve">ниципального Дорожного фонда </w:t>
      </w:r>
      <w:r w:rsidRPr="00C57B15">
        <w:rPr>
          <w:sz w:val="26"/>
          <w:szCs w:val="26"/>
        </w:rPr>
        <w:t xml:space="preserve">в сумме </w:t>
      </w:r>
      <w:r w:rsidR="00C57B15">
        <w:rPr>
          <w:sz w:val="26"/>
          <w:szCs w:val="26"/>
        </w:rPr>
        <w:t>16 900 588,00 рублей</w:t>
      </w:r>
      <w:r w:rsidRPr="00C57B15">
        <w:rPr>
          <w:sz w:val="26"/>
          <w:szCs w:val="26"/>
        </w:rPr>
        <w:t xml:space="preserve">, нормативная величина резервного фонда в сумме </w:t>
      </w:r>
      <w:r w:rsidR="00C57B15">
        <w:rPr>
          <w:sz w:val="26"/>
          <w:szCs w:val="26"/>
        </w:rPr>
        <w:t>500 000,00 рублей</w:t>
      </w:r>
      <w:r w:rsidR="00D63336">
        <w:rPr>
          <w:sz w:val="26"/>
          <w:szCs w:val="26"/>
        </w:rPr>
        <w:t>.</w:t>
      </w:r>
    </w:p>
    <w:p w:rsidR="00CD0992" w:rsidRDefault="00C50F79" w:rsidP="00DF7C8D">
      <w:pPr>
        <w:pStyle w:val="a3"/>
        <w:ind w:left="0" w:firstLine="284"/>
        <w:jc w:val="both"/>
        <w:rPr>
          <w:sz w:val="26"/>
          <w:szCs w:val="26"/>
        </w:rPr>
      </w:pPr>
      <w:r w:rsidRPr="00C57B15">
        <w:rPr>
          <w:sz w:val="26"/>
          <w:szCs w:val="26"/>
        </w:rPr>
        <w:t>В соответствии со ст. 184.1 БК РФ решением о бюджете №</w:t>
      </w:r>
      <w:r w:rsidR="00D63336">
        <w:rPr>
          <w:sz w:val="26"/>
          <w:szCs w:val="26"/>
        </w:rPr>
        <w:t>30</w:t>
      </w:r>
      <w:r w:rsidRPr="00C57B15">
        <w:rPr>
          <w:sz w:val="26"/>
          <w:szCs w:val="26"/>
        </w:rPr>
        <w:t xml:space="preserve"> </w:t>
      </w:r>
      <w:r w:rsidR="00D63336" w:rsidRPr="000D1B47">
        <w:rPr>
          <w:sz w:val="26"/>
          <w:szCs w:val="26"/>
        </w:rPr>
        <w:t xml:space="preserve">«О бюджете муниципального района «Мещовский район» на 2021 год и на плановый период </w:t>
      </w:r>
      <w:r w:rsidR="00D63336">
        <w:rPr>
          <w:sz w:val="26"/>
          <w:szCs w:val="26"/>
        </w:rPr>
        <w:t xml:space="preserve"> </w:t>
      </w:r>
      <w:r w:rsidR="00D63336" w:rsidRPr="000D1B47">
        <w:rPr>
          <w:sz w:val="26"/>
          <w:szCs w:val="26"/>
        </w:rPr>
        <w:t>2022 и 2023 годов»</w:t>
      </w:r>
      <w:r w:rsidR="00D63336">
        <w:rPr>
          <w:sz w:val="26"/>
          <w:szCs w:val="26"/>
        </w:rPr>
        <w:t xml:space="preserve"> утверждены: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 1 к Решению Районного Собрания МР «</w:t>
      </w:r>
      <w:r>
        <w:rPr>
          <w:sz w:val="26"/>
          <w:szCs w:val="26"/>
        </w:rPr>
        <w:t>Мещовский</w:t>
      </w:r>
      <w:r w:rsidR="00DB2F25">
        <w:rPr>
          <w:sz w:val="26"/>
          <w:szCs w:val="26"/>
        </w:rPr>
        <w:t xml:space="preserve"> район» «</w:t>
      </w:r>
      <w:r w:rsidRPr="00D63336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главных а</w:t>
      </w:r>
      <w:r w:rsidR="00DB2F25">
        <w:rPr>
          <w:sz w:val="26"/>
          <w:szCs w:val="26"/>
        </w:rPr>
        <w:t>дминистраторов доходов бюджетов»;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 xml:space="preserve"> Приложение № 2 к </w:t>
      </w:r>
      <w:r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Решению Районного Собрания МР «</w:t>
      </w:r>
      <w:r>
        <w:rPr>
          <w:sz w:val="26"/>
          <w:szCs w:val="26"/>
        </w:rPr>
        <w:t>Мещовский</w:t>
      </w:r>
      <w:r w:rsidRPr="00D63336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 xml:space="preserve"> </w:t>
      </w:r>
      <w:r w:rsidR="00DB2F25">
        <w:rPr>
          <w:sz w:val="26"/>
          <w:szCs w:val="26"/>
        </w:rPr>
        <w:t xml:space="preserve"> «</w:t>
      </w:r>
      <w:r w:rsidR="00DB2F25" w:rsidRPr="00DB2F25">
        <w:rPr>
          <w:sz w:val="26"/>
          <w:szCs w:val="26"/>
        </w:rPr>
        <w:t xml:space="preserve">Перечень главных </w:t>
      </w:r>
      <w:proofErr w:type="gramStart"/>
      <w:r w:rsidR="00DB2F25" w:rsidRPr="00DB2F25">
        <w:rPr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 w:rsidR="00DB2F25" w:rsidRPr="00DB2F25">
        <w:rPr>
          <w:sz w:val="26"/>
          <w:szCs w:val="26"/>
        </w:rPr>
        <w:t xml:space="preserve"> района "Мещовский район"</w:t>
      </w:r>
      <w:r w:rsidR="000A70F4">
        <w:rPr>
          <w:sz w:val="26"/>
          <w:szCs w:val="26"/>
        </w:rPr>
        <w:t>;</w:t>
      </w:r>
    </w:p>
    <w:p w:rsidR="000A70F4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>Приложение № 3 к Решению Районного Собрания МР «</w:t>
      </w:r>
      <w:r w:rsidR="00DB2F25" w:rsidRPr="000A70F4">
        <w:rPr>
          <w:sz w:val="26"/>
          <w:szCs w:val="26"/>
        </w:rPr>
        <w:t>Ме</w:t>
      </w:r>
      <w:r w:rsidR="000A70F4" w:rsidRPr="000A70F4">
        <w:rPr>
          <w:sz w:val="26"/>
          <w:szCs w:val="26"/>
        </w:rPr>
        <w:t>щовский район</w:t>
      </w:r>
      <w:r w:rsidR="000A70F4">
        <w:rPr>
          <w:sz w:val="26"/>
          <w:szCs w:val="26"/>
        </w:rPr>
        <w:t xml:space="preserve"> «</w:t>
      </w:r>
      <w:r w:rsidR="000A70F4" w:rsidRPr="000A70F4">
        <w:rPr>
          <w:sz w:val="26"/>
          <w:szCs w:val="26"/>
        </w:rPr>
        <w:t>Нормативы распределения доходов между бюджетом МР "Мещовский район" и бюджетами поселений Мещовского района на 2021 год и на плановый период 2022 и 2023 годов</w:t>
      </w:r>
      <w:r w:rsidR="000A70F4">
        <w:rPr>
          <w:sz w:val="26"/>
          <w:szCs w:val="26"/>
        </w:rPr>
        <w:t>»;</w:t>
      </w:r>
      <w:r w:rsidR="000A70F4" w:rsidRPr="000A70F4">
        <w:rPr>
          <w:sz w:val="26"/>
          <w:szCs w:val="26"/>
        </w:rPr>
        <w:t xml:space="preserve"> 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 xml:space="preserve">Приложение № 4 к Решению </w:t>
      </w:r>
      <w:r w:rsidR="000A70F4">
        <w:rPr>
          <w:sz w:val="26"/>
          <w:szCs w:val="26"/>
        </w:rPr>
        <w:t xml:space="preserve">Районного Собрания МР «Мещовский </w:t>
      </w:r>
      <w:r w:rsidRPr="000A70F4">
        <w:rPr>
          <w:sz w:val="26"/>
          <w:szCs w:val="26"/>
        </w:rPr>
        <w:t xml:space="preserve"> район</w:t>
      </w:r>
      <w:r w:rsidR="000A70F4">
        <w:rPr>
          <w:sz w:val="26"/>
          <w:szCs w:val="26"/>
        </w:rPr>
        <w:t>» «</w:t>
      </w:r>
      <w:r w:rsidRPr="000A70F4">
        <w:rPr>
          <w:sz w:val="26"/>
          <w:szCs w:val="26"/>
        </w:rPr>
        <w:t>Поступления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доходов бюджета МО "</w:t>
      </w:r>
      <w:r w:rsidR="000A70F4">
        <w:rPr>
          <w:sz w:val="26"/>
          <w:szCs w:val="26"/>
        </w:rPr>
        <w:t xml:space="preserve">Мещовский </w:t>
      </w:r>
      <w:r w:rsidRPr="000A70F4">
        <w:rPr>
          <w:sz w:val="26"/>
          <w:szCs w:val="26"/>
        </w:rPr>
        <w:t>район" по кодам классификации доходов бюджетов на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20</w:t>
      </w:r>
      <w:r w:rsidR="000A70F4">
        <w:rPr>
          <w:sz w:val="26"/>
          <w:szCs w:val="26"/>
        </w:rPr>
        <w:t>21 год»;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proofErr w:type="gramStart"/>
      <w:r w:rsidRPr="000A70F4">
        <w:rPr>
          <w:sz w:val="26"/>
          <w:szCs w:val="26"/>
        </w:rPr>
        <w:t>Приложение № 5 к Решению Районного Собрания МР «</w:t>
      </w:r>
      <w:r w:rsidR="000A70F4">
        <w:rPr>
          <w:sz w:val="26"/>
          <w:szCs w:val="26"/>
        </w:rPr>
        <w:t xml:space="preserve">Мещовский </w:t>
      </w:r>
      <w:r w:rsidRPr="000A70F4">
        <w:rPr>
          <w:sz w:val="26"/>
          <w:szCs w:val="26"/>
        </w:rPr>
        <w:t xml:space="preserve"> район " "Поступления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 xml:space="preserve">доходов бюджета </w:t>
      </w:r>
      <w:r w:rsidR="000A70F4">
        <w:rPr>
          <w:sz w:val="26"/>
          <w:szCs w:val="26"/>
        </w:rPr>
        <w:t>МР "</w:t>
      </w:r>
      <w:r w:rsidRPr="000A70F4">
        <w:rPr>
          <w:sz w:val="26"/>
          <w:szCs w:val="26"/>
        </w:rPr>
        <w:t>по кодам классификации доходов бюджетов</w:t>
      </w:r>
      <w:r w:rsidR="000A70F4">
        <w:rPr>
          <w:sz w:val="26"/>
          <w:szCs w:val="26"/>
        </w:rPr>
        <w:t xml:space="preserve">  </w:t>
      </w:r>
      <w:r w:rsidRPr="000A70F4">
        <w:rPr>
          <w:sz w:val="26"/>
          <w:szCs w:val="26"/>
        </w:rPr>
        <w:t>бюджетной системы Российской Федерации на плановой период 202</w:t>
      </w:r>
      <w:r w:rsidR="000A70F4">
        <w:rPr>
          <w:sz w:val="26"/>
          <w:szCs w:val="26"/>
        </w:rPr>
        <w:t>2</w:t>
      </w:r>
      <w:r w:rsidRPr="000A70F4">
        <w:rPr>
          <w:sz w:val="26"/>
          <w:szCs w:val="26"/>
        </w:rPr>
        <w:t xml:space="preserve"> и 202</w:t>
      </w:r>
      <w:r w:rsidR="000A70F4">
        <w:rPr>
          <w:sz w:val="26"/>
          <w:szCs w:val="26"/>
        </w:rPr>
        <w:t>3</w:t>
      </w:r>
      <w:r w:rsidRPr="000A70F4">
        <w:rPr>
          <w:sz w:val="26"/>
          <w:szCs w:val="26"/>
        </w:rPr>
        <w:t xml:space="preserve"> годов"</w:t>
      </w:r>
      <w:r w:rsidR="000A70F4">
        <w:rPr>
          <w:sz w:val="26"/>
          <w:szCs w:val="26"/>
        </w:rPr>
        <w:t>;</w:t>
      </w:r>
      <w:proofErr w:type="gramEnd"/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>Приложение № 6 Решению Районного Собрания МР «</w:t>
      </w:r>
      <w:r w:rsidR="000A70F4">
        <w:rPr>
          <w:sz w:val="26"/>
          <w:szCs w:val="26"/>
        </w:rPr>
        <w:t>Мещовский район «</w:t>
      </w:r>
      <w:r w:rsidRPr="000A70F4">
        <w:rPr>
          <w:sz w:val="26"/>
          <w:szCs w:val="26"/>
        </w:rPr>
        <w:t>Ведомственная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структура расходов бюджета М</w:t>
      </w:r>
      <w:r w:rsidR="000A70F4">
        <w:rPr>
          <w:sz w:val="26"/>
          <w:szCs w:val="26"/>
        </w:rPr>
        <w:t>Р</w:t>
      </w:r>
      <w:r w:rsidRPr="000A70F4">
        <w:rPr>
          <w:sz w:val="26"/>
          <w:szCs w:val="26"/>
        </w:rPr>
        <w:t xml:space="preserve"> " </w:t>
      </w:r>
      <w:r w:rsidR="000A70F4">
        <w:rPr>
          <w:sz w:val="26"/>
          <w:szCs w:val="26"/>
        </w:rPr>
        <w:t xml:space="preserve">Мещовский </w:t>
      </w:r>
      <w:r w:rsidRPr="000A70F4">
        <w:rPr>
          <w:sz w:val="26"/>
          <w:szCs w:val="26"/>
        </w:rPr>
        <w:t xml:space="preserve"> район" на 20</w:t>
      </w:r>
      <w:r w:rsidR="000A70F4">
        <w:rPr>
          <w:sz w:val="26"/>
          <w:szCs w:val="26"/>
        </w:rPr>
        <w:t xml:space="preserve">21 </w:t>
      </w:r>
      <w:r w:rsidRPr="000A70F4">
        <w:rPr>
          <w:sz w:val="26"/>
          <w:szCs w:val="26"/>
        </w:rPr>
        <w:t>год"</w:t>
      </w:r>
      <w:r w:rsidR="000A70F4">
        <w:rPr>
          <w:sz w:val="26"/>
          <w:szCs w:val="26"/>
        </w:rPr>
        <w:t>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>Приложение № 7 к Решению Районного Собрания МР «</w:t>
      </w:r>
      <w:r w:rsidR="000A70F4">
        <w:rPr>
          <w:sz w:val="26"/>
          <w:szCs w:val="26"/>
        </w:rPr>
        <w:t>Мещовский район» «</w:t>
      </w:r>
      <w:r w:rsidRPr="000A70F4">
        <w:rPr>
          <w:sz w:val="26"/>
          <w:szCs w:val="26"/>
        </w:rPr>
        <w:t>Ведомственная</w:t>
      </w:r>
      <w:r w:rsidR="000A70F4">
        <w:rPr>
          <w:sz w:val="26"/>
          <w:szCs w:val="26"/>
        </w:rPr>
        <w:t xml:space="preserve"> </w:t>
      </w:r>
      <w:r w:rsidRPr="000A70F4">
        <w:rPr>
          <w:sz w:val="26"/>
          <w:szCs w:val="26"/>
        </w:rPr>
        <w:t>структура расходов бюджета М</w:t>
      </w:r>
      <w:r w:rsidR="000A70F4">
        <w:rPr>
          <w:sz w:val="26"/>
          <w:szCs w:val="26"/>
        </w:rPr>
        <w:t>Р</w:t>
      </w:r>
      <w:r w:rsidRPr="000A70F4">
        <w:rPr>
          <w:sz w:val="26"/>
          <w:szCs w:val="26"/>
        </w:rPr>
        <w:t xml:space="preserve"> " </w:t>
      </w:r>
      <w:r w:rsidR="000A70F4">
        <w:rPr>
          <w:sz w:val="26"/>
          <w:szCs w:val="26"/>
        </w:rPr>
        <w:t xml:space="preserve">Мещовский </w:t>
      </w:r>
      <w:r w:rsidRPr="000A70F4">
        <w:rPr>
          <w:sz w:val="26"/>
          <w:szCs w:val="26"/>
        </w:rPr>
        <w:t>район" на плановый период 202</w:t>
      </w:r>
      <w:r w:rsidR="000A70F4">
        <w:rPr>
          <w:sz w:val="26"/>
          <w:szCs w:val="26"/>
        </w:rPr>
        <w:t xml:space="preserve">2 </w:t>
      </w:r>
      <w:r w:rsidRPr="000A70F4">
        <w:rPr>
          <w:sz w:val="26"/>
          <w:szCs w:val="26"/>
        </w:rPr>
        <w:t>-202</w:t>
      </w:r>
      <w:r w:rsidR="000A70F4">
        <w:rPr>
          <w:sz w:val="26"/>
          <w:szCs w:val="26"/>
        </w:rPr>
        <w:t>3</w:t>
      </w:r>
      <w:r w:rsidRPr="000A70F4">
        <w:rPr>
          <w:sz w:val="26"/>
          <w:szCs w:val="26"/>
        </w:rPr>
        <w:t xml:space="preserve"> годы"</w:t>
      </w:r>
      <w:r w:rsidR="000A70F4">
        <w:rPr>
          <w:sz w:val="26"/>
          <w:szCs w:val="26"/>
        </w:rPr>
        <w:t>;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0A70F4">
        <w:rPr>
          <w:sz w:val="26"/>
          <w:szCs w:val="26"/>
        </w:rPr>
        <w:t>Приложение № 8 к Решению Районного Собрания МР «</w:t>
      </w:r>
      <w:r w:rsidR="000A70F4">
        <w:rPr>
          <w:sz w:val="26"/>
          <w:szCs w:val="26"/>
        </w:rPr>
        <w:t>Мещовский район» «</w:t>
      </w:r>
      <w:r w:rsidRPr="000A70F4">
        <w:rPr>
          <w:sz w:val="26"/>
          <w:szCs w:val="26"/>
        </w:rPr>
        <w:t>Распределение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б</w:t>
      </w:r>
      <w:r w:rsidR="00F1536C">
        <w:rPr>
          <w:sz w:val="26"/>
          <w:szCs w:val="26"/>
        </w:rPr>
        <w:t>юджетных ассигнований бюджета МР</w:t>
      </w:r>
      <w:r w:rsidRPr="00F1536C">
        <w:rPr>
          <w:sz w:val="26"/>
          <w:szCs w:val="26"/>
        </w:rPr>
        <w:t xml:space="preserve"> "</w:t>
      </w:r>
      <w:r w:rsidR="00F1536C">
        <w:rPr>
          <w:sz w:val="26"/>
          <w:szCs w:val="26"/>
        </w:rPr>
        <w:t>Мещовский</w:t>
      </w:r>
      <w:r w:rsidRPr="00F1536C">
        <w:rPr>
          <w:sz w:val="26"/>
          <w:szCs w:val="26"/>
        </w:rPr>
        <w:t xml:space="preserve"> район" по разделам, подразделам,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 xml:space="preserve">целевым статьям (муниципальным программам и </w:t>
      </w:r>
      <w:r w:rsidR="00F1536C">
        <w:rPr>
          <w:sz w:val="26"/>
          <w:szCs w:val="26"/>
        </w:rPr>
        <w:t xml:space="preserve">непрограммным </w:t>
      </w:r>
      <w:r w:rsidRPr="00F1536C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F1536C">
        <w:rPr>
          <w:sz w:val="26"/>
          <w:szCs w:val="26"/>
        </w:rPr>
        <w:t>видов расходов классификации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расходов бюджета</w:t>
      </w:r>
      <w:proofErr w:type="gramEnd"/>
      <w:r w:rsidRPr="00F1536C">
        <w:rPr>
          <w:sz w:val="26"/>
          <w:szCs w:val="26"/>
        </w:rPr>
        <w:t xml:space="preserve"> на 20</w:t>
      </w:r>
      <w:r w:rsidR="00F1536C">
        <w:rPr>
          <w:sz w:val="26"/>
          <w:szCs w:val="26"/>
        </w:rPr>
        <w:t>21</w:t>
      </w:r>
      <w:r w:rsidRPr="00F1536C">
        <w:rPr>
          <w:sz w:val="26"/>
          <w:szCs w:val="26"/>
        </w:rPr>
        <w:t xml:space="preserve"> год"</w:t>
      </w:r>
    </w:p>
    <w:p w:rsidR="00D63336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F1536C">
        <w:rPr>
          <w:sz w:val="26"/>
          <w:szCs w:val="26"/>
        </w:rPr>
        <w:t>Приложение № 9 к Решению Районного Собрания МР «</w:t>
      </w:r>
      <w:r w:rsidR="00F1536C">
        <w:rPr>
          <w:sz w:val="26"/>
          <w:szCs w:val="26"/>
        </w:rPr>
        <w:t>Мещовский район» «</w:t>
      </w:r>
      <w:r w:rsidRPr="00F1536C">
        <w:rPr>
          <w:sz w:val="26"/>
          <w:szCs w:val="26"/>
        </w:rPr>
        <w:t>Распределение</w:t>
      </w:r>
      <w:r w:rsidR="00F1536C">
        <w:rPr>
          <w:sz w:val="26"/>
          <w:szCs w:val="26"/>
        </w:rPr>
        <w:t xml:space="preserve"> </w:t>
      </w:r>
      <w:r w:rsidRPr="00F1536C">
        <w:rPr>
          <w:sz w:val="26"/>
          <w:szCs w:val="26"/>
        </w:rPr>
        <w:t>б</w:t>
      </w:r>
      <w:r w:rsidR="00F1536C">
        <w:rPr>
          <w:sz w:val="26"/>
          <w:szCs w:val="26"/>
        </w:rPr>
        <w:t>юджетных ассигнований бюджета МР</w:t>
      </w:r>
      <w:r w:rsidRPr="00F1536C">
        <w:rPr>
          <w:sz w:val="26"/>
          <w:szCs w:val="26"/>
        </w:rPr>
        <w:t xml:space="preserve"> "</w:t>
      </w:r>
      <w:r w:rsidR="00F1536C">
        <w:rPr>
          <w:sz w:val="26"/>
          <w:szCs w:val="26"/>
        </w:rPr>
        <w:t xml:space="preserve">Мещовский </w:t>
      </w:r>
      <w:r w:rsidRPr="00F1536C">
        <w:rPr>
          <w:sz w:val="26"/>
          <w:szCs w:val="26"/>
        </w:rPr>
        <w:t xml:space="preserve"> район" по разделам, подразделам,</w:t>
      </w:r>
      <w:r w:rsidR="0089314B">
        <w:rPr>
          <w:sz w:val="26"/>
          <w:szCs w:val="26"/>
        </w:rPr>
        <w:t xml:space="preserve"> </w:t>
      </w:r>
      <w:r w:rsidRPr="0089314B">
        <w:rPr>
          <w:sz w:val="26"/>
          <w:szCs w:val="26"/>
        </w:rPr>
        <w:t xml:space="preserve">целевым статьям (муниципальным программам и </w:t>
      </w:r>
      <w:r w:rsidR="0089314B">
        <w:rPr>
          <w:sz w:val="26"/>
          <w:szCs w:val="26"/>
        </w:rPr>
        <w:t xml:space="preserve">непрограммным </w:t>
      </w:r>
      <w:r w:rsidRPr="0089314B">
        <w:rPr>
          <w:sz w:val="26"/>
          <w:szCs w:val="26"/>
        </w:rPr>
        <w:t xml:space="preserve">направлениям деятельности), группам и подгруппам </w:t>
      </w:r>
      <w:proofErr w:type="gramStart"/>
      <w:r w:rsidRPr="0089314B">
        <w:rPr>
          <w:sz w:val="26"/>
          <w:szCs w:val="26"/>
        </w:rPr>
        <w:t>видов расходов классификации</w:t>
      </w:r>
      <w:r w:rsidR="0089314B">
        <w:rPr>
          <w:sz w:val="26"/>
          <w:szCs w:val="26"/>
        </w:rPr>
        <w:t xml:space="preserve"> </w:t>
      </w:r>
      <w:r w:rsidRPr="0089314B">
        <w:rPr>
          <w:sz w:val="26"/>
          <w:szCs w:val="26"/>
        </w:rPr>
        <w:t>расходов бюджета</w:t>
      </w:r>
      <w:proofErr w:type="gramEnd"/>
      <w:r w:rsidRPr="0089314B">
        <w:rPr>
          <w:sz w:val="26"/>
          <w:szCs w:val="26"/>
        </w:rPr>
        <w:t xml:space="preserve"> на плановый период 202</w:t>
      </w:r>
      <w:r w:rsidR="0089314B">
        <w:rPr>
          <w:sz w:val="26"/>
          <w:szCs w:val="26"/>
        </w:rPr>
        <w:t>2</w:t>
      </w:r>
      <w:r w:rsidRPr="0089314B">
        <w:rPr>
          <w:sz w:val="26"/>
          <w:szCs w:val="26"/>
        </w:rPr>
        <w:t>-202</w:t>
      </w:r>
      <w:r w:rsidR="0089314B">
        <w:rPr>
          <w:sz w:val="26"/>
          <w:szCs w:val="26"/>
        </w:rPr>
        <w:t>3</w:t>
      </w:r>
      <w:r w:rsidRPr="0089314B">
        <w:rPr>
          <w:sz w:val="26"/>
          <w:szCs w:val="26"/>
        </w:rPr>
        <w:t xml:space="preserve"> года"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89314B">
        <w:rPr>
          <w:sz w:val="26"/>
          <w:szCs w:val="26"/>
        </w:rPr>
        <w:t>Приложение №10 к Решению Районного Собрания МР «</w:t>
      </w:r>
      <w:r w:rsidR="0089314B">
        <w:rPr>
          <w:sz w:val="26"/>
          <w:szCs w:val="26"/>
        </w:rPr>
        <w:t xml:space="preserve">Мещовский </w:t>
      </w:r>
      <w:r w:rsidRPr="0089314B">
        <w:rPr>
          <w:sz w:val="26"/>
          <w:szCs w:val="26"/>
        </w:rPr>
        <w:t xml:space="preserve"> район</w:t>
      </w:r>
      <w:r w:rsidR="0089314B">
        <w:rPr>
          <w:sz w:val="26"/>
          <w:szCs w:val="26"/>
        </w:rPr>
        <w:t>»</w:t>
      </w:r>
      <w:r w:rsidRPr="0089314B">
        <w:rPr>
          <w:sz w:val="26"/>
          <w:szCs w:val="26"/>
        </w:rPr>
        <w:t xml:space="preserve">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 xml:space="preserve">Распределение бюджетных ассигнований бюджета муниципального района "Мещовский район"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89314B">
        <w:rPr>
          <w:sz w:val="26"/>
          <w:szCs w:val="26"/>
        </w:rPr>
        <w:t>видов расходов классификации расходов бюджетов</w:t>
      </w:r>
      <w:proofErr w:type="gramEnd"/>
      <w:r w:rsidR="0089314B" w:rsidRPr="0089314B">
        <w:rPr>
          <w:sz w:val="26"/>
          <w:szCs w:val="26"/>
        </w:rPr>
        <w:t xml:space="preserve"> на 2021 год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№11 к Решению Районного Собрания МР «</w:t>
      </w:r>
      <w:r w:rsidR="0089314B">
        <w:rPr>
          <w:sz w:val="26"/>
          <w:szCs w:val="26"/>
        </w:rPr>
        <w:t xml:space="preserve">Мещовский  район» </w:t>
      </w:r>
      <w:r w:rsidRPr="00D63336">
        <w:rPr>
          <w:sz w:val="26"/>
          <w:szCs w:val="26"/>
        </w:rPr>
        <w:t xml:space="preserve">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 xml:space="preserve">Распределение бюджетных ассигнований бюджета муниципального района </w:t>
      </w:r>
      <w:r w:rsidR="0089314B" w:rsidRPr="0089314B">
        <w:rPr>
          <w:sz w:val="26"/>
          <w:szCs w:val="26"/>
        </w:rPr>
        <w:lastRenderedPageBreak/>
        <w:t xml:space="preserve">"Мещовский район"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89314B" w:rsidRPr="0089314B">
        <w:rPr>
          <w:sz w:val="26"/>
          <w:szCs w:val="26"/>
        </w:rPr>
        <w:t>видов расходов классификации расходов бюджетов</w:t>
      </w:r>
      <w:proofErr w:type="gramEnd"/>
      <w:r w:rsidR="0089314B" w:rsidRPr="0089314B">
        <w:rPr>
          <w:sz w:val="26"/>
          <w:szCs w:val="26"/>
        </w:rPr>
        <w:t xml:space="preserve"> на плановый период 2022 и 2023 годов</w:t>
      </w:r>
      <w:r w:rsidR="0089314B">
        <w:rPr>
          <w:sz w:val="26"/>
          <w:szCs w:val="26"/>
        </w:rPr>
        <w:t>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 12 к Решению Районного Собрания МР «</w:t>
      </w:r>
      <w:r w:rsidR="0089314B">
        <w:rPr>
          <w:sz w:val="26"/>
          <w:szCs w:val="26"/>
        </w:rPr>
        <w:t>Мещовский</w:t>
      </w:r>
      <w:r w:rsidRPr="00D63336">
        <w:rPr>
          <w:sz w:val="26"/>
          <w:szCs w:val="26"/>
        </w:rPr>
        <w:t xml:space="preserve"> район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>Межбюджетные трансферты, предоставляемые из областного бюджета бюджету муниципального района "Мещовский район", на  2021 год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 13 к Решению Районного Собрания МР «</w:t>
      </w:r>
      <w:r w:rsidR="0089314B">
        <w:rPr>
          <w:sz w:val="26"/>
          <w:szCs w:val="26"/>
        </w:rPr>
        <w:t xml:space="preserve">Мещовский </w:t>
      </w:r>
      <w:r w:rsidRPr="00D63336">
        <w:rPr>
          <w:sz w:val="26"/>
          <w:szCs w:val="26"/>
        </w:rPr>
        <w:t>район</w:t>
      </w:r>
      <w:r w:rsidR="0089314B">
        <w:rPr>
          <w:sz w:val="26"/>
          <w:szCs w:val="26"/>
        </w:rPr>
        <w:t>»</w:t>
      </w:r>
      <w:r w:rsidRPr="00D63336">
        <w:rPr>
          <w:sz w:val="26"/>
          <w:szCs w:val="26"/>
        </w:rPr>
        <w:t xml:space="preserve">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>Межбюджетные трансферты, предоставляемые из областного бюджета бюджету муниципального района "Мещовский район", на  плановый период 2022 и 2023 годов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 14 к Решению Районного Собрания МР «</w:t>
      </w:r>
      <w:r w:rsidR="0089314B">
        <w:rPr>
          <w:sz w:val="26"/>
          <w:szCs w:val="26"/>
        </w:rPr>
        <w:t xml:space="preserve">Мещовский </w:t>
      </w:r>
      <w:r w:rsidRPr="00D63336">
        <w:rPr>
          <w:sz w:val="26"/>
          <w:szCs w:val="26"/>
        </w:rPr>
        <w:t xml:space="preserve">район " </w:t>
      </w:r>
      <w:r w:rsidR="0089314B">
        <w:rPr>
          <w:sz w:val="26"/>
          <w:szCs w:val="26"/>
        </w:rPr>
        <w:t>«</w:t>
      </w:r>
      <w:r w:rsidR="0089314B" w:rsidRPr="0089314B">
        <w:rPr>
          <w:sz w:val="26"/>
          <w:szCs w:val="26"/>
        </w:rPr>
        <w:t>Межбюджетные трансферты из областного бюджета бюджетам поселений Мещовского района на 2021 год и на плановый период 2022 и 2023 годов</w:t>
      </w:r>
      <w:r w:rsidR="0089314B">
        <w:rPr>
          <w:sz w:val="26"/>
          <w:szCs w:val="26"/>
        </w:rPr>
        <w:t>»;</w:t>
      </w:r>
    </w:p>
    <w:p w:rsidR="0089314B" w:rsidRDefault="00D63336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 w:rsidRPr="00D63336">
        <w:rPr>
          <w:sz w:val="26"/>
          <w:szCs w:val="26"/>
        </w:rPr>
        <w:t>Приложение № 15 к Решению Районного Собрания МР «</w:t>
      </w:r>
      <w:r w:rsidR="0089314B">
        <w:rPr>
          <w:sz w:val="26"/>
          <w:szCs w:val="26"/>
        </w:rPr>
        <w:t>Мещовский</w:t>
      </w:r>
      <w:r w:rsidRPr="00D63336">
        <w:rPr>
          <w:sz w:val="26"/>
          <w:szCs w:val="26"/>
        </w:rPr>
        <w:t xml:space="preserve"> район " </w:t>
      </w:r>
      <w:r w:rsidR="0089314B">
        <w:rPr>
          <w:sz w:val="26"/>
          <w:szCs w:val="26"/>
        </w:rPr>
        <w:t>«Иные межбюджетные трансферты из бюджета муниципального района «Мещовский район»</w:t>
      </w:r>
      <w:r w:rsidR="00CA2F2F">
        <w:rPr>
          <w:sz w:val="26"/>
          <w:szCs w:val="26"/>
        </w:rPr>
        <w:t xml:space="preserve"> бюджетам поселений  на 2021 год и на плановый период 2022 и 2023 годов»;</w:t>
      </w:r>
    </w:p>
    <w:p w:rsidR="00CA2F2F" w:rsidRDefault="00CA2F2F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16 к </w:t>
      </w:r>
      <w:r w:rsidRPr="00D63336">
        <w:rPr>
          <w:sz w:val="26"/>
          <w:szCs w:val="26"/>
        </w:rPr>
        <w:t>Решению Районного Собрания МР «</w:t>
      </w:r>
      <w:r>
        <w:rPr>
          <w:sz w:val="26"/>
          <w:szCs w:val="26"/>
        </w:rPr>
        <w:t>Мещовский</w:t>
      </w:r>
      <w:r w:rsidRPr="00D63336">
        <w:rPr>
          <w:sz w:val="26"/>
          <w:szCs w:val="26"/>
        </w:rPr>
        <w:t xml:space="preserve"> район "</w:t>
      </w:r>
      <w:r>
        <w:rPr>
          <w:sz w:val="26"/>
          <w:szCs w:val="26"/>
        </w:rPr>
        <w:t xml:space="preserve"> </w:t>
      </w:r>
    </w:p>
    <w:p w:rsidR="00F811EC" w:rsidRPr="00CA2F2F" w:rsidRDefault="00CA2F2F" w:rsidP="00DF7C8D">
      <w:pPr>
        <w:ind w:left="426"/>
        <w:jc w:val="both"/>
        <w:rPr>
          <w:sz w:val="26"/>
          <w:szCs w:val="26"/>
        </w:rPr>
      </w:pPr>
      <w:r w:rsidRPr="00CA2F2F">
        <w:rPr>
          <w:sz w:val="26"/>
          <w:szCs w:val="26"/>
        </w:rPr>
        <w:t>«Иные межбюджетные трансферты из бюджетов поселений  бюджету муниципального района «Мещовский район» на 2021 год и на плановый период 2022 и 2023 годов»;</w:t>
      </w:r>
    </w:p>
    <w:p w:rsidR="00CA2F2F" w:rsidRDefault="00CA2F2F" w:rsidP="00DF7C8D">
      <w:pPr>
        <w:pStyle w:val="a3"/>
        <w:numPr>
          <w:ilvl w:val="0"/>
          <w:numId w:val="13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17 к </w:t>
      </w:r>
      <w:r w:rsidRPr="00D63336">
        <w:rPr>
          <w:sz w:val="26"/>
          <w:szCs w:val="26"/>
        </w:rPr>
        <w:t>Решению Районного Собрания МР «</w:t>
      </w:r>
      <w:r>
        <w:rPr>
          <w:sz w:val="26"/>
          <w:szCs w:val="26"/>
        </w:rPr>
        <w:t>Мещовский</w:t>
      </w:r>
      <w:r w:rsidRPr="00D63336">
        <w:rPr>
          <w:sz w:val="26"/>
          <w:szCs w:val="26"/>
        </w:rPr>
        <w:t xml:space="preserve"> район "</w:t>
      </w:r>
    </w:p>
    <w:p w:rsidR="00CA2F2F" w:rsidRDefault="00CA2F2F" w:rsidP="00DF7C8D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2F2F">
        <w:rPr>
          <w:sz w:val="26"/>
          <w:szCs w:val="26"/>
        </w:rPr>
        <w:t>Источники финансирования дефицита бюджета МР "Мещовский район" на 2021 год и на плановый период 2022 и 2023 годов</w:t>
      </w:r>
      <w:r>
        <w:rPr>
          <w:sz w:val="26"/>
          <w:szCs w:val="26"/>
        </w:rPr>
        <w:t>»;</w:t>
      </w:r>
    </w:p>
    <w:p w:rsidR="00CA2F2F" w:rsidRDefault="00CA2F2F" w:rsidP="00DF7C8D">
      <w:pPr>
        <w:pStyle w:val="a3"/>
        <w:numPr>
          <w:ilvl w:val="0"/>
          <w:numId w:val="13"/>
        </w:numPr>
        <w:ind w:left="426"/>
        <w:jc w:val="both"/>
        <w:rPr>
          <w:sz w:val="26"/>
          <w:szCs w:val="26"/>
        </w:rPr>
      </w:pPr>
      <w:r w:rsidRPr="00F811EC">
        <w:rPr>
          <w:sz w:val="26"/>
          <w:szCs w:val="26"/>
        </w:rPr>
        <w:t>«Распределение бюджетных ассигнований бюджета МР "Мещовский район" по разделам и подразделам классификации расходов бюджетов на 2021 год и на плановый период 2022 и 2023 годов</w:t>
      </w:r>
      <w:r w:rsidR="00F811EC">
        <w:rPr>
          <w:sz w:val="26"/>
          <w:szCs w:val="26"/>
        </w:rPr>
        <w:t>»;</w:t>
      </w:r>
    </w:p>
    <w:p w:rsidR="00F811EC" w:rsidRPr="00F811EC" w:rsidRDefault="00F811EC" w:rsidP="00DF7C8D">
      <w:pPr>
        <w:pStyle w:val="a3"/>
        <w:numPr>
          <w:ilvl w:val="0"/>
          <w:numId w:val="13"/>
        </w:num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811EC">
        <w:rPr>
          <w:sz w:val="26"/>
          <w:szCs w:val="26"/>
        </w:rPr>
        <w:t>Реестр источников доходов бюджета МР "Мещовский район"</w:t>
      </w:r>
      <w:r>
        <w:rPr>
          <w:sz w:val="26"/>
          <w:szCs w:val="26"/>
        </w:rPr>
        <w:t>»</w:t>
      </w:r>
    </w:p>
    <w:p w:rsidR="00D63336" w:rsidRDefault="00F811EC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Утверждены (</w:t>
      </w:r>
      <w:r w:rsidR="00D63336" w:rsidRPr="00F811EC">
        <w:rPr>
          <w:sz w:val="26"/>
          <w:szCs w:val="26"/>
        </w:rPr>
        <w:t>Приложение № 1 к Решению Районного Собрания МР «</w:t>
      </w:r>
      <w:r>
        <w:rPr>
          <w:sz w:val="26"/>
          <w:szCs w:val="26"/>
        </w:rPr>
        <w:t>Мещовский</w:t>
      </w:r>
      <w:r w:rsidR="00D63336" w:rsidRPr="00F811EC">
        <w:rPr>
          <w:sz w:val="26"/>
          <w:szCs w:val="26"/>
        </w:rPr>
        <w:t xml:space="preserve"> район»"</w:t>
      </w:r>
      <w:r>
        <w:rPr>
          <w:sz w:val="26"/>
          <w:szCs w:val="26"/>
        </w:rPr>
        <w:t xml:space="preserve">) </w:t>
      </w:r>
      <w:r w:rsidR="0044735D"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"</w:t>
      </w:r>
      <w:r w:rsidR="00D63336" w:rsidRPr="0044735D">
        <w:rPr>
          <w:b/>
          <w:i/>
          <w:sz w:val="26"/>
          <w:szCs w:val="26"/>
        </w:rPr>
        <w:t>Перечень главных ад</w:t>
      </w:r>
      <w:r w:rsidRPr="0044735D">
        <w:rPr>
          <w:b/>
          <w:i/>
          <w:sz w:val="26"/>
          <w:szCs w:val="26"/>
        </w:rPr>
        <w:t>министраторов доходов бюджетов</w:t>
      </w:r>
      <w:r>
        <w:rPr>
          <w:sz w:val="26"/>
          <w:szCs w:val="26"/>
        </w:rPr>
        <w:t>"</w:t>
      </w:r>
      <w:r w:rsidR="00D63336" w:rsidRPr="00F811EC">
        <w:rPr>
          <w:sz w:val="26"/>
          <w:szCs w:val="26"/>
        </w:rPr>
        <w:t xml:space="preserve">- </w:t>
      </w:r>
      <w:r w:rsidR="00C350DB">
        <w:rPr>
          <w:sz w:val="26"/>
          <w:szCs w:val="26"/>
        </w:rPr>
        <w:t>шесть</w:t>
      </w:r>
      <w:r w:rsidR="00D63336" w:rsidRPr="00F811EC">
        <w:rPr>
          <w:sz w:val="26"/>
          <w:szCs w:val="26"/>
        </w:rPr>
        <w:t xml:space="preserve"> главных администраторов</w:t>
      </w:r>
      <w:r>
        <w:rPr>
          <w:sz w:val="26"/>
          <w:szCs w:val="26"/>
        </w:rPr>
        <w:t xml:space="preserve"> </w:t>
      </w:r>
      <w:r w:rsidR="00D63336" w:rsidRPr="00F811EC">
        <w:rPr>
          <w:sz w:val="26"/>
          <w:szCs w:val="26"/>
        </w:rPr>
        <w:t>доходов бюджета</w:t>
      </w:r>
      <w:r>
        <w:rPr>
          <w:sz w:val="26"/>
          <w:szCs w:val="26"/>
        </w:rPr>
        <w:t>:</w:t>
      </w:r>
      <w:r w:rsidR="00D63336" w:rsidRPr="00F811EC">
        <w:rPr>
          <w:sz w:val="26"/>
          <w:szCs w:val="26"/>
        </w:rPr>
        <w:t xml:space="preserve"> </w:t>
      </w:r>
    </w:p>
    <w:p w:rsidR="00F811EC" w:rsidRPr="00C350DB" w:rsidRDefault="00F811EC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C350DB">
        <w:rPr>
          <w:sz w:val="26"/>
          <w:szCs w:val="26"/>
        </w:rPr>
        <w:t>(001) Администрация (исполнительно-распорядительный орган) муниципального района "Мещовский район" Калужской области</w:t>
      </w:r>
      <w:r w:rsidR="00A0564F" w:rsidRPr="00C350DB">
        <w:rPr>
          <w:sz w:val="26"/>
          <w:szCs w:val="26"/>
        </w:rPr>
        <w:t>;</w:t>
      </w:r>
    </w:p>
    <w:p w:rsidR="00A0564F" w:rsidRDefault="00A0564F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(002) </w:t>
      </w:r>
      <w:r w:rsidRPr="00A0564F">
        <w:rPr>
          <w:sz w:val="26"/>
          <w:szCs w:val="26"/>
        </w:rPr>
        <w:t>Финансовый отдел администрации муниципального района "Мещовский район"</w:t>
      </w:r>
      <w:r>
        <w:rPr>
          <w:sz w:val="26"/>
          <w:szCs w:val="26"/>
        </w:rPr>
        <w:t>;</w:t>
      </w:r>
    </w:p>
    <w:p w:rsidR="00A0564F" w:rsidRDefault="00C350DB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(005)  </w:t>
      </w:r>
      <w:r w:rsidRPr="00C350DB">
        <w:rPr>
          <w:sz w:val="26"/>
          <w:szCs w:val="26"/>
        </w:rPr>
        <w:t>Отдел социальной защиты населения администрации муниципального района "Мещовский район"</w:t>
      </w:r>
      <w:r>
        <w:rPr>
          <w:sz w:val="26"/>
          <w:szCs w:val="26"/>
        </w:rPr>
        <w:t>;</w:t>
      </w:r>
    </w:p>
    <w:p w:rsidR="00C350DB" w:rsidRDefault="00C350DB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(056) </w:t>
      </w:r>
      <w:r w:rsidRPr="00C350DB">
        <w:rPr>
          <w:sz w:val="26"/>
          <w:szCs w:val="26"/>
        </w:rPr>
        <w:t>Отдел культуры и туризма администрации муниципального района "Мещовский район" Калужской области</w:t>
      </w:r>
      <w:r>
        <w:rPr>
          <w:sz w:val="26"/>
          <w:szCs w:val="26"/>
        </w:rPr>
        <w:t>;</w:t>
      </w:r>
    </w:p>
    <w:p w:rsidR="00C350DB" w:rsidRDefault="00C350DB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(075) </w:t>
      </w:r>
      <w:r w:rsidRPr="00C350DB">
        <w:rPr>
          <w:sz w:val="26"/>
          <w:szCs w:val="26"/>
        </w:rPr>
        <w:t>Отдел образования администрации муниципального района "Мещовский район" Калужской области</w:t>
      </w:r>
      <w:r>
        <w:rPr>
          <w:sz w:val="26"/>
          <w:szCs w:val="26"/>
        </w:rPr>
        <w:t>;</w:t>
      </w:r>
    </w:p>
    <w:p w:rsidR="00C350DB" w:rsidRPr="00F811EC" w:rsidRDefault="00C350DB" w:rsidP="00DF7C8D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(081)  </w:t>
      </w:r>
      <w:r w:rsidRPr="00C350DB">
        <w:rPr>
          <w:sz w:val="26"/>
          <w:szCs w:val="26"/>
        </w:rPr>
        <w:t>Отдел по управлению имуществом администрации муниципального района "Мещовский район"</w:t>
      </w:r>
    </w:p>
    <w:p w:rsidR="00D63336" w:rsidRPr="00C350DB" w:rsidRDefault="00C350DB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D63336" w:rsidRPr="00C350DB">
        <w:rPr>
          <w:sz w:val="26"/>
          <w:szCs w:val="26"/>
        </w:rPr>
        <w:t>Утверждены (Приложением N 2 к Решению Районного Собрания МР «</w:t>
      </w:r>
      <w:r>
        <w:rPr>
          <w:sz w:val="26"/>
          <w:szCs w:val="26"/>
        </w:rPr>
        <w:t xml:space="preserve">Мещовский </w:t>
      </w:r>
      <w:proofErr w:type="gramEnd"/>
    </w:p>
    <w:p w:rsidR="0044735D" w:rsidRDefault="0044735D" w:rsidP="00DF7C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район» </w:t>
      </w:r>
      <w:r w:rsidR="00D63336" w:rsidRPr="0044735D">
        <w:rPr>
          <w:sz w:val="26"/>
          <w:szCs w:val="26"/>
        </w:rPr>
        <w:t xml:space="preserve"> </w:t>
      </w:r>
      <w:r w:rsidRPr="0044735D">
        <w:rPr>
          <w:b/>
          <w:i/>
          <w:sz w:val="26"/>
          <w:szCs w:val="26"/>
        </w:rPr>
        <w:t xml:space="preserve">«Перечень главных </w:t>
      </w:r>
      <w:proofErr w:type="gramStart"/>
      <w:r w:rsidRPr="0044735D">
        <w:rPr>
          <w:b/>
          <w:i/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 w:rsidRPr="0044735D">
        <w:rPr>
          <w:b/>
          <w:i/>
          <w:sz w:val="26"/>
          <w:szCs w:val="26"/>
        </w:rPr>
        <w:t xml:space="preserve"> района "Мещовский район</w:t>
      </w:r>
      <w:r w:rsidRPr="0044735D">
        <w:rPr>
          <w:sz w:val="26"/>
          <w:szCs w:val="26"/>
        </w:rPr>
        <w:t>"</w:t>
      </w:r>
      <w:r>
        <w:rPr>
          <w:sz w:val="26"/>
          <w:szCs w:val="26"/>
        </w:rPr>
        <w:t>:</w:t>
      </w:r>
    </w:p>
    <w:p w:rsidR="0044735D" w:rsidRDefault="0044735D" w:rsidP="00DF7C8D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(001)</w:t>
      </w:r>
      <w:r w:rsidRPr="0044735D">
        <w:rPr>
          <w:sz w:val="26"/>
          <w:szCs w:val="26"/>
        </w:rPr>
        <w:t xml:space="preserve"> </w:t>
      </w:r>
      <w:r w:rsidR="00D63336" w:rsidRPr="0044735D">
        <w:rPr>
          <w:sz w:val="26"/>
          <w:szCs w:val="26"/>
        </w:rPr>
        <w:t>"</w:t>
      </w:r>
      <w:r w:rsidRPr="0044735D">
        <w:rPr>
          <w:sz w:val="26"/>
          <w:szCs w:val="26"/>
        </w:rPr>
        <w:t>Администрация (исполнительно-распорядительный орган) муниципального района "Мещовский район" Калужской области</w:t>
      </w:r>
    </w:p>
    <w:p w:rsidR="00D63336" w:rsidRPr="0044735D" w:rsidRDefault="00D63336" w:rsidP="00DF7C8D">
      <w:pPr>
        <w:pStyle w:val="a3"/>
        <w:numPr>
          <w:ilvl w:val="0"/>
          <w:numId w:val="16"/>
        </w:numPr>
        <w:jc w:val="both"/>
        <w:rPr>
          <w:sz w:val="26"/>
          <w:szCs w:val="26"/>
        </w:rPr>
      </w:pPr>
      <w:r w:rsidRPr="0044735D">
        <w:rPr>
          <w:sz w:val="26"/>
          <w:szCs w:val="26"/>
        </w:rPr>
        <w:lastRenderedPageBreak/>
        <w:t>(00</w:t>
      </w:r>
      <w:r w:rsidR="0044735D">
        <w:rPr>
          <w:sz w:val="26"/>
          <w:szCs w:val="26"/>
        </w:rPr>
        <w:t>2</w:t>
      </w:r>
      <w:r w:rsidRPr="0044735D">
        <w:rPr>
          <w:sz w:val="26"/>
          <w:szCs w:val="26"/>
        </w:rPr>
        <w:t>)</w:t>
      </w:r>
      <w:r w:rsidR="0044735D">
        <w:rPr>
          <w:sz w:val="26"/>
          <w:szCs w:val="26"/>
        </w:rPr>
        <w:t xml:space="preserve">   «</w:t>
      </w:r>
      <w:r w:rsidR="0044735D" w:rsidRPr="0044735D">
        <w:rPr>
          <w:sz w:val="26"/>
          <w:szCs w:val="26"/>
        </w:rPr>
        <w:t>Финансовый отдел администрации муниципального района "Мещовский район"</w:t>
      </w:r>
    </w:p>
    <w:p w:rsidR="00D63336" w:rsidRDefault="00D63336" w:rsidP="00DF7C8D">
      <w:pPr>
        <w:pStyle w:val="a3"/>
        <w:ind w:left="0" w:firstLine="284"/>
        <w:jc w:val="both"/>
        <w:rPr>
          <w:sz w:val="26"/>
          <w:szCs w:val="26"/>
        </w:rPr>
      </w:pPr>
      <w:proofErr w:type="gramStart"/>
      <w:r w:rsidRPr="00D63336">
        <w:rPr>
          <w:sz w:val="26"/>
          <w:szCs w:val="26"/>
        </w:rPr>
        <w:t>С учетом изменений и дополнений, внесенных Решением Районного Собрания МР</w:t>
      </w:r>
      <w:r w:rsidR="0044735D">
        <w:rPr>
          <w:sz w:val="26"/>
          <w:szCs w:val="26"/>
        </w:rPr>
        <w:t xml:space="preserve"> </w:t>
      </w:r>
      <w:r w:rsidRPr="00D63336">
        <w:rPr>
          <w:sz w:val="26"/>
          <w:szCs w:val="26"/>
        </w:rPr>
        <w:t>«</w:t>
      </w:r>
      <w:r w:rsidR="0044735D">
        <w:rPr>
          <w:sz w:val="26"/>
          <w:szCs w:val="26"/>
        </w:rPr>
        <w:t xml:space="preserve">Мещовский </w:t>
      </w:r>
      <w:r w:rsidRPr="00D63336">
        <w:rPr>
          <w:sz w:val="26"/>
          <w:szCs w:val="26"/>
        </w:rPr>
        <w:t xml:space="preserve"> район» от </w:t>
      </w:r>
      <w:r w:rsidR="0044735D">
        <w:rPr>
          <w:sz w:val="26"/>
          <w:szCs w:val="26"/>
        </w:rPr>
        <w:t>30</w:t>
      </w:r>
      <w:r w:rsidRPr="00D63336">
        <w:rPr>
          <w:sz w:val="26"/>
          <w:szCs w:val="26"/>
        </w:rPr>
        <w:t>.12.20</w:t>
      </w:r>
      <w:r w:rsidR="0044735D">
        <w:rPr>
          <w:sz w:val="26"/>
          <w:szCs w:val="26"/>
        </w:rPr>
        <w:t>21</w:t>
      </w:r>
      <w:r w:rsidRPr="00D63336">
        <w:rPr>
          <w:sz w:val="26"/>
          <w:szCs w:val="26"/>
        </w:rPr>
        <w:t xml:space="preserve"> г, N 3</w:t>
      </w:r>
      <w:r w:rsidR="0044735D">
        <w:rPr>
          <w:sz w:val="26"/>
          <w:szCs w:val="26"/>
        </w:rPr>
        <w:t>0</w:t>
      </w:r>
      <w:r w:rsidRPr="00D63336">
        <w:rPr>
          <w:sz w:val="26"/>
          <w:szCs w:val="26"/>
        </w:rPr>
        <w:t xml:space="preserve"> плановые назначения были увеличены по доходам на</w:t>
      </w:r>
      <w:r w:rsidR="00F6288A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 4 736 317,60 рублей</w:t>
      </w:r>
      <w:r w:rsidRPr="00D63336">
        <w:rPr>
          <w:sz w:val="26"/>
          <w:szCs w:val="26"/>
        </w:rPr>
        <w:t xml:space="preserve"> и составили </w:t>
      </w:r>
      <w:r w:rsidR="00F96DE8">
        <w:rPr>
          <w:sz w:val="26"/>
          <w:szCs w:val="26"/>
        </w:rPr>
        <w:t xml:space="preserve">480 224 822,26 рублей, </w:t>
      </w:r>
      <w:r w:rsidRPr="00D63336">
        <w:rPr>
          <w:sz w:val="26"/>
          <w:szCs w:val="26"/>
        </w:rPr>
        <w:t xml:space="preserve"> по расходам увеличены на </w:t>
      </w:r>
      <w:r w:rsidR="00F96DE8">
        <w:rPr>
          <w:sz w:val="26"/>
          <w:szCs w:val="26"/>
        </w:rPr>
        <w:t xml:space="preserve">16 603 933,92 рублей </w:t>
      </w:r>
      <w:r w:rsidRPr="00F96DE8">
        <w:rPr>
          <w:sz w:val="26"/>
          <w:szCs w:val="26"/>
        </w:rPr>
        <w:t xml:space="preserve">и составили </w:t>
      </w:r>
      <w:r w:rsidR="00F96DE8">
        <w:rPr>
          <w:sz w:val="26"/>
          <w:szCs w:val="26"/>
        </w:rPr>
        <w:t>493 866 038,58 рублей</w:t>
      </w:r>
      <w:r w:rsidRPr="00F96DE8">
        <w:rPr>
          <w:sz w:val="26"/>
          <w:szCs w:val="26"/>
        </w:rPr>
        <w:t xml:space="preserve"> утвержден прогнозируемый дефицит бюджета – </w:t>
      </w:r>
      <w:r w:rsidR="00F96DE8">
        <w:rPr>
          <w:sz w:val="26"/>
          <w:szCs w:val="26"/>
        </w:rPr>
        <w:t>1</w:t>
      </w:r>
      <w:r w:rsidRPr="00F96DE8">
        <w:rPr>
          <w:sz w:val="26"/>
          <w:szCs w:val="26"/>
        </w:rPr>
        <w:t>3</w:t>
      </w:r>
      <w:r w:rsidR="00F96DE8">
        <w:rPr>
          <w:sz w:val="26"/>
          <w:szCs w:val="26"/>
        </w:rPr>
        <w:t xml:space="preserve"> 641 216,32 рублей </w:t>
      </w:r>
      <w:r w:rsidRPr="00F96DE8">
        <w:rPr>
          <w:sz w:val="26"/>
          <w:szCs w:val="26"/>
        </w:rPr>
        <w:t>(изменение произошло в сторону</w:t>
      </w:r>
      <w:proofErr w:type="gramEnd"/>
      <w:r w:rsidRPr="00F96DE8">
        <w:rPr>
          <w:sz w:val="26"/>
          <w:szCs w:val="26"/>
        </w:rPr>
        <w:t xml:space="preserve"> </w:t>
      </w:r>
      <w:r w:rsidR="00F96DE8">
        <w:rPr>
          <w:sz w:val="26"/>
          <w:szCs w:val="26"/>
        </w:rPr>
        <w:t xml:space="preserve">увеличения </w:t>
      </w:r>
      <w:r w:rsidRPr="00F96DE8">
        <w:rPr>
          <w:sz w:val="26"/>
          <w:szCs w:val="26"/>
        </w:rPr>
        <w:t xml:space="preserve"> на </w:t>
      </w:r>
      <w:r w:rsidR="00F96DE8">
        <w:rPr>
          <w:sz w:val="26"/>
          <w:szCs w:val="26"/>
        </w:rPr>
        <w:t>11 867 616,32 рублей.</w:t>
      </w:r>
    </w:p>
    <w:p w:rsidR="00EB42B1" w:rsidRDefault="00DF7C8D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63336" w:rsidRPr="00D63336">
        <w:rPr>
          <w:sz w:val="26"/>
          <w:szCs w:val="26"/>
        </w:rPr>
        <w:t>Доходы бюджета М</w:t>
      </w:r>
      <w:r w:rsidR="00B51087">
        <w:rPr>
          <w:sz w:val="26"/>
          <w:szCs w:val="26"/>
        </w:rPr>
        <w:t>Р</w:t>
      </w:r>
      <w:r w:rsidR="00D63336" w:rsidRPr="00D63336">
        <w:rPr>
          <w:sz w:val="26"/>
          <w:szCs w:val="26"/>
        </w:rPr>
        <w:t xml:space="preserve"> «</w:t>
      </w:r>
      <w:r w:rsidR="00B51087">
        <w:rPr>
          <w:sz w:val="26"/>
          <w:szCs w:val="26"/>
        </w:rPr>
        <w:t>Мещовский</w:t>
      </w:r>
      <w:r w:rsidR="00D63336" w:rsidRPr="00D63336">
        <w:rPr>
          <w:sz w:val="26"/>
          <w:szCs w:val="26"/>
        </w:rPr>
        <w:t xml:space="preserve"> район» исполнены в сумме </w:t>
      </w:r>
      <w:r w:rsidR="00B51087" w:rsidRPr="00B51087">
        <w:rPr>
          <w:sz w:val="26"/>
          <w:szCs w:val="26"/>
        </w:rPr>
        <w:t>484 004 494,17</w:t>
      </w:r>
      <w:r w:rsidR="00B51087">
        <w:rPr>
          <w:sz w:val="26"/>
          <w:szCs w:val="26"/>
        </w:rPr>
        <w:t xml:space="preserve"> рублей </w:t>
      </w:r>
      <w:r w:rsidR="00D63336" w:rsidRPr="00D63336">
        <w:rPr>
          <w:sz w:val="26"/>
          <w:szCs w:val="26"/>
        </w:rPr>
        <w:t xml:space="preserve">или </w:t>
      </w:r>
      <w:r w:rsidR="00B51087">
        <w:rPr>
          <w:sz w:val="26"/>
          <w:szCs w:val="26"/>
        </w:rPr>
        <w:t xml:space="preserve">100,8 </w:t>
      </w:r>
      <w:r w:rsidR="00D63336" w:rsidRPr="00B51087">
        <w:rPr>
          <w:sz w:val="26"/>
          <w:szCs w:val="26"/>
        </w:rPr>
        <w:t xml:space="preserve">% уточненных годовых назначений, </w:t>
      </w:r>
      <w:r w:rsidR="00B51087">
        <w:rPr>
          <w:sz w:val="26"/>
          <w:szCs w:val="26"/>
        </w:rPr>
        <w:t xml:space="preserve"> </w:t>
      </w:r>
      <w:r w:rsidR="00D63336" w:rsidRPr="00B51087">
        <w:rPr>
          <w:sz w:val="26"/>
          <w:szCs w:val="26"/>
        </w:rPr>
        <w:t xml:space="preserve">расходы в сумме </w:t>
      </w:r>
      <w:r w:rsidR="00B51087" w:rsidRPr="00B51087">
        <w:rPr>
          <w:sz w:val="26"/>
          <w:szCs w:val="26"/>
        </w:rPr>
        <w:t>483</w:t>
      </w:r>
      <w:r w:rsidR="00B51087">
        <w:rPr>
          <w:sz w:val="26"/>
          <w:szCs w:val="26"/>
        </w:rPr>
        <w:t xml:space="preserve"> </w:t>
      </w:r>
      <w:r w:rsidR="00B51087" w:rsidRPr="00B51087">
        <w:rPr>
          <w:sz w:val="26"/>
          <w:szCs w:val="26"/>
        </w:rPr>
        <w:t>701</w:t>
      </w:r>
      <w:r w:rsidR="00B51087">
        <w:rPr>
          <w:sz w:val="26"/>
          <w:szCs w:val="26"/>
        </w:rPr>
        <w:t xml:space="preserve"> </w:t>
      </w:r>
      <w:r w:rsidR="00B51087" w:rsidRPr="00B51087">
        <w:rPr>
          <w:sz w:val="26"/>
          <w:szCs w:val="26"/>
        </w:rPr>
        <w:t>611,3</w:t>
      </w:r>
      <w:r w:rsidR="00B51087">
        <w:rPr>
          <w:sz w:val="26"/>
          <w:szCs w:val="26"/>
        </w:rPr>
        <w:t xml:space="preserve"> рублей </w:t>
      </w:r>
      <w:r w:rsidR="00D63336" w:rsidRPr="00B51087">
        <w:rPr>
          <w:sz w:val="26"/>
          <w:szCs w:val="26"/>
        </w:rPr>
        <w:t xml:space="preserve"> или </w:t>
      </w:r>
      <w:r w:rsidR="00B51087">
        <w:rPr>
          <w:sz w:val="26"/>
          <w:szCs w:val="26"/>
        </w:rPr>
        <w:t xml:space="preserve"> 97,9</w:t>
      </w:r>
      <w:r w:rsidR="00D63336" w:rsidRPr="00B51087">
        <w:rPr>
          <w:sz w:val="26"/>
          <w:szCs w:val="26"/>
        </w:rPr>
        <w:t>%</w:t>
      </w:r>
      <w:r w:rsidR="00B51087">
        <w:rPr>
          <w:sz w:val="26"/>
          <w:szCs w:val="26"/>
        </w:rPr>
        <w:t xml:space="preserve"> </w:t>
      </w:r>
      <w:r w:rsidR="00D63336" w:rsidRPr="00D63336">
        <w:rPr>
          <w:sz w:val="26"/>
          <w:szCs w:val="26"/>
        </w:rPr>
        <w:t xml:space="preserve">уточненного годового показателя, профицит бюджета в сумме </w:t>
      </w:r>
      <w:r w:rsidR="00681285">
        <w:rPr>
          <w:sz w:val="26"/>
          <w:szCs w:val="26"/>
        </w:rPr>
        <w:t>302 882,87 рублей.</w:t>
      </w:r>
    </w:p>
    <w:p w:rsidR="00681285" w:rsidRPr="00C75189" w:rsidRDefault="00681285" w:rsidP="00C75189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</w:p>
    <w:p w:rsidR="00D55791" w:rsidRDefault="00D55791" w:rsidP="00EB42B1">
      <w:pPr>
        <w:ind w:firstLine="284"/>
        <w:jc w:val="both"/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МР «Мещовский район» за отчетный </w:t>
      </w:r>
      <w:r w:rsidR="001C4E8B">
        <w:rPr>
          <w:b/>
          <w:sz w:val="26"/>
          <w:szCs w:val="26"/>
        </w:rPr>
        <w:t>год</w:t>
      </w:r>
      <w:r w:rsidRPr="00D55791">
        <w:rPr>
          <w:b/>
          <w:sz w:val="26"/>
          <w:szCs w:val="26"/>
        </w:rPr>
        <w:t xml:space="preserve"> по доходам.</w:t>
      </w:r>
    </w:p>
    <w:p w:rsidR="008B6043" w:rsidRDefault="00681285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81285" w:rsidRPr="00681285" w:rsidRDefault="008B6043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285">
        <w:rPr>
          <w:sz w:val="26"/>
          <w:szCs w:val="26"/>
        </w:rPr>
        <w:t xml:space="preserve"> </w:t>
      </w:r>
      <w:r w:rsidR="00681285" w:rsidRPr="00681285">
        <w:rPr>
          <w:sz w:val="26"/>
          <w:szCs w:val="26"/>
        </w:rPr>
        <w:t xml:space="preserve">В 2021 году в бюджет муниципального района поступило доходов  в сумме </w:t>
      </w:r>
      <w:r w:rsidR="00681285">
        <w:rPr>
          <w:sz w:val="26"/>
          <w:szCs w:val="26"/>
        </w:rPr>
        <w:t xml:space="preserve">  </w:t>
      </w:r>
      <w:r w:rsidR="00681285" w:rsidRPr="00681285">
        <w:rPr>
          <w:sz w:val="26"/>
          <w:szCs w:val="26"/>
        </w:rPr>
        <w:t>484 004,5 тыс</w:t>
      </w:r>
      <w:proofErr w:type="gramStart"/>
      <w:r w:rsidR="00681285" w:rsidRPr="00681285">
        <w:rPr>
          <w:sz w:val="26"/>
          <w:szCs w:val="26"/>
        </w:rPr>
        <w:t>.р</w:t>
      </w:r>
      <w:proofErr w:type="gramEnd"/>
      <w:r w:rsidR="00681285" w:rsidRPr="00681285">
        <w:rPr>
          <w:sz w:val="26"/>
          <w:szCs w:val="26"/>
        </w:rPr>
        <w:t>ублей, исполнение уточнённого годового плана  составило  100,8%. В том числе налоговые и неналоговые доходы  поступили  в сумме  138 677,3 тыс.рублей, что составляет 106,4 процента  к уточнённому годовому плану, темп роста по сравнению с 2020 годом составил 16 738,7 тыс.рублей, или 13,7 процента.</w:t>
      </w:r>
    </w:p>
    <w:p w:rsidR="00681285" w:rsidRPr="00681285" w:rsidRDefault="00DF7C8D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285" w:rsidRPr="00681285">
        <w:rPr>
          <w:sz w:val="26"/>
          <w:szCs w:val="26"/>
        </w:rPr>
        <w:t>Поступление  налоговых доходов в отчетном 2021 году составило 132 064,3 тыс. рублей  или 105,7</w:t>
      </w:r>
      <w:r>
        <w:rPr>
          <w:sz w:val="26"/>
          <w:szCs w:val="26"/>
        </w:rPr>
        <w:t xml:space="preserve"> </w:t>
      </w:r>
      <w:r w:rsidR="00681285" w:rsidRPr="00681285">
        <w:rPr>
          <w:sz w:val="26"/>
          <w:szCs w:val="26"/>
        </w:rPr>
        <w:t>процента.</w:t>
      </w:r>
    </w:p>
    <w:p w:rsidR="00681285" w:rsidRPr="00681285" w:rsidRDefault="00DF7C8D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285" w:rsidRPr="00681285">
        <w:rPr>
          <w:sz w:val="26"/>
          <w:szCs w:val="26"/>
        </w:rPr>
        <w:t xml:space="preserve">Рост налоговых доходов по сравнению с 2020 годом на 16 181,2 тыс. рублей, или на 14 процентов. </w:t>
      </w:r>
    </w:p>
    <w:p w:rsidR="00F86FEA" w:rsidRDefault="00DF7C8D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285" w:rsidRPr="00681285">
        <w:rPr>
          <w:sz w:val="26"/>
          <w:szCs w:val="26"/>
        </w:rPr>
        <w:t xml:space="preserve">Наибольший удельный вес </w:t>
      </w:r>
      <w:r>
        <w:rPr>
          <w:sz w:val="26"/>
          <w:szCs w:val="26"/>
        </w:rPr>
        <w:t xml:space="preserve"> </w:t>
      </w:r>
      <w:r w:rsidR="00681285" w:rsidRPr="00681285">
        <w:rPr>
          <w:sz w:val="26"/>
          <w:szCs w:val="26"/>
        </w:rPr>
        <w:t>в объеме налоговых доходов приходится на  налог на доходы физических лиц – 71,5 процента</w:t>
      </w:r>
    </w:p>
    <w:p w:rsidR="00FB18C7" w:rsidRDefault="00DF7C8D" w:rsidP="00DF7C8D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81285" w:rsidRPr="00681285">
        <w:rPr>
          <w:sz w:val="26"/>
          <w:szCs w:val="26"/>
        </w:rPr>
        <w:t>Исполнение налоговых доходов бюджета района в разрезе источников характеризуется данными</w:t>
      </w:r>
      <w:r w:rsidR="00F86FEA">
        <w:rPr>
          <w:sz w:val="26"/>
          <w:szCs w:val="26"/>
        </w:rPr>
        <w:t xml:space="preserve"> Таблицы №1</w:t>
      </w:r>
      <w:r w:rsidR="00681285" w:rsidRPr="00681285">
        <w:rPr>
          <w:sz w:val="26"/>
          <w:szCs w:val="26"/>
        </w:rPr>
        <w:t>:</w:t>
      </w:r>
    </w:p>
    <w:p w:rsidR="00F86FEA" w:rsidRDefault="00F86FEA" w:rsidP="00F86FEA">
      <w:pPr>
        <w:jc w:val="right"/>
      </w:pPr>
      <w:r>
        <w:t>Таблица №1</w:t>
      </w:r>
      <w:r w:rsidR="00DF7C8D" w:rsidRPr="00497AE7">
        <w:t xml:space="preserve">                                                        </w:t>
      </w:r>
      <w:r w:rsidR="00DF7C8D">
        <w:t xml:space="preserve">                                                                         </w:t>
      </w:r>
    </w:p>
    <w:p w:rsidR="00DF7C8D" w:rsidRPr="00497AE7" w:rsidRDefault="00DF7C8D" w:rsidP="00F86FEA">
      <w:pPr>
        <w:jc w:val="right"/>
      </w:pPr>
      <w:r>
        <w:t xml:space="preserve">   (тыс</w:t>
      </w:r>
      <w:proofErr w:type="gramStart"/>
      <w:r>
        <w:t>.р</w:t>
      </w:r>
      <w:proofErr w:type="gramEnd"/>
      <w:r>
        <w:t>ублей)</w:t>
      </w:r>
      <w:r w:rsidRPr="00497AE7">
        <w:t xml:space="preserve">                   </w:t>
      </w:r>
      <w:r w:rsidR="00F86FEA">
        <w:t xml:space="preserve">                           </w:t>
      </w:r>
      <w:r w:rsidRPr="00497AE7">
        <w:t xml:space="preserve">                          </w:t>
      </w:r>
    </w:p>
    <w:tbl>
      <w:tblPr>
        <w:tblW w:w="4966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893"/>
        <w:gridCol w:w="1062"/>
        <w:gridCol w:w="1275"/>
        <w:gridCol w:w="1275"/>
        <w:gridCol w:w="1005"/>
        <w:gridCol w:w="1005"/>
        <w:gridCol w:w="1001"/>
      </w:tblGrid>
      <w:tr w:rsidR="00D33A73" w:rsidRPr="00D33A73" w:rsidTr="00D33A73">
        <w:trPr>
          <w:cantSplit/>
          <w:trHeight w:val="1296"/>
          <w:tblHeader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DF7C8D" w:rsidP="00393123">
            <w:pPr>
              <w:pStyle w:val="a7"/>
              <w:ind w:firstLine="0"/>
              <w:jc w:val="left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Наименование</w:t>
            </w:r>
          </w:p>
          <w:p w:rsidR="00DF7C8D" w:rsidRPr="00D33A73" w:rsidRDefault="00DF7C8D" w:rsidP="00393123">
            <w:pPr>
              <w:pStyle w:val="a7"/>
              <w:jc w:val="left"/>
              <w:rPr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DF7C8D" w:rsidP="00DF7C8D">
            <w:pPr>
              <w:jc w:val="center"/>
              <w:rPr>
                <w:rStyle w:val="a8"/>
                <w:sz w:val="20"/>
                <w:szCs w:val="20"/>
              </w:rPr>
            </w:pPr>
            <w:r w:rsidRPr="00D33A73">
              <w:rPr>
                <w:rStyle w:val="a8"/>
                <w:sz w:val="20"/>
                <w:szCs w:val="20"/>
              </w:rPr>
              <w:t>Исполнение  за  2020г.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 xml:space="preserve">План </w:t>
            </w:r>
            <w:proofErr w:type="gramStart"/>
            <w:r w:rsidRPr="00D33A73">
              <w:rPr>
                <w:b/>
                <w:sz w:val="20"/>
                <w:szCs w:val="20"/>
              </w:rPr>
              <w:t>на</w:t>
            </w:r>
            <w:proofErr w:type="gramEnd"/>
          </w:p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393123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И</w:t>
            </w:r>
            <w:r w:rsidR="00DF7C8D" w:rsidRPr="00D33A73">
              <w:rPr>
                <w:b/>
                <w:sz w:val="20"/>
                <w:szCs w:val="20"/>
              </w:rPr>
              <w:t>сполнение за 2021г.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% исполнения</w:t>
            </w:r>
          </w:p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(гр.3/гр.2х100)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393123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 xml:space="preserve">Удельный </w:t>
            </w:r>
            <w:r w:rsidR="00DF7C8D" w:rsidRPr="00D33A73">
              <w:rPr>
                <w:b/>
                <w:sz w:val="20"/>
                <w:szCs w:val="20"/>
              </w:rPr>
              <w:t>вес</w:t>
            </w:r>
          </w:p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в сумме</w:t>
            </w:r>
          </w:p>
          <w:p w:rsidR="00DF7C8D" w:rsidRPr="00D33A73" w:rsidRDefault="00393123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налоговы</w:t>
            </w:r>
            <w:r w:rsidR="00DF7C8D" w:rsidRPr="00D33A73">
              <w:rPr>
                <w:b/>
                <w:sz w:val="20"/>
                <w:szCs w:val="20"/>
              </w:rPr>
              <w:t>х доходов</w:t>
            </w:r>
          </w:p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(в %)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темп роста</w:t>
            </w:r>
          </w:p>
          <w:p w:rsidR="00DF7C8D" w:rsidRPr="00D33A73" w:rsidRDefault="00DF7C8D" w:rsidP="00DF7C8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(в %)</w:t>
            </w:r>
          </w:p>
          <w:p w:rsidR="00DF7C8D" w:rsidRPr="00D33A73" w:rsidRDefault="00DF7C8D" w:rsidP="00DF7C8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(гр.3/гр.1 х100)</w:t>
            </w:r>
          </w:p>
        </w:tc>
      </w:tr>
      <w:tr w:rsidR="00D33A73" w:rsidRPr="00D33A73" w:rsidTr="00D33A73">
        <w:trPr>
          <w:cantSplit/>
          <w:tblHeader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6</w:t>
            </w:r>
          </w:p>
        </w:tc>
      </w:tr>
      <w:tr w:rsidR="00D33A73" w:rsidRPr="00D33A73" w:rsidTr="00D33A73">
        <w:trPr>
          <w:cantSplit/>
          <w:trHeight w:val="409"/>
        </w:trPr>
        <w:tc>
          <w:tcPr>
            <w:tcW w:w="1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115 883,1</w:t>
            </w:r>
          </w:p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124 921,7</w:t>
            </w:r>
          </w:p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132 064,3</w:t>
            </w:r>
          </w:p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105,7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114,0</w:t>
            </w: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из них: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b/>
                <w:sz w:val="20"/>
                <w:szCs w:val="20"/>
              </w:rPr>
            </w:pP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Налог на прибыль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организаций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375,6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173,7</w:t>
            </w:r>
          </w:p>
          <w:p w:rsidR="00DF7C8D" w:rsidRPr="00D33A73" w:rsidRDefault="00DF7C8D" w:rsidP="00DF7C8D">
            <w:pPr>
              <w:ind w:left="-57" w:firstLine="57"/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177,1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101,9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47,1</w:t>
            </w: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87 892,5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94 007,2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94 482,8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100,5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71,5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107,5</w:t>
            </w: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16 131,5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19 095,7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 xml:space="preserve">19 095,7 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100,0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14,5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118,4</w:t>
            </w:r>
          </w:p>
        </w:tc>
      </w:tr>
      <w:tr w:rsidR="00D33A73" w:rsidRPr="00D33A73" w:rsidTr="00D33A73">
        <w:trPr>
          <w:cantSplit/>
          <w:trHeight w:val="368"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9 249,9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9 784,4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16 393,5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167,5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12,4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177,2</w:t>
            </w: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 xml:space="preserve">Налог на имущество 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организаций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928,8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760,7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761,5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100,1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82,0</w:t>
            </w:r>
          </w:p>
        </w:tc>
      </w:tr>
      <w:tr w:rsidR="00D33A73" w:rsidRPr="00D33A73" w:rsidTr="00D33A73">
        <w:trPr>
          <w:cantSplit/>
        </w:trPr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1304,8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1 100,0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1 153,7</w:t>
            </w:r>
          </w:p>
          <w:p w:rsidR="00DF7C8D" w:rsidRPr="00D33A73" w:rsidRDefault="00DF7C8D" w:rsidP="00DF7C8D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104,9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0,9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C8D" w:rsidRPr="00D33A73" w:rsidRDefault="00DF7C8D" w:rsidP="00DF7C8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88,4</w:t>
            </w:r>
          </w:p>
        </w:tc>
      </w:tr>
    </w:tbl>
    <w:p w:rsidR="00DF7C8D" w:rsidRDefault="00DF7C8D" w:rsidP="00DF7C8D">
      <w:pPr>
        <w:tabs>
          <w:tab w:val="left" w:pos="720"/>
        </w:tabs>
        <w:ind w:firstLine="720"/>
        <w:rPr>
          <w:spacing w:val="-11"/>
        </w:rPr>
      </w:pPr>
    </w:p>
    <w:p w:rsidR="00DF7C8D" w:rsidRPr="00F86FEA" w:rsidRDefault="00DF7C8D" w:rsidP="00F86FEA">
      <w:pPr>
        <w:tabs>
          <w:tab w:val="left" w:pos="567"/>
        </w:tabs>
        <w:ind w:firstLine="426"/>
        <w:rPr>
          <w:sz w:val="26"/>
          <w:szCs w:val="26"/>
        </w:rPr>
      </w:pPr>
      <w:r w:rsidRPr="00F86FEA">
        <w:rPr>
          <w:sz w:val="26"/>
          <w:szCs w:val="26"/>
        </w:rPr>
        <w:t>Поступлени</w:t>
      </w:r>
      <w:r w:rsidR="00F86FEA">
        <w:rPr>
          <w:sz w:val="26"/>
          <w:szCs w:val="26"/>
        </w:rPr>
        <w:t>е</w:t>
      </w:r>
      <w:r w:rsidRPr="00F86FEA">
        <w:rPr>
          <w:sz w:val="26"/>
          <w:szCs w:val="26"/>
        </w:rPr>
        <w:t xml:space="preserve"> </w:t>
      </w:r>
      <w:r w:rsidR="00F86FEA">
        <w:rPr>
          <w:sz w:val="26"/>
          <w:szCs w:val="26"/>
        </w:rPr>
        <w:t xml:space="preserve"> </w:t>
      </w:r>
      <w:r w:rsidRPr="00F86FEA">
        <w:rPr>
          <w:sz w:val="26"/>
          <w:szCs w:val="26"/>
        </w:rPr>
        <w:t>неналоговых доходов  по сравнению с 2020 годом увеличилось  на 557,5 тыс. рублей, или 9,2 процента</w:t>
      </w:r>
      <w:r w:rsidR="00F86FEA">
        <w:rPr>
          <w:sz w:val="26"/>
          <w:szCs w:val="26"/>
        </w:rPr>
        <w:t xml:space="preserve"> </w:t>
      </w:r>
      <w:r w:rsidRPr="00F86FEA">
        <w:rPr>
          <w:sz w:val="26"/>
          <w:szCs w:val="26"/>
        </w:rPr>
        <w:t xml:space="preserve"> и составил</w:t>
      </w:r>
      <w:r w:rsidR="00F86FEA">
        <w:rPr>
          <w:sz w:val="26"/>
          <w:szCs w:val="26"/>
        </w:rPr>
        <w:t xml:space="preserve">о </w:t>
      </w:r>
      <w:r w:rsidRPr="00F86FEA">
        <w:rPr>
          <w:sz w:val="26"/>
          <w:szCs w:val="26"/>
        </w:rPr>
        <w:t xml:space="preserve"> 6</w:t>
      </w:r>
      <w:r w:rsidR="00F86FEA">
        <w:rPr>
          <w:sz w:val="26"/>
          <w:szCs w:val="26"/>
        </w:rPr>
        <w:t> </w:t>
      </w:r>
      <w:r w:rsidRPr="00F86FEA">
        <w:rPr>
          <w:sz w:val="26"/>
          <w:szCs w:val="26"/>
        </w:rPr>
        <w:t>613</w:t>
      </w:r>
      <w:r w:rsidR="00F86FEA">
        <w:rPr>
          <w:sz w:val="26"/>
          <w:szCs w:val="26"/>
        </w:rPr>
        <w:t xml:space="preserve"> </w:t>
      </w:r>
      <w:r w:rsidRPr="00F86FEA">
        <w:rPr>
          <w:sz w:val="26"/>
          <w:szCs w:val="26"/>
        </w:rPr>
        <w:t>тыс</w:t>
      </w:r>
      <w:proofErr w:type="gramStart"/>
      <w:r w:rsidRPr="00F86FEA">
        <w:rPr>
          <w:sz w:val="26"/>
          <w:szCs w:val="26"/>
        </w:rPr>
        <w:t>.р</w:t>
      </w:r>
      <w:proofErr w:type="gramEnd"/>
      <w:r w:rsidRPr="00F86FEA">
        <w:rPr>
          <w:sz w:val="26"/>
          <w:szCs w:val="26"/>
        </w:rPr>
        <w:t xml:space="preserve">ублей. </w:t>
      </w:r>
    </w:p>
    <w:p w:rsidR="00DF7C8D" w:rsidRPr="00F86FEA" w:rsidRDefault="00DF7C8D" w:rsidP="00F86FEA">
      <w:pPr>
        <w:ind w:firstLine="426"/>
        <w:rPr>
          <w:sz w:val="26"/>
          <w:szCs w:val="26"/>
        </w:rPr>
      </w:pPr>
      <w:r w:rsidRPr="00F86FEA">
        <w:rPr>
          <w:sz w:val="26"/>
          <w:szCs w:val="26"/>
        </w:rPr>
        <w:t xml:space="preserve">Структура исполнения  бюджета района </w:t>
      </w:r>
      <w:r w:rsidR="00F86FEA">
        <w:rPr>
          <w:sz w:val="26"/>
          <w:szCs w:val="26"/>
        </w:rPr>
        <w:t xml:space="preserve"> </w:t>
      </w:r>
      <w:r w:rsidRPr="00F86FEA">
        <w:rPr>
          <w:sz w:val="26"/>
          <w:szCs w:val="26"/>
        </w:rPr>
        <w:t xml:space="preserve">по неналоговым доходам представлена в </w:t>
      </w:r>
      <w:r w:rsidR="00F86FEA">
        <w:rPr>
          <w:sz w:val="26"/>
          <w:szCs w:val="26"/>
        </w:rPr>
        <w:t>Таблице №2</w:t>
      </w:r>
      <w:r w:rsidRPr="00F86FEA">
        <w:rPr>
          <w:sz w:val="26"/>
          <w:szCs w:val="26"/>
        </w:rPr>
        <w:t xml:space="preserve">: </w:t>
      </w:r>
    </w:p>
    <w:p w:rsidR="00DF7C8D" w:rsidRDefault="00F86FEA" w:rsidP="00DF7C8D">
      <w:pPr>
        <w:jc w:val="right"/>
      </w:pPr>
      <w:r>
        <w:t>Таблица №2</w:t>
      </w:r>
    </w:p>
    <w:p w:rsidR="00DF7C8D" w:rsidRPr="00497AE7" w:rsidRDefault="00DF7C8D" w:rsidP="00DF7C8D">
      <w:pPr>
        <w:jc w:val="right"/>
      </w:pPr>
      <w:r>
        <w:t>(</w:t>
      </w:r>
      <w:r w:rsidRPr="00497AE7">
        <w:t>тыс. рублей)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2820"/>
        <w:gridCol w:w="1109"/>
        <w:gridCol w:w="1031"/>
        <w:gridCol w:w="1335"/>
        <w:gridCol w:w="962"/>
        <w:gridCol w:w="1132"/>
        <w:gridCol w:w="1269"/>
      </w:tblGrid>
      <w:tr w:rsidR="00FA7EFD" w:rsidRPr="00D33A73" w:rsidTr="00FA7EFD">
        <w:trPr>
          <w:cantSplit/>
          <w:trHeight w:val="20"/>
          <w:tblHeader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pStyle w:val="a7"/>
              <w:jc w:val="both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Наименование</w:t>
            </w:r>
          </w:p>
          <w:p w:rsidR="00DF7C8D" w:rsidRPr="00D33A73" w:rsidRDefault="00DF7C8D" w:rsidP="00FA7EFD">
            <w:pPr>
              <w:pStyle w:val="a7"/>
              <w:jc w:val="both"/>
              <w:rPr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показателей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FA7EFD" w:rsidP="00FA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DF7C8D" w:rsidRPr="00D33A73">
              <w:rPr>
                <w:b/>
                <w:sz w:val="20"/>
                <w:szCs w:val="20"/>
              </w:rPr>
              <w:t xml:space="preserve">сполнение 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2020г.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FA7EFD" w:rsidP="00FA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DF7C8D" w:rsidRPr="00D33A73">
              <w:rPr>
                <w:b/>
                <w:sz w:val="20"/>
                <w:szCs w:val="20"/>
              </w:rPr>
              <w:t>лан  на 2021г.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FA7EFD" w:rsidP="00FA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DF7C8D" w:rsidRPr="00D33A73">
              <w:rPr>
                <w:b/>
                <w:sz w:val="20"/>
                <w:szCs w:val="20"/>
              </w:rPr>
              <w:t xml:space="preserve">сполнение 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 xml:space="preserve">% 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исполнения</w:t>
            </w:r>
          </w:p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(гр.3/гр.2)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100)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FA7EFD" w:rsidP="00FA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Удельный </w:t>
            </w:r>
            <w:r w:rsidR="00DF7C8D" w:rsidRPr="00D33A73">
              <w:rPr>
                <w:b/>
                <w:sz w:val="20"/>
                <w:szCs w:val="20"/>
              </w:rPr>
              <w:t xml:space="preserve"> вес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 xml:space="preserve"> в сумме</w:t>
            </w:r>
          </w:p>
          <w:p w:rsidR="00DF7C8D" w:rsidRPr="00D33A73" w:rsidRDefault="00FA7EFD" w:rsidP="00FA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неналоговых</w:t>
            </w:r>
            <w:r w:rsidR="00DF7C8D" w:rsidRPr="00D33A73">
              <w:rPr>
                <w:b/>
                <w:sz w:val="20"/>
                <w:szCs w:val="20"/>
              </w:rPr>
              <w:t xml:space="preserve"> доходов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(в %)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темп роста</w:t>
            </w:r>
          </w:p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(в %)</w:t>
            </w:r>
          </w:p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(гр.3/гр.1)</w:t>
            </w:r>
          </w:p>
          <w:p w:rsidR="00DF7C8D" w:rsidRPr="00D33A73" w:rsidRDefault="00DF7C8D" w:rsidP="00FA7EFD">
            <w:pPr>
              <w:rPr>
                <w:sz w:val="20"/>
                <w:szCs w:val="20"/>
              </w:rPr>
            </w:pPr>
            <w:proofErr w:type="gramStart"/>
            <w:r w:rsidRPr="00D33A73">
              <w:rPr>
                <w:sz w:val="20"/>
                <w:szCs w:val="20"/>
              </w:rPr>
              <w:t>х100)</w:t>
            </w:r>
            <w:proofErr w:type="gramEnd"/>
          </w:p>
        </w:tc>
      </w:tr>
      <w:tr w:rsidR="00FA7EFD" w:rsidRPr="00D33A73" w:rsidTr="00FA7EFD">
        <w:trPr>
          <w:cantSplit/>
          <w:trHeight w:val="20"/>
          <w:tblHeader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  <w:lang w:val="en-US"/>
              </w:rPr>
            </w:pPr>
            <w:r w:rsidRPr="00D33A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6</w:t>
            </w: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73">
              <w:rPr>
                <w:b/>
                <w:color w:val="000000"/>
                <w:sz w:val="20"/>
                <w:szCs w:val="20"/>
              </w:rPr>
              <w:t>6 055,5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D" w:rsidRPr="00D33A73" w:rsidRDefault="00DF7C8D" w:rsidP="00FA7E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73">
              <w:rPr>
                <w:b/>
                <w:color w:val="000000"/>
                <w:sz w:val="20"/>
                <w:szCs w:val="20"/>
              </w:rPr>
              <w:t>5 407,7</w:t>
            </w:r>
          </w:p>
          <w:p w:rsidR="00DF7C8D" w:rsidRPr="00D33A73" w:rsidRDefault="00DF7C8D" w:rsidP="00FA7EFD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3A73">
              <w:rPr>
                <w:b/>
                <w:color w:val="000000"/>
                <w:sz w:val="20"/>
                <w:szCs w:val="20"/>
              </w:rPr>
              <w:t>6 613,0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b/>
                <w:sz w:val="20"/>
                <w:szCs w:val="20"/>
              </w:rPr>
            </w:pPr>
            <w:r w:rsidRPr="00D33A73">
              <w:rPr>
                <w:b/>
                <w:sz w:val="20"/>
                <w:szCs w:val="20"/>
              </w:rPr>
              <w:t>109,2</w:t>
            </w: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1 805,4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1 633,0</w:t>
            </w:r>
          </w:p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1 746,3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106,9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26,4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96,7</w:t>
            </w:r>
          </w:p>
        </w:tc>
      </w:tr>
      <w:tr w:rsidR="00FA7EFD" w:rsidRPr="00D33A73" w:rsidTr="00FA7EFD">
        <w:trPr>
          <w:cantSplit/>
          <w:trHeight w:val="766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-81,1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57,6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104,2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1046,5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1563,3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132,5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23,6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149,4</w:t>
            </w: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2739,2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1 557,0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2083,2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133,8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31,5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76,1</w:t>
            </w: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 xml:space="preserve">Штрафы, санкции, </w:t>
            </w:r>
          </w:p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возмещение ущерба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530,2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1160,2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118,4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17,6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218,8</w:t>
            </w:r>
          </w:p>
        </w:tc>
      </w:tr>
      <w:tr w:rsidR="00FA7EFD" w:rsidRPr="00D33A73" w:rsidTr="00FA7EFD">
        <w:trPr>
          <w:cantSplit/>
          <w:trHeight w:val="20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right"/>
              <w:rPr>
                <w:color w:val="000000"/>
                <w:sz w:val="20"/>
                <w:szCs w:val="20"/>
              </w:rPr>
            </w:pPr>
            <w:r w:rsidRPr="00D33A7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8D" w:rsidRPr="00D33A73" w:rsidRDefault="00DF7C8D" w:rsidP="00FA7EFD">
            <w:pPr>
              <w:jc w:val="center"/>
              <w:rPr>
                <w:sz w:val="20"/>
                <w:szCs w:val="20"/>
              </w:rPr>
            </w:pPr>
            <w:r w:rsidRPr="00D33A73">
              <w:rPr>
                <w:sz w:val="20"/>
                <w:szCs w:val="20"/>
              </w:rPr>
              <w:t>0,0</w:t>
            </w:r>
          </w:p>
        </w:tc>
      </w:tr>
    </w:tbl>
    <w:p w:rsidR="00DF7C8D" w:rsidRPr="00497AE7" w:rsidRDefault="00DF7C8D" w:rsidP="00DF7C8D">
      <w:pPr>
        <w:ind w:firstLine="708"/>
      </w:pPr>
    </w:p>
    <w:p w:rsidR="00DF7C8D" w:rsidRPr="00F86FEA" w:rsidRDefault="00DF7C8D" w:rsidP="00F86FEA">
      <w:pPr>
        <w:ind w:firstLine="170"/>
        <w:jc w:val="both"/>
        <w:rPr>
          <w:sz w:val="26"/>
          <w:szCs w:val="26"/>
        </w:rPr>
      </w:pPr>
      <w:r w:rsidRPr="00F86FEA">
        <w:rPr>
          <w:sz w:val="26"/>
          <w:szCs w:val="26"/>
        </w:rPr>
        <w:t xml:space="preserve">Наибольший удельный вес - 31,5 процента в общем объеме неналоговых доходов - приходится на доходы от продажи имущества;                                               </w:t>
      </w:r>
    </w:p>
    <w:p w:rsidR="00DF7C8D" w:rsidRPr="00F86FEA" w:rsidRDefault="00DF7C8D" w:rsidP="00F86FEA">
      <w:pPr>
        <w:widowControl w:val="0"/>
        <w:ind w:firstLine="170"/>
        <w:jc w:val="both"/>
        <w:rPr>
          <w:sz w:val="26"/>
          <w:szCs w:val="26"/>
        </w:rPr>
      </w:pPr>
      <w:r w:rsidRPr="00F86FEA">
        <w:rPr>
          <w:b/>
          <w:sz w:val="26"/>
          <w:szCs w:val="26"/>
        </w:rPr>
        <w:t>Безвозмездные  поступления в  бюджет района</w:t>
      </w:r>
      <w:r w:rsidRPr="00F86FEA">
        <w:rPr>
          <w:sz w:val="26"/>
          <w:szCs w:val="26"/>
        </w:rPr>
        <w:t xml:space="preserve">  в 2021 году составили </w:t>
      </w:r>
      <w:r w:rsidRPr="00F86FEA">
        <w:rPr>
          <w:color w:val="000000"/>
          <w:sz w:val="26"/>
          <w:szCs w:val="26"/>
        </w:rPr>
        <w:t> 345 327,2 тыс.</w:t>
      </w:r>
      <w:r w:rsidRPr="00F86FEA">
        <w:rPr>
          <w:sz w:val="26"/>
          <w:szCs w:val="26"/>
        </w:rPr>
        <w:t xml:space="preserve"> рублей, или 98,7 процента к плану. Снижение  к уровню 2020 года составили – 117 647,9</w:t>
      </w:r>
      <w:r w:rsidR="004F062F">
        <w:rPr>
          <w:sz w:val="26"/>
          <w:szCs w:val="26"/>
        </w:rPr>
        <w:t xml:space="preserve"> </w:t>
      </w:r>
      <w:r w:rsidRPr="00F86FEA">
        <w:rPr>
          <w:sz w:val="26"/>
          <w:szCs w:val="26"/>
        </w:rPr>
        <w:t xml:space="preserve">тыс. рублей или на 25,4 процента, за счёт снижения поступлений от МБТ.  </w:t>
      </w:r>
    </w:p>
    <w:p w:rsidR="00DF7C8D" w:rsidRPr="00F86FEA" w:rsidRDefault="00DF7C8D" w:rsidP="004F062F">
      <w:pPr>
        <w:widowControl w:val="0"/>
        <w:ind w:firstLine="142"/>
        <w:jc w:val="both"/>
        <w:rPr>
          <w:sz w:val="26"/>
          <w:szCs w:val="26"/>
        </w:rPr>
      </w:pPr>
      <w:r w:rsidRPr="00F86FEA">
        <w:rPr>
          <w:sz w:val="26"/>
          <w:szCs w:val="26"/>
        </w:rPr>
        <w:t>Дотации поступили в сумме 63 081,8 тыс. рублей или 99,9 процента к плану, субсидии – 29 373,7 тыс</w:t>
      </w:r>
      <w:proofErr w:type="gramStart"/>
      <w:r w:rsidRPr="00F86FEA">
        <w:rPr>
          <w:sz w:val="26"/>
          <w:szCs w:val="26"/>
        </w:rPr>
        <w:t>.р</w:t>
      </w:r>
      <w:proofErr w:type="gramEnd"/>
      <w:r w:rsidRPr="00F86FEA">
        <w:rPr>
          <w:sz w:val="26"/>
          <w:szCs w:val="26"/>
        </w:rPr>
        <w:t xml:space="preserve">ублей – 97%, субвенции – 243 557,1тыс.рублей- 99,1% и иные межбюджетные трансферты в сумме – 9 626,8 тыс.рублей- 99,7%. </w:t>
      </w:r>
    </w:p>
    <w:p w:rsidR="00EB42B1" w:rsidRDefault="00DF7C8D" w:rsidP="004F062F">
      <w:pPr>
        <w:ind w:firstLine="142"/>
        <w:jc w:val="both"/>
        <w:rPr>
          <w:color w:val="000000"/>
          <w:sz w:val="26"/>
          <w:szCs w:val="26"/>
        </w:rPr>
      </w:pPr>
      <w:r w:rsidRPr="00F86FEA">
        <w:rPr>
          <w:color w:val="000000"/>
          <w:sz w:val="26"/>
          <w:szCs w:val="26"/>
        </w:rPr>
        <w:t>В соответствии с Бюджетным кодексом Российской Федерации в состав безвозмездных поступлений включены доходы от возврата остатков субсидий, субвенций и иных межбюджетных трансфертов, имеющих целевое назначение, прошлых лет, которые составили   312,2 тыс. рублей</w:t>
      </w:r>
    </w:p>
    <w:p w:rsidR="004F062F" w:rsidRPr="004F062F" w:rsidRDefault="004F062F" w:rsidP="004F062F">
      <w:pPr>
        <w:ind w:firstLine="709"/>
        <w:jc w:val="both"/>
        <w:rPr>
          <w:color w:val="000000"/>
          <w:sz w:val="26"/>
          <w:szCs w:val="26"/>
        </w:rPr>
      </w:pPr>
    </w:p>
    <w:p w:rsidR="00FA7EFD" w:rsidRDefault="00FA7EFD" w:rsidP="000D0F9A">
      <w:pPr>
        <w:ind w:firstLine="284"/>
        <w:jc w:val="both"/>
        <w:rPr>
          <w:b/>
          <w:sz w:val="26"/>
          <w:szCs w:val="26"/>
        </w:rPr>
      </w:pPr>
    </w:p>
    <w:p w:rsidR="00FA7EFD" w:rsidRDefault="00FA7EFD" w:rsidP="000D0F9A">
      <w:pPr>
        <w:ind w:firstLine="284"/>
        <w:jc w:val="both"/>
        <w:rPr>
          <w:b/>
          <w:sz w:val="26"/>
          <w:szCs w:val="26"/>
        </w:rPr>
      </w:pPr>
    </w:p>
    <w:p w:rsidR="001C4E8B" w:rsidRPr="001C4E8B" w:rsidRDefault="000D0F9A" w:rsidP="000D0F9A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Анализ исполнения бюджета МР «Мещовский район» за отчетный период по расходам.</w:t>
      </w:r>
    </w:p>
    <w:p w:rsidR="004F062F" w:rsidRPr="004F062F" w:rsidRDefault="004F062F" w:rsidP="004F062F">
      <w:pPr>
        <w:ind w:firstLine="284"/>
        <w:jc w:val="both"/>
        <w:rPr>
          <w:sz w:val="26"/>
          <w:szCs w:val="26"/>
        </w:rPr>
      </w:pPr>
      <w:r w:rsidRPr="004F062F">
        <w:rPr>
          <w:sz w:val="26"/>
          <w:szCs w:val="26"/>
        </w:rPr>
        <w:t>Расходы бюджета  муниципального района исполнены в сумме  483 701,6 тыс</w:t>
      </w:r>
      <w:r w:rsidR="00043C88">
        <w:rPr>
          <w:sz w:val="26"/>
          <w:szCs w:val="26"/>
        </w:rPr>
        <w:t xml:space="preserve">яч </w:t>
      </w:r>
      <w:r w:rsidRPr="004F062F">
        <w:rPr>
          <w:sz w:val="26"/>
          <w:szCs w:val="26"/>
        </w:rPr>
        <w:t>рублей, или на 97,9 процента. Основной особенностью расходной части бюджета является расходование сре</w:t>
      </w:r>
      <w:proofErr w:type="gramStart"/>
      <w:r w:rsidRPr="004F062F">
        <w:rPr>
          <w:sz w:val="26"/>
          <w:szCs w:val="26"/>
        </w:rPr>
        <w:t>дств в р</w:t>
      </w:r>
      <w:proofErr w:type="gramEnd"/>
      <w:r w:rsidRPr="004F062F">
        <w:rPr>
          <w:sz w:val="26"/>
          <w:szCs w:val="26"/>
        </w:rPr>
        <w:t xml:space="preserve">амках 19 муниципальных  и 4 ведомственных программ. В целом программные расходы </w:t>
      </w:r>
      <w:r w:rsidR="00043C88">
        <w:rPr>
          <w:sz w:val="26"/>
          <w:szCs w:val="26"/>
        </w:rPr>
        <w:t xml:space="preserve">составили в сумме 480 404,9 тысяч </w:t>
      </w:r>
      <w:r w:rsidRPr="004F062F">
        <w:rPr>
          <w:sz w:val="26"/>
          <w:szCs w:val="26"/>
        </w:rPr>
        <w:t xml:space="preserve">рублей или 99,3%. Бюджет муниципального района </w:t>
      </w:r>
      <w:r w:rsidR="00043C88">
        <w:rPr>
          <w:sz w:val="26"/>
          <w:szCs w:val="26"/>
        </w:rPr>
        <w:t xml:space="preserve">имеет </w:t>
      </w:r>
      <w:r w:rsidRPr="004F062F">
        <w:rPr>
          <w:sz w:val="26"/>
          <w:szCs w:val="26"/>
        </w:rPr>
        <w:t>социальную направленность – расходы  на социальную сферу  в отчётном году  ис</w:t>
      </w:r>
      <w:r w:rsidR="00043C88">
        <w:rPr>
          <w:sz w:val="26"/>
          <w:szCs w:val="26"/>
        </w:rPr>
        <w:t xml:space="preserve">полнены в объёме  332 290,9 тысяч </w:t>
      </w:r>
      <w:r w:rsidRPr="004F062F">
        <w:rPr>
          <w:sz w:val="26"/>
          <w:szCs w:val="26"/>
        </w:rPr>
        <w:t xml:space="preserve">рублей или 68,7% от общего объёма расходов бюджета муниципального района. </w:t>
      </w:r>
    </w:p>
    <w:p w:rsidR="004F062F" w:rsidRPr="004F062F" w:rsidRDefault="004F062F" w:rsidP="004F062F">
      <w:pPr>
        <w:ind w:firstLine="284"/>
        <w:jc w:val="both"/>
        <w:rPr>
          <w:sz w:val="26"/>
          <w:szCs w:val="26"/>
        </w:rPr>
      </w:pPr>
      <w:r w:rsidRPr="004F062F">
        <w:rPr>
          <w:sz w:val="26"/>
          <w:szCs w:val="26"/>
        </w:rPr>
        <w:t xml:space="preserve">На выплату заработной </w:t>
      </w:r>
      <w:r w:rsidR="00043C88">
        <w:rPr>
          <w:sz w:val="26"/>
          <w:szCs w:val="26"/>
        </w:rPr>
        <w:t xml:space="preserve"> </w:t>
      </w:r>
      <w:r w:rsidRPr="004F062F">
        <w:rPr>
          <w:sz w:val="26"/>
          <w:szCs w:val="26"/>
        </w:rPr>
        <w:t xml:space="preserve">платы с начислениями </w:t>
      </w:r>
      <w:r w:rsidR="00043C88">
        <w:rPr>
          <w:sz w:val="26"/>
          <w:szCs w:val="26"/>
        </w:rPr>
        <w:t xml:space="preserve"> направлено 204 225,0 тысяч </w:t>
      </w:r>
      <w:r w:rsidRPr="004F062F">
        <w:rPr>
          <w:sz w:val="26"/>
          <w:szCs w:val="26"/>
        </w:rPr>
        <w:t>рублей, что составляет 42,2% от общего объема расходов. На выплату коммунальных услуг произведены расходы в сумме –28 957,0</w:t>
      </w:r>
      <w:r w:rsidR="00D33A73">
        <w:rPr>
          <w:sz w:val="26"/>
          <w:szCs w:val="26"/>
        </w:rPr>
        <w:t xml:space="preserve"> </w:t>
      </w:r>
      <w:r w:rsidR="00043C88">
        <w:rPr>
          <w:sz w:val="26"/>
          <w:szCs w:val="26"/>
        </w:rPr>
        <w:t>тысяч р</w:t>
      </w:r>
      <w:r w:rsidRPr="004F062F">
        <w:rPr>
          <w:sz w:val="26"/>
          <w:szCs w:val="26"/>
        </w:rPr>
        <w:t>ублей – 6%. Задолженность по  бюджетным  обязательствам  за счёт  средств  бюджета и бюджета муниципального района отсутствует.</w:t>
      </w:r>
    </w:p>
    <w:p w:rsidR="004F062F" w:rsidRPr="004F062F" w:rsidRDefault="004F062F" w:rsidP="004F062F">
      <w:pPr>
        <w:ind w:firstLine="284"/>
        <w:jc w:val="both"/>
        <w:rPr>
          <w:sz w:val="26"/>
          <w:szCs w:val="26"/>
        </w:rPr>
      </w:pPr>
      <w:r w:rsidRPr="004F062F">
        <w:rPr>
          <w:sz w:val="26"/>
          <w:szCs w:val="26"/>
        </w:rPr>
        <w:t>Расходы  на реализацию национального проекта «Дем</w:t>
      </w:r>
      <w:r w:rsidR="00043C88">
        <w:rPr>
          <w:sz w:val="26"/>
          <w:szCs w:val="26"/>
        </w:rPr>
        <w:t xml:space="preserve">ография»  составили  30 358 тысяч </w:t>
      </w:r>
      <w:r w:rsidRPr="004F062F">
        <w:rPr>
          <w:sz w:val="26"/>
          <w:szCs w:val="26"/>
        </w:rPr>
        <w:t xml:space="preserve">рублей.  </w:t>
      </w:r>
    </w:p>
    <w:p w:rsidR="004F062F" w:rsidRPr="004F062F" w:rsidRDefault="004F062F" w:rsidP="004F062F">
      <w:pPr>
        <w:ind w:firstLine="284"/>
        <w:jc w:val="both"/>
        <w:rPr>
          <w:sz w:val="26"/>
          <w:szCs w:val="26"/>
        </w:rPr>
      </w:pPr>
      <w:r w:rsidRPr="004F062F">
        <w:rPr>
          <w:sz w:val="26"/>
          <w:szCs w:val="26"/>
        </w:rPr>
        <w:t>Наибольший удельный вес в расходах бюджета района  составили следующие направления:</w:t>
      </w:r>
    </w:p>
    <w:p w:rsidR="00043C88" w:rsidRDefault="004F062F" w:rsidP="004F062F">
      <w:pPr>
        <w:ind w:firstLine="284"/>
        <w:jc w:val="both"/>
        <w:rPr>
          <w:sz w:val="26"/>
          <w:szCs w:val="26"/>
        </w:rPr>
      </w:pPr>
      <w:r w:rsidRPr="004F062F">
        <w:rPr>
          <w:sz w:val="26"/>
          <w:szCs w:val="26"/>
        </w:rPr>
        <w:t>- образование – 37,7 процента;</w:t>
      </w:r>
      <w:r w:rsidR="00043C88">
        <w:rPr>
          <w:sz w:val="26"/>
          <w:szCs w:val="26"/>
        </w:rPr>
        <w:t xml:space="preserve"> </w:t>
      </w:r>
    </w:p>
    <w:p w:rsidR="00EB42B1" w:rsidRDefault="00043C88" w:rsidP="004F062F">
      <w:pPr>
        <w:ind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="004F062F" w:rsidRPr="004F062F">
        <w:rPr>
          <w:sz w:val="26"/>
          <w:szCs w:val="26"/>
        </w:rPr>
        <w:t xml:space="preserve"> 25,6 проц</w:t>
      </w:r>
      <w:r w:rsidR="005313C3">
        <w:rPr>
          <w:sz w:val="26"/>
          <w:szCs w:val="26"/>
        </w:rPr>
        <w:t>ен</w:t>
      </w:r>
      <w:r w:rsidR="004F062F" w:rsidRPr="004F062F">
        <w:rPr>
          <w:sz w:val="26"/>
          <w:szCs w:val="26"/>
        </w:rPr>
        <w:t>та социальная политика, национальная экономика – 7,9%.</w:t>
      </w:r>
    </w:p>
    <w:p w:rsidR="00B66480" w:rsidRPr="00FA7EFD" w:rsidRDefault="006F2B8C" w:rsidP="00674AD0">
      <w:pPr>
        <w:jc w:val="both"/>
        <w:rPr>
          <w:sz w:val="26"/>
          <w:szCs w:val="26"/>
        </w:rPr>
      </w:pPr>
      <w:r w:rsidRPr="00FA7EFD">
        <w:rPr>
          <w:sz w:val="26"/>
          <w:szCs w:val="26"/>
        </w:rPr>
        <w:t xml:space="preserve">Исполнение </w:t>
      </w:r>
      <w:r w:rsidR="00FA7EFD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 xml:space="preserve">расходов </w:t>
      </w:r>
      <w:r w:rsidR="00043C88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 xml:space="preserve">бюджета по разделам и подразделам классификации расходов </w:t>
      </w:r>
      <w:r w:rsidR="00043C88">
        <w:rPr>
          <w:sz w:val="26"/>
          <w:szCs w:val="26"/>
        </w:rPr>
        <w:t xml:space="preserve"> </w:t>
      </w:r>
      <w:r w:rsidRPr="00FA7EFD">
        <w:rPr>
          <w:sz w:val="26"/>
          <w:szCs w:val="26"/>
        </w:rPr>
        <w:t>бюджета</w:t>
      </w:r>
      <w:r w:rsidR="00FA7EFD">
        <w:rPr>
          <w:sz w:val="26"/>
          <w:szCs w:val="26"/>
        </w:rPr>
        <w:t xml:space="preserve"> отображено в Таблице №3</w:t>
      </w:r>
    </w:p>
    <w:p w:rsidR="009D2B22" w:rsidRDefault="005313C3" w:rsidP="005313C3">
      <w:pPr>
        <w:jc w:val="both"/>
      </w:pPr>
      <w:r>
        <w:t xml:space="preserve"> </w:t>
      </w:r>
    </w:p>
    <w:p w:rsidR="005D3498" w:rsidRDefault="005313C3" w:rsidP="00E841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полном объеме исполнены расходы </w:t>
      </w:r>
      <w:r w:rsidRPr="005D3498">
        <w:rPr>
          <w:sz w:val="26"/>
          <w:szCs w:val="26"/>
          <w:u w:val="single"/>
        </w:rPr>
        <w:t xml:space="preserve">по отношению к изначально запланированным </w:t>
      </w:r>
      <w:r w:rsidR="005D3498" w:rsidRPr="005D3498">
        <w:rPr>
          <w:sz w:val="26"/>
          <w:szCs w:val="26"/>
          <w:u w:val="single"/>
        </w:rPr>
        <w:t xml:space="preserve"> назначениям</w:t>
      </w:r>
      <w:r w:rsidR="005D34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следующим разделам классификации расходов: </w:t>
      </w:r>
    </w:p>
    <w:p w:rsidR="009D2B22" w:rsidRPr="005D3498" w:rsidRDefault="00632645" w:rsidP="00E841C3">
      <w:pPr>
        <w:pStyle w:val="a3"/>
        <w:numPr>
          <w:ilvl w:val="0"/>
          <w:numId w:val="17"/>
        </w:numPr>
        <w:spacing w:line="276" w:lineRule="auto"/>
        <w:jc w:val="both"/>
      </w:pPr>
      <w:r>
        <w:rPr>
          <w:sz w:val="26"/>
          <w:szCs w:val="26"/>
        </w:rPr>
        <w:t xml:space="preserve">(02 00) </w:t>
      </w:r>
      <w:r w:rsidR="005313C3" w:rsidRPr="005D3498">
        <w:rPr>
          <w:sz w:val="26"/>
          <w:szCs w:val="26"/>
        </w:rPr>
        <w:t>общегосударственные расходы (</w:t>
      </w:r>
      <w:r w:rsidR="00DF7399">
        <w:rPr>
          <w:sz w:val="26"/>
          <w:szCs w:val="26"/>
        </w:rPr>
        <w:t xml:space="preserve">119,57%), </w:t>
      </w:r>
      <w:r w:rsidR="00C53AFB">
        <w:rPr>
          <w:sz w:val="26"/>
          <w:szCs w:val="26"/>
        </w:rPr>
        <w:t xml:space="preserve">увеличение - </w:t>
      </w:r>
      <w:r w:rsidR="00DF7399">
        <w:rPr>
          <w:sz w:val="26"/>
          <w:szCs w:val="26"/>
        </w:rPr>
        <w:t xml:space="preserve"> </w:t>
      </w:r>
      <w:r w:rsidR="00DF7399" w:rsidRPr="00DF7399">
        <w:rPr>
          <w:sz w:val="26"/>
          <w:szCs w:val="26"/>
        </w:rPr>
        <w:t>10 899 206,24</w:t>
      </w:r>
      <w:r w:rsidR="00DF7399">
        <w:rPr>
          <w:sz w:val="26"/>
          <w:szCs w:val="26"/>
        </w:rPr>
        <w:t xml:space="preserve"> рублей. </w:t>
      </w:r>
      <w:r w:rsidR="005313C3" w:rsidRPr="005D3498">
        <w:rPr>
          <w:sz w:val="26"/>
          <w:szCs w:val="26"/>
        </w:rPr>
        <w:t xml:space="preserve"> </w:t>
      </w:r>
      <w:proofErr w:type="gramStart"/>
      <w:r w:rsidR="00DF7399">
        <w:rPr>
          <w:sz w:val="26"/>
          <w:szCs w:val="26"/>
        </w:rPr>
        <w:t>К</w:t>
      </w:r>
      <w:r w:rsidR="005D3498" w:rsidRPr="005D3498">
        <w:rPr>
          <w:sz w:val="26"/>
          <w:szCs w:val="26"/>
        </w:rPr>
        <w:t xml:space="preserve"> уточненным плановым назначениям </w:t>
      </w:r>
      <w:r w:rsidR="005313C3" w:rsidRPr="005D3498">
        <w:rPr>
          <w:sz w:val="26"/>
          <w:szCs w:val="26"/>
        </w:rPr>
        <w:t xml:space="preserve"> -</w:t>
      </w:r>
      <w:r w:rsidR="005D3498" w:rsidRPr="005D3498">
        <w:rPr>
          <w:sz w:val="26"/>
          <w:szCs w:val="26"/>
        </w:rPr>
        <w:t>99,1%</w:t>
      </w:r>
      <w:r w:rsidR="005313C3" w:rsidRPr="005D3498">
        <w:rPr>
          <w:sz w:val="26"/>
          <w:szCs w:val="26"/>
        </w:rPr>
        <w:t>)</w:t>
      </w:r>
      <w:r w:rsidR="005D3498">
        <w:rPr>
          <w:sz w:val="26"/>
          <w:szCs w:val="26"/>
        </w:rPr>
        <w:t>;</w:t>
      </w:r>
      <w:proofErr w:type="gramEnd"/>
    </w:p>
    <w:p w:rsidR="00C53AFB" w:rsidRPr="00C53AFB" w:rsidRDefault="00632645" w:rsidP="00632645">
      <w:pPr>
        <w:pStyle w:val="a3"/>
        <w:numPr>
          <w:ilvl w:val="0"/>
          <w:numId w:val="17"/>
        </w:numPr>
        <w:jc w:val="both"/>
      </w:pPr>
      <w:r>
        <w:rPr>
          <w:sz w:val="26"/>
          <w:szCs w:val="26"/>
        </w:rPr>
        <w:t xml:space="preserve">(04 00) </w:t>
      </w:r>
      <w:r w:rsidR="005D3498">
        <w:rPr>
          <w:sz w:val="26"/>
          <w:szCs w:val="26"/>
        </w:rPr>
        <w:t>национальная экономика (164,20%</w:t>
      </w:r>
      <w:r w:rsidR="00DF7399">
        <w:rPr>
          <w:sz w:val="26"/>
          <w:szCs w:val="26"/>
        </w:rPr>
        <w:t>,</w:t>
      </w:r>
      <w:r w:rsidR="005D3498">
        <w:rPr>
          <w:sz w:val="26"/>
          <w:szCs w:val="26"/>
        </w:rPr>
        <w:t>)</w:t>
      </w:r>
      <w:r w:rsidR="00DF7399">
        <w:rPr>
          <w:sz w:val="26"/>
          <w:szCs w:val="26"/>
        </w:rPr>
        <w:t xml:space="preserve">, </w:t>
      </w:r>
      <w:r w:rsidR="00C53AFB">
        <w:rPr>
          <w:sz w:val="26"/>
          <w:szCs w:val="26"/>
        </w:rPr>
        <w:t xml:space="preserve">увеличение - </w:t>
      </w:r>
      <w:r w:rsidR="00DF7399" w:rsidRPr="00DF7399">
        <w:rPr>
          <w:sz w:val="26"/>
          <w:szCs w:val="26"/>
        </w:rPr>
        <w:t>14 851 383,09</w:t>
      </w:r>
      <w:r w:rsidR="00DF7399">
        <w:rPr>
          <w:sz w:val="26"/>
          <w:szCs w:val="26"/>
        </w:rPr>
        <w:t xml:space="preserve"> рублей</w:t>
      </w:r>
      <w:r w:rsidR="00C53AFB">
        <w:rPr>
          <w:sz w:val="26"/>
          <w:szCs w:val="26"/>
        </w:rPr>
        <w:t>. К уточненным плановым назначениям – 97,5%</w:t>
      </w:r>
      <w:r>
        <w:rPr>
          <w:sz w:val="26"/>
          <w:szCs w:val="26"/>
        </w:rPr>
        <w:t xml:space="preserve">. В первую очередь за счет </w:t>
      </w:r>
      <w:r w:rsidR="00C53AFB" w:rsidRPr="00632645">
        <w:rPr>
          <w:sz w:val="26"/>
          <w:szCs w:val="26"/>
        </w:rPr>
        <w:t>дорожно</w:t>
      </w:r>
      <w:r>
        <w:rPr>
          <w:sz w:val="26"/>
          <w:szCs w:val="26"/>
        </w:rPr>
        <w:t>го</w:t>
      </w:r>
      <w:r w:rsidR="00C53AFB" w:rsidRPr="00632645">
        <w:rPr>
          <w:sz w:val="26"/>
          <w:szCs w:val="26"/>
        </w:rPr>
        <w:t xml:space="preserve"> хозяйств</w:t>
      </w:r>
      <w:r>
        <w:rPr>
          <w:sz w:val="26"/>
          <w:szCs w:val="26"/>
        </w:rPr>
        <w:t>а</w:t>
      </w:r>
      <w:r w:rsidR="00C53AFB" w:rsidRPr="00632645">
        <w:rPr>
          <w:sz w:val="26"/>
          <w:szCs w:val="26"/>
        </w:rPr>
        <w:t xml:space="preserve"> (201,87 %), увеличение -  17 292 434,36 рублей. К уточненным плановым назначениям (97,8%);</w:t>
      </w:r>
    </w:p>
    <w:p w:rsidR="00E508E2" w:rsidRDefault="00F52C50" w:rsidP="00E508E2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(08 00) </w:t>
      </w:r>
      <w:r w:rsidR="00E841C3">
        <w:rPr>
          <w:sz w:val="26"/>
          <w:szCs w:val="26"/>
        </w:rPr>
        <w:t xml:space="preserve">культура и кинематография (112,90%), увеличение - </w:t>
      </w:r>
      <w:r w:rsidR="00E841C3" w:rsidRPr="00E841C3">
        <w:rPr>
          <w:sz w:val="26"/>
          <w:szCs w:val="26"/>
        </w:rPr>
        <w:t>2 183 506,56</w:t>
      </w:r>
      <w:r w:rsidR="00E841C3">
        <w:rPr>
          <w:sz w:val="26"/>
          <w:szCs w:val="26"/>
        </w:rPr>
        <w:t xml:space="preserve"> рублей.</w:t>
      </w:r>
      <w:r w:rsidR="006250F6">
        <w:rPr>
          <w:sz w:val="26"/>
          <w:szCs w:val="26"/>
        </w:rPr>
        <w:t xml:space="preserve"> К уточненным плановым назначениям – 99,7%;</w:t>
      </w:r>
    </w:p>
    <w:p w:rsidR="006250F6" w:rsidRDefault="00F52C50" w:rsidP="00E508E2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(10 00) </w:t>
      </w:r>
      <w:r w:rsidR="00632645">
        <w:rPr>
          <w:sz w:val="26"/>
          <w:szCs w:val="26"/>
        </w:rPr>
        <w:t xml:space="preserve">социальная политика (104,62%), увеличение - </w:t>
      </w:r>
      <w:r w:rsidR="00632645" w:rsidRPr="00632645">
        <w:rPr>
          <w:sz w:val="26"/>
          <w:szCs w:val="26"/>
        </w:rPr>
        <w:t>5 458 708,24</w:t>
      </w:r>
      <w:r w:rsidR="00632645">
        <w:rPr>
          <w:sz w:val="26"/>
          <w:szCs w:val="26"/>
        </w:rPr>
        <w:t xml:space="preserve"> рублей. К уточненным плановым назначениям – 99,7%;</w:t>
      </w:r>
    </w:p>
    <w:p w:rsidR="00632645" w:rsidRDefault="00F52C50" w:rsidP="00E508E2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(11 00) </w:t>
      </w:r>
      <w:r w:rsidR="00632645">
        <w:rPr>
          <w:sz w:val="26"/>
          <w:szCs w:val="26"/>
        </w:rPr>
        <w:t xml:space="preserve">физическая культура и спорт (100,62%), увеличение - </w:t>
      </w:r>
      <w:r w:rsidR="00632645" w:rsidRPr="00632645">
        <w:rPr>
          <w:sz w:val="26"/>
          <w:szCs w:val="26"/>
        </w:rPr>
        <w:t>44 989,39</w:t>
      </w:r>
      <w:r w:rsidR="00632645">
        <w:rPr>
          <w:sz w:val="26"/>
          <w:szCs w:val="26"/>
        </w:rPr>
        <w:t xml:space="preserve"> рублей.</w:t>
      </w:r>
      <w:r w:rsidR="00632645" w:rsidRPr="00632645">
        <w:rPr>
          <w:sz w:val="26"/>
          <w:szCs w:val="26"/>
        </w:rPr>
        <w:t xml:space="preserve"> </w:t>
      </w:r>
      <w:r w:rsidR="00632645">
        <w:rPr>
          <w:sz w:val="26"/>
          <w:szCs w:val="26"/>
        </w:rPr>
        <w:t>К уточненным плановым назначениям – 99,7%;</w:t>
      </w:r>
    </w:p>
    <w:p w:rsidR="009D2B22" w:rsidRPr="00A57B2D" w:rsidRDefault="00F52C50" w:rsidP="00A57B2D">
      <w:pPr>
        <w:pStyle w:val="a3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(12 00) средства массовой информации (139,37%), увеличение - </w:t>
      </w:r>
      <w:r w:rsidRPr="00F52C50">
        <w:rPr>
          <w:sz w:val="26"/>
          <w:szCs w:val="26"/>
        </w:rPr>
        <w:t>1 118 000,00</w:t>
      </w:r>
      <w:r>
        <w:rPr>
          <w:sz w:val="26"/>
          <w:szCs w:val="26"/>
        </w:rPr>
        <w:t xml:space="preserve"> рублей. К уточненным плановым назначениям – 100 %.</w:t>
      </w:r>
    </w:p>
    <w:p w:rsidR="009D2B22" w:rsidRPr="00936041" w:rsidRDefault="00936041" w:rsidP="0093604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Согласно Диаграмме № 1</w:t>
      </w:r>
      <w:r w:rsidR="007944C0">
        <w:rPr>
          <w:sz w:val="26"/>
          <w:szCs w:val="26"/>
        </w:rPr>
        <w:t xml:space="preserve"> и Таблице №3</w:t>
      </w:r>
      <w:r>
        <w:rPr>
          <w:sz w:val="26"/>
          <w:szCs w:val="26"/>
        </w:rPr>
        <w:t>, наименьший процент исполнения расходов по отношению к изнача</w:t>
      </w:r>
      <w:r w:rsidR="00404F44">
        <w:rPr>
          <w:sz w:val="26"/>
          <w:szCs w:val="26"/>
        </w:rPr>
        <w:t xml:space="preserve">льно запланированным расходам: </w:t>
      </w:r>
      <w:r w:rsidR="007944C0">
        <w:rPr>
          <w:sz w:val="26"/>
          <w:szCs w:val="26"/>
        </w:rPr>
        <w:t>(05 00) «жилищно - коммунально</w:t>
      </w:r>
      <w:r w:rsidR="00404F44">
        <w:rPr>
          <w:sz w:val="26"/>
          <w:szCs w:val="26"/>
        </w:rPr>
        <w:t>му</w:t>
      </w:r>
      <w:r w:rsidR="007944C0">
        <w:rPr>
          <w:sz w:val="26"/>
          <w:szCs w:val="26"/>
        </w:rPr>
        <w:t xml:space="preserve"> хозяйств</w:t>
      </w:r>
      <w:r w:rsidR="00404F44">
        <w:rPr>
          <w:sz w:val="26"/>
          <w:szCs w:val="26"/>
        </w:rPr>
        <w:t>у</w:t>
      </w:r>
      <w:r w:rsidR="007944C0">
        <w:rPr>
          <w:sz w:val="26"/>
          <w:szCs w:val="26"/>
        </w:rPr>
        <w:t xml:space="preserve">» (24,83 %), снижение  </w:t>
      </w:r>
      <w:r w:rsidR="007944C0" w:rsidRPr="007944C0">
        <w:rPr>
          <w:sz w:val="26"/>
          <w:szCs w:val="26"/>
        </w:rPr>
        <w:t>-</w:t>
      </w:r>
      <w:r w:rsidR="007944C0">
        <w:rPr>
          <w:sz w:val="26"/>
          <w:szCs w:val="26"/>
        </w:rPr>
        <w:t xml:space="preserve"> </w:t>
      </w:r>
      <w:r w:rsidR="007944C0" w:rsidRPr="007944C0">
        <w:rPr>
          <w:sz w:val="26"/>
          <w:szCs w:val="26"/>
        </w:rPr>
        <w:t>14 975 509,77</w:t>
      </w:r>
      <w:r w:rsidR="007944C0">
        <w:rPr>
          <w:sz w:val="26"/>
          <w:szCs w:val="26"/>
        </w:rPr>
        <w:t xml:space="preserve"> рублей. К уточненным плановым назначениям – 99,8 %;  (07 00) «образованию»  - (93,57%</w:t>
      </w:r>
      <w:r w:rsidR="00A57B2D">
        <w:rPr>
          <w:sz w:val="26"/>
          <w:szCs w:val="26"/>
        </w:rPr>
        <w:t xml:space="preserve">), снижение </w:t>
      </w:r>
      <w:r w:rsidR="007944C0">
        <w:rPr>
          <w:sz w:val="26"/>
          <w:szCs w:val="26"/>
        </w:rPr>
        <w:t xml:space="preserve"> </w:t>
      </w:r>
      <w:r w:rsidR="00A57B2D" w:rsidRPr="00A57B2D">
        <w:rPr>
          <w:sz w:val="26"/>
          <w:szCs w:val="26"/>
        </w:rPr>
        <w:t>-</w:t>
      </w:r>
      <w:r w:rsidR="00A57B2D">
        <w:rPr>
          <w:sz w:val="26"/>
          <w:szCs w:val="26"/>
        </w:rPr>
        <w:t xml:space="preserve"> </w:t>
      </w:r>
      <w:r w:rsidR="00A57B2D" w:rsidRPr="00A57B2D">
        <w:rPr>
          <w:sz w:val="26"/>
          <w:szCs w:val="26"/>
        </w:rPr>
        <w:t>12 539 836,77</w:t>
      </w:r>
      <w:r w:rsidR="00A57B2D">
        <w:rPr>
          <w:sz w:val="26"/>
          <w:szCs w:val="26"/>
        </w:rPr>
        <w:t xml:space="preserve"> рублей.</w:t>
      </w:r>
      <w:r w:rsidR="00A57B2D" w:rsidRPr="00A57B2D">
        <w:rPr>
          <w:sz w:val="26"/>
          <w:szCs w:val="26"/>
        </w:rPr>
        <w:t xml:space="preserve"> </w:t>
      </w:r>
      <w:r w:rsidR="00A57B2D">
        <w:rPr>
          <w:sz w:val="26"/>
          <w:szCs w:val="26"/>
        </w:rPr>
        <w:t>К уточненным плановым назначениям – 96,7 %</w:t>
      </w:r>
    </w:p>
    <w:p w:rsidR="009D2B22" w:rsidRDefault="00A57B2D" w:rsidP="00A57B2D">
      <w:r>
        <w:t xml:space="preserve">  </w:t>
      </w:r>
    </w:p>
    <w:p w:rsidR="00A57B2D" w:rsidRDefault="00A57B2D" w:rsidP="00A57B2D">
      <w:pPr>
        <w:jc w:val="both"/>
      </w:pPr>
    </w:p>
    <w:p w:rsidR="009D2B22" w:rsidRDefault="00E841C3" w:rsidP="00E841C3">
      <w:pPr>
        <w:tabs>
          <w:tab w:val="left" w:pos="7382"/>
        </w:tabs>
      </w:pPr>
      <w:r>
        <w:tab/>
        <w:t>.</w:t>
      </w:r>
    </w:p>
    <w:p w:rsidR="009D2B22" w:rsidRDefault="009D2B22" w:rsidP="00FA7EFD">
      <w:pPr>
        <w:jc w:val="right"/>
      </w:pPr>
    </w:p>
    <w:p w:rsidR="009D2B22" w:rsidRDefault="009D2B22" w:rsidP="009D2B22">
      <w:pPr>
        <w:sectPr w:rsidR="009D2B22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9D2B22" w:rsidRDefault="009D2B22" w:rsidP="00936041"/>
    <w:p w:rsidR="00FA7EFD" w:rsidRDefault="00FA7EFD" w:rsidP="00FA7EFD">
      <w:pPr>
        <w:jc w:val="right"/>
      </w:pPr>
      <w:r>
        <w:t>Таблица №3</w:t>
      </w:r>
    </w:p>
    <w:p w:rsidR="00FA7EFD" w:rsidRDefault="00FA7EFD" w:rsidP="00FA7EFD">
      <w:pPr>
        <w:jc w:val="right"/>
      </w:pPr>
      <w:r>
        <w:t>(</w:t>
      </w:r>
      <w:r w:rsidRPr="00497AE7">
        <w:t>тыс. рублей)</w:t>
      </w:r>
    </w:p>
    <w:p w:rsidR="00A23627" w:rsidRPr="00497AE7" w:rsidRDefault="00A23627" w:rsidP="00FA7EFD">
      <w:pPr>
        <w:jc w:val="right"/>
      </w:pPr>
    </w:p>
    <w:tbl>
      <w:tblPr>
        <w:tblW w:w="15313" w:type="dxa"/>
        <w:tblInd w:w="108" w:type="dxa"/>
        <w:tblLayout w:type="fixed"/>
        <w:tblLook w:val="04A0"/>
      </w:tblPr>
      <w:tblGrid>
        <w:gridCol w:w="708"/>
        <w:gridCol w:w="2125"/>
        <w:gridCol w:w="1559"/>
        <w:gridCol w:w="1702"/>
        <w:gridCol w:w="1410"/>
        <w:gridCol w:w="1417"/>
        <w:gridCol w:w="1278"/>
        <w:gridCol w:w="1417"/>
        <w:gridCol w:w="8"/>
        <w:gridCol w:w="1552"/>
        <w:gridCol w:w="7"/>
        <w:gridCol w:w="1134"/>
        <w:gridCol w:w="996"/>
      </w:tblGrid>
      <w:tr w:rsidR="00B60D22" w:rsidRPr="009D2B22" w:rsidTr="006E487E">
        <w:trPr>
          <w:trHeight w:val="2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D22" w:rsidRPr="009D2B22" w:rsidRDefault="00B60D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Исполнение 2020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D22" w:rsidRPr="009D2B22" w:rsidRDefault="00B60D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9D2B22" w:rsidRPr="009D2B22" w:rsidTr="00B60D22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B60D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Утвержденные бюдж</w:t>
            </w:r>
            <w:r w:rsidR="003276EF">
              <w:rPr>
                <w:color w:val="000000"/>
                <w:sz w:val="18"/>
                <w:szCs w:val="18"/>
              </w:rPr>
              <w:t xml:space="preserve">етные назначения (в первоначальной </w:t>
            </w:r>
            <w:r w:rsidR="00B60D22">
              <w:rPr>
                <w:color w:val="000000"/>
                <w:sz w:val="18"/>
                <w:szCs w:val="18"/>
              </w:rPr>
              <w:t>публикации 17.12.2021 г.</w:t>
            </w:r>
            <w:r w:rsidRPr="009D2B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к первоначальному плану (без внесенных изменений)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8B6043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Разница между "Исполнено" и </w:t>
            </w:r>
            <w:r w:rsidR="008B6043">
              <w:rPr>
                <w:color w:val="000000"/>
                <w:sz w:val="18"/>
                <w:szCs w:val="18"/>
              </w:rPr>
              <w:t>первоначальными показателями</w:t>
            </w:r>
            <w:r w:rsidR="00B60D22">
              <w:rPr>
                <w:color w:val="000000"/>
                <w:sz w:val="18"/>
                <w:szCs w:val="18"/>
              </w:rPr>
              <w:t xml:space="preserve"> от 17.12.2021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Разница между "Исполнено"</w:t>
            </w:r>
            <w:r w:rsidR="00936041">
              <w:rPr>
                <w:color w:val="000000"/>
                <w:sz w:val="18"/>
                <w:szCs w:val="18"/>
              </w:rPr>
              <w:t xml:space="preserve"> </w:t>
            </w:r>
            <w:r w:rsidRPr="009D2B22">
              <w:rPr>
                <w:color w:val="000000"/>
                <w:sz w:val="18"/>
                <w:szCs w:val="18"/>
              </w:rPr>
              <w:t>и утвержденными бюджетными назначениями от 30.12.2021</w:t>
            </w:r>
            <w:r w:rsidR="00B60D22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к плану, утвержденному 30.12.2021</w:t>
            </w:r>
            <w:r w:rsidR="00B60D22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к уровню 2020 г.</w:t>
            </w:r>
          </w:p>
        </w:tc>
      </w:tr>
      <w:tr w:rsidR="009D2B22" w:rsidRPr="009D2B22" w:rsidTr="00B60D22">
        <w:trPr>
          <w:trHeight w:val="29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585 061 952,26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477 262 104,66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493 866 038,58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483 701 611,30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6 439 506,64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-10 164 427,28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82,7</w:t>
            </w:r>
          </w:p>
        </w:tc>
      </w:tr>
      <w:tr w:rsidR="009D2B22" w:rsidRPr="009D2B22" w:rsidTr="00B60D22">
        <w:trPr>
          <w:trHeight w:val="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59 840 976,99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55 694 086,00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67 224 107,73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66 593 292,24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10 899 206,24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-630 815,49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111,3</w:t>
            </w:r>
          </w:p>
        </w:tc>
      </w:tr>
      <w:tr w:rsidR="009D2B22" w:rsidRPr="009D2B22" w:rsidTr="00B60D22">
        <w:trPr>
          <w:trHeight w:val="6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1 088 181,00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D2B22" w:rsidRPr="009D2B22" w:rsidTr="00B60D22">
        <w:trPr>
          <w:trHeight w:val="7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5 707 596,55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5 647 483,00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5 046 542,66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5 046 542,66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-600 940,34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88,4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 xml:space="preserve">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169 629 729,05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23 133 158,53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38 939 288,01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37 984 541,62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164,20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14 851 383,09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-954 746,39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22,4</w:t>
            </w:r>
          </w:p>
        </w:tc>
      </w:tr>
      <w:tr w:rsidR="009D2B22" w:rsidRPr="009D2B22" w:rsidTr="00B60D2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04 05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865 732,58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741 105,00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684 576,02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684 576,02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-56 528,98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79,1</w:t>
            </w:r>
          </w:p>
        </w:tc>
      </w:tr>
      <w:tr w:rsidR="009D2B22" w:rsidRPr="009D2B22" w:rsidTr="00B60D22">
        <w:trPr>
          <w:trHeight w:val="5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04 06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142 840,00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27 840,00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27 840,00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27 840,00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19,5</w:t>
            </w:r>
          </w:p>
        </w:tc>
      </w:tr>
      <w:tr w:rsidR="009D2B22" w:rsidRPr="009D2B22" w:rsidTr="00B60D2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04 08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1 416 228,57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1 416 228,57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-1 883 771,43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47,2</w:t>
            </w:r>
          </w:p>
        </w:tc>
      </w:tr>
      <w:tr w:rsidR="009D2B22" w:rsidRPr="009D2B22" w:rsidTr="00B60D2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04 09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163 507 859,71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16 975 588,00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35 021 119,93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34 268 022,36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201,87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17 292 434,36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-753 097,57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21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04 10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353 391,73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282 565,44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282 565,44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-17 434,56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80</w:t>
            </w:r>
          </w:p>
        </w:tc>
      </w:tr>
      <w:tr w:rsidR="009D2B22" w:rsidRPr="009D2B22" w:rsidTr="00B60D22">
        <w:trPr>
          <w:trHeight w:val="6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04 12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1 759 905,03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1 816 465,53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1 506 958,05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1 305 309,23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-511 156,30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-201 648,82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74,2</w:t>
            </w:r>
          </w:p>
        </w:tc>
      </w:tr>
      <w:tr w:rsidR="009D2B22" w:rsidRPr="009D2B22" w:rsidTr="00B60D22">
        <w:trPr>
          <w:trHeight w:val="4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8 504 236,49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19 922 085,90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4 957 489,18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4 946 576,13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-14 975 509,77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-10 913,05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58,2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lastRenderedPageBreak/>
              <w:t xml:space="preserve">05 01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138 012,52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138 013,00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143 923,34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143 923,34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5 910,34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104,3</w:t>
            </w:r>
          </w:p>
        </w:tc>
      </w:tr>
      <w:tr w:rsidR="009D2B22" w:rsidRPr="009D2B22" w:rsidTr="00B60D22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05 02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7 119 938,44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2 808 800,00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3 274 664,62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3 274 664,62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465 864,62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46</w:t>
            </w:r>
          </w:p>
        </w:tc>
      </w:tr>
      <w:tr w:rsidR="009D2B22" w:rsidRPr="009D2B22" w:rsidTr="00B60D22">
        <w:trPr>
          <w:trHeight w:val="3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1 246 285,53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16 975 272,90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1 538 901,22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1 527 988,17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-15 447 284,73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-10 913,05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122,6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172 161 027,68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194 883 980,00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188 634 186,31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182 344 143,23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-12 539 836,77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-6 290 043,08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07 01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21 039 133,37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24 395 882,00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23 002 269,24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21 152 934,25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-3 242 947,75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-1 849 334,99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100,5</w:t>
            </w:r>
          </w:p>
        </w:tc>
      </w:tr>
      <w:tr w:rsidR="009D2B22" w:rsidRPr="009D2B22" w:rsidTr="00B60D22">
        <w:trPr>
          <w:trHeight w:val="3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07 02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043C88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Общее</w:t>
            </w:r>
            <w:r w:rsidR="009D2B22" w:rsidRPr="009D2B22">
              <w:rPr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124 903 043,41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141 224 030,00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136 560 509,04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133 474 373,96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-7 749 656,04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-3 086 135,08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9D2B22" w:rsidRPr="009D2B22" w:rsidTr="00B60D22">
        <w:trPr>
          <w:trHeight w:val="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07 03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15 129 205,21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16 108 023,00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16 869 455,54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16 057 580,04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-50 442,96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-811 875,50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9D2B22" w:rsidRPr="009D2B22" w:rsidTr="00B60D22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07 05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73 490,00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101 255,00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101 255,00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1 255,00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137,8</w:t>
            </w:r>
          </w:p>
        </w:tc>
      </w:tr>
      <w:tr w:rsidR="009D2B22" w:rsidRPr="009D2B22" w:rsidTr="00B60D22">
        <w:trPr>
          <w:trHeight w:val="4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07 </w:t>
            </w:r>
            <w:proofErr w:type="spellStart"/>
            <w:r w:rsidRPr="009D2B22">
              <w:rPr>
                <w:color w:val="000000"/>
                <w:sz w:val="18"/>
                <w:szCs w:val="18"/>
              </w:rPr>
              <w:t>07</w:t>
            </w:r>
            <w:proofErr w:type="spellEnd"/>
            <w:r w:rsidRPr="009D2B2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808 744,60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960 145,00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946 768,00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946 768,00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-13 377,00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117,1</w:t>
            </w:r>
          </w:p>
        </w:tc>
      </w:tr>
      <w:tr w:rsidR="009D2B22" w:rsidRPr="009D2B22" w:rsidTr="00B60D22">
        <w:trPr>
          <w:trHeight w:val="3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 xml:space="preserve">07 09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10 207 411,09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12 095 900,00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11 153 929,49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10 611 231,98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-1 484 668,02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-542 697,51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104</w:t>
            </w:r>
          </w:p>
        </w:tc>
      </w:tr>
      <w:tr w:rsidR="009D2B22" w:rsidRPr="009D2B22" w:rsidTr="00B60D22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2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16129153,2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16925444,01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19 170 249,01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19 108 950,57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2 183 506,56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-61 298,44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99,7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118,5</w:t>
            </w:r>
          </w:p>
        </w:tc>
      </w:tr>
      <w:tr w:rsidR="009D2B22" w:rsidRPr="009D2B22" w:rsidTr="00B60D22">
        <w:trPr>
          <w:trHeight w:val="3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08 01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12323106,44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16925444,01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15 288 894,69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15 288 889,25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-1 636 554,76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-5,44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124,1</w:t>
            </w:r>
          </w:p>
        </w:tc>
      </w:tr>
      <w:tr w:rsidR="009D2B22" w:rsidRPr="009D2B22" w:rsidTr="00B60D22">
        <w:trPr>
          <w:trHeight w:val="3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08 04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3806046,76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3760805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3 881 354,32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3 820 061,32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59 256,32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-61 293,00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100,4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2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107861441,2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118108882,2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125 784 201,29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123 567 590,46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5 458 708,24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-2 216 610,83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114,6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10 03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24723632,84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30189665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24 927 396,08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24 554 143,78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-5 635 521,22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-373 252,30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99,3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10 04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75006276,89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77180253,22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88 096 890,51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86 406 900,21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9 226 646,99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-1 689 990,30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115,2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10 06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8131531,44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10738964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12 759 914,70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12 606 546,47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117,39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1 867 582,47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-153 368,23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155,0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2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7642212,53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7 225 216,00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7 270 205,39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7 270 205,39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44 989,39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95,1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>11 01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7642212,53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7 225 216,00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7 270 205,39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7 270 205,39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44 989,39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95,1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2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3400000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2 840 000,00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3 958 000,00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3 958 000,00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1 118 000,00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116,4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>12 02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3400000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2 840 000,00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3 958 000,00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3 958 000,00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139,37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1 118 000,00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116,4</w:t>
            </w:r>
          </w:p>
        </w:tc>
      </w:tr>
      <w:tr w:rsidR="009D2B22" w:rsidRPr="009D2B22" w:rsidTr="00B60D22">
        <w:trPr>
          <w:trHeight w:val="5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F52C50" w:rsidRDefault="009D2B22" w:rsidP="009D2B2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F52C5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14 00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22" w:rsidRPr="00F52C50" w:rsidRDefault="009D2B22" w:rsidP="009D2B22">
            <w:pPr>
              <w:rPr>
                <w:b/>
                <w:color w:val="000000"/>
                <w:sz w:val="18"/>
                <w:szCs w:val="18"/>
              </w:rPr>
            </w:pPr>
            <w:r w:rsidRPr="00F52C50">
              <w:rPr>
                <w:b/>
                <w:color w:val="000000"/>
                <w:sz w:val="18"/>
                <w:szCs w:val="18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33097397,6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32 881 769,00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32 881 769,00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32 881 769,00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sz w:val="18"/>
                <w:szCs w:val="18"/>
              </w:rPr>
            </w:pPr>
            <w:r w:rsidRPr="009D2B22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9D2B22" w:rsidRPr="009D2B22" w:rsidTr="00B60D22">
        <w:trPr>
          <w:trHeight w:val="2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2B2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14 01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043C88">
            <w:pPr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Дотации н</w:t>
            </w:r>
            <w:r w:rsidR="00043C88">
              <w:rPr>
                <w:color w:val="000000"/>
                <w:sz w:val="18"/>
                <w:szCs w:val="18"/>
              </w:rPr>
              <w:t>а</w:t>
            </w:r>
            <w:r w:rsidRPr="009D2B22">
              <w:rPr>
                <w:color w:val="000000"/>
                <w:sz w:val="18"/>
                <w:szCs w:val="18"/>
              </w:rPr>
              <w:t xml:space="preserve">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32441138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color w:val="000000"/>
                <w:sz w:val="18"/>
                <w:szCs w:val="18"/>
              </w:rPr>
            </w:pPr>
            <w:r w:rsidRPr="009D2B22">
              <w:rPr>
                <w:color w:val="000000"/>
                <w:sz w:val="18"/>
                <w:szCs w:val="18"/>
              </w:rPr>
              <w:t>32 881 769,00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32 881 769,00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32 881 769,00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D2B2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22" w:rsidRPr="009D2B22" w:rsidRDefault="009D2B22" w:rsidP="009D2B22">
            <w:pPr>
              <w:jc w:val="right"/>
              <w:rPr>
                <w:sz w:val="18"/>
                <w:szCs w:val="18"/>
              </w:rPr>
            </w:pPr>
            <w:r w:rsidRPr="009D2B22">
              <w:rPr>
                <w:sz w:val="18"/>
                <w:szCs w:val="18"/>
              </w:rPr>
              <w:t>101,4</w:t>
            </w:r>
          </w:p>
        </w:tc>
      </w:tr>
    </w:tbl>
    <w:p w:rsidR="00B66480" w:rsidRDefault="00B66480" w:rsidP="00280063">
      <w:pPr>
        <w:rPr>
          <w:sz w:val="26"/>
          <w:szCs w:val="26"/>
        </w:rPr>
      </w:pPr>
    </w:p>
    <w:p w:rsidR="00404F44" w:rsidRDefault="00404F44" w:rsidP="00936041">
      <w:pPr>
        <w:ind w:left="-709"/>
        <w:jc w:val="right"/>
        <w:rPr>
          <w:sz w:val="26"/>
          <w:szCs w:val="26"/>
        </w:rPr>
      </w:pPr>
    </w:p>
    <w:p w:rsidR="009D2B22" w:rsidRDefault="00936041" w:rsidP="00936041">
      <w:pPr>
        <w:ind w:left="-709"/>
        <w:jc w:val="right"/>
        <w:rPr>
          <w:sz w:val="26"/>
          <w:szCs w:val="26"/>
        </w:rPr>
      </w:pPr>
      <w:r>
        <w:rPr>
          <w:sz w:val="26"/>
          <w:szCs w:val="26"/>
        </w:rPr>
        <w:t>Диаграмма №1</w:t>
      </w:r>
    </w:p>
    <w:p w:rsidR="00936041" w:rsidRDefault="00936041" w:rsidP="00936041">
      <w:pPr>
        <w:ind w:left="-709"/>
        <w:jc w:val="right"/>
        <w:rPr>
          <w:sz w:val="26"/>
          <w:szCs w:val="26"/>
        </w:rPr>
      </w:pPr>
      <w:r>
        <w:rPr>
          <w:sz w:val="26"/>
          <w:szCs w:val="26"/>
        </w:rPr>
        <w:t>(в %)</w:t>
      </w:r>
    </w:p>
    <w:p w:rsidR="00A57B2D" w:rsidRDefault="00936041" w:rsidP="00A57B2D">
      <w:pPr>
        <w:ind w:left="-709"/>
        <w:jc w:val="center"/>
        <w:rPr>
          <w:sz w:val="26"/>
          <w:szCs w:val="26"/>
        </w:rPr>
        <w:sectPr w:rsidR="00A57B2D" w:rsidSect="009D2B22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  <w:r w:rsidRPr="00936041">
        <w:rPr>
          <w:noProof/>
          <w:sz w:val="26"/>
          <w:szCs w:val="26"/>
        </w:rPr>
        <w:drawing>
          <wp:inline distT="0" distB="0" distL="0" distR="0">
            <wp:extent cx="9026565" cy="2913645"/>
            <wp:effectExtent l="19050" t="0" r="22185" b="10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6043" w:rsidRPr="00511CA1" w:rsidRDefault="008B6043" w:rsidP="008B6043">
      <w:pPr>
        <w:jc w:val="both"/>
        <w:rPr>
          <w:sz w:val="26"/>
          <w:szCs w:val="26"/>
        </w:rPr>
      </w:pPr>
      <w:r w:rsidRPr="00674AD0">
        <w:rPr>
          <w:b/>
          <w:sz w:val="26"/>
          <w:szCs w:val="26"/>
        </w:rPr>
        <w:lastRenderedPageBreak/>
        <w:t>Заключение:</w:t>
      </w:r>
      <w:r>
        <w:rPr>
          <w:sz w:val="26"/>
          <w:szCs w:val="26"/>
        </w:rPr>
        <w:t xml:space="preserve"> КСО МР "Мещовский район" в установленные Положением о бюджетном процессе муниципального района «Мещовский район" сроки провел внешнюю проверку отчёта об исполнении бюджета муниципального района "Мещовский район" за 2021 год.  Принято </w:t>
      </w:r>
      <w:r w:rsidRPr="00511CA1">
        <w:rPr>
          <w:b/>
          <w:sz w:val="26"/>
          <w:szCs w:val="26"/>
          <w:u w:val="single"/>
        </w:rPr>
        <w:t>положительное заключение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и направлено в соответствии с п.2 ст.10 Положения о бюджетном процессе МР «Мещовский район» в Районное Собрание муниципального района и администрацию района «Мещовский район».</w:t>
      </w:r>
    </w:p>
    <w:p w:rsidR="009D2B22" w:rsidRDefault="009D2B22" w:rsidP="00651B14">
      <w:pPr>
        <w:ind w:left="-709"/>
        <w:jc w:val="both"/>
        <w:rPr>
          <w:sz w:val="26"/>
          <w:szCs w:val="26"/>
        </w:rPr>
      </w:pPr>
    </w:p>
    <w:p w:rsidR="009D2B22" w:rsidRDefault="009D2B22" w:rsidP="00651B14">
      <w:pPr>
        <w:ind w:left="-709"/>
        <w:jc w:val="both"/>
        <w:rPr>
          <w:sz w:val="26"/>
          <w:szCs w:val="26"/>
        </w:rPr>
      </w:pPr>
    </w:p>
    <w:p w:rsidR="008B6043" w:rsidRPr="00511CA1" w:rsidRDefault="008B6043" w:rsidP="008B6043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8B6043" w:rsidRPr="00511CA1" w:rsidRDefault="008B6043" w:rsidP="008B6043">
      <w:pPr>
        <w:rPr>
          <w:b/>
        </w:rPr>
      </w:pPr>
      <w:r w:rsidRPr="00511CA1">
        <w:rPr>
          <w:b/>
        </w:rPr>
        <w:t xml:space="preserve">КСО МР «Мещовский район»                                                       </w:t>
      </w:r>
      <w:r>
        <w:rPr>
          <w:b/>
        </w:rPr>
        <w:t xml:space="preserve">                   </w:t>
      </w:r>
      <w:r w:rsidRPr="00511CA1">
        <w:rPr>
          <w:b/>
        </w:rPr>
        <w:t xml:space="preserve">Д.В. Каничева </w:t>
      </w:r>
    </w:p>
    <w:p w:rsidR="009D2B22" w:rsidRDefault="009D2B22" w:rsidP="00651B14">
      <w:pPr>
        <w:ind w:left="-709"/>
        <w:jc w:val="both"/>
        <w:rPr>
          <w:sz w:val="26"/>
          <w:szCs w:val="26"/>
        </w:rPr>
        <w:sectPr w:rsidR="009D2B22" w:rsidSect="00A57B2D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DC0BC5" w:rsidRPr="00511CA1" w:rsidRDefault="00511CA1">
      <w:pPr>
        <w:rPr>
          <w:b/>
        </w:rPr>
      </w:pPr>
      <w:r w:rsidRPr="00511CA1">
        <w:rPr>
          <w:b/>
        </w:rPr>
        <w:lastRenderedPageBreak/>
        <w:t xml:space="preserve"> </w:t>
      </w:r>
    </w:p>
    <w:sectPr w:rsidR="00DC0BC5" w:rsidRPr="00511CA1" w:rsidSect="00A57B2D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8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16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C0BC5"/>
    <w:rsid w:val="00040FBC"/>
    <w:rsid w:val="00043C88"/>
    <w:rsid w:val="000711CB"/>
    <w:rsid w:val="00072031"/>
    <w:rsid w:val="00073D2B"/>
    <w:rsid w:val="000A3F5E"/>
    <w:rsid w:val="000A70F4"/>
    <w:rsid w:val="000C2079"/>
    <w:rsid w:val="000D0F9A"/>
    <w:rsid w:val="000D1B47"/>
    <w:rsid w:val="000D5F57"/>
    <w:rsid w:val="000E3906"/>
    <w:rsid w:val="000F3753"/>
    <w:rsid w:val="0012135C"/>
    <w:rsid w:val="00127F57"/>
    <w:rsid w:val="00132E7A"/>
    <w:rsid w:val="0013499A"/>
    <w:rsid w:val="00155B62"/>
    <w:rsid w:val="001618A2"/>
    <w:rsid w:val="00167C0E"/>
    <w:rsid w:val="00174C71"/>
    <w:rsid w:val="00185779"/>
    <w:rsid w:val="001A6D61"/>
    <w:rsid w:val="001B3EDA"/>
    <w:rsid w:val="001C2550"/>
    <w:rsid w:val="001C41A8"/>
    <w:rsid w:val="001C4E8B"/>
    <w:rsid w:val="001D5CF7"/>
    <w:rsid w:val="001F6F05"/>
    <w:rsid w:val="00201744"/>
    <w:rsid w:val="00202D74"/>
    <w:rsid w:val="00243B07"/>
    <w:rsid w:val="00266ECB"/>
    <w:rsid w:val="00280063"/>
    <w:rsid w:val="00291160"/>
    <w:rsid w:val="00295FD0"/>
    <w:rsid w:val="002D6A42"/>
    <w:rsid w:val="0030106B"/>
    <w:rsid w:val="00305C47"/>
    <w:rsid w:val="0031203A"/>
    <w:rsid w:val="00312E13"/>
    <w:rsid w:val="003276EF"/>
    <w:rsid w:val="00346B9B"/>
    <w:rsid w:val="00362152"/>
    <w:rsid w:val="003772B6"/>
    <w:rsid w:val="00391E30"/>
    <w:rsid w:val="00393123"/>
    <w:rsid w:val="003932F5"/>
    <w:rsid w:val="003961E8"/>
    <w:rsid w:val="003A61DC"/>
    <w:rsid w:val="003A7596"/>
    <w:rsid w:val="003A7F84"/>
    <w:rsid w:val="003B6B3A"/>
    <w:rsid w:val="003C29B0"/>
    <w:rsid w:val="003D0375"/>
    <w:rsid w:val="003D10F6"/>
    <w:rsid w:val="003D67D4"/>
    <w:rsid w:val="003F1CBF"/>
    <w:rsid w:val="00402DA5"/>
    <w:rsid w:val="00404F44"/>
    <w:rsid w:val="00417080"/>
    <w:rsid w:val="00421FBC"/>
    <w:rsid w:val="00435EAE"/>
    <w:rsid w:val="0044735D"/>
    <w:rsid w:val="00453580"/>
    <w:rsid w:val="00464AA9"/>
    <w:rsid w:val="00471A3E"/>
    <w:rsid w:val="004B2733"/>
    <w:rsid w:val="004B5EBF"/>
    <w:rsid w:val="004B5F1A"/>
    <w:rsid w:val="004D00EB"/>
    <w:rsid w:val="004E1EA4"/>
    <w:rsid w:val="004E309E"/>
    <w:rsid w:val="004E6530"/>
    <w:rsid w:val="004F062F"/>
    <w:rsid w:val="004F168A"/>
    <w:rsid w:val="00511CA1"/>
    <w:rsid w:val="005313C3"/>
    <w:rsid w:val="00531913"/>
    <w:rsid w:val="00551A88"/>
    <w:rsid w:val="00563A0F"/>
    <w:rsid w:val="005808B6"/>
    <w:rsid w:val="00587CFB"/>
    <w:rsid w:val="005960C4"/>
    <w:rsid w:val="0059743E"/>
    <w:rsid w:val="005A4F6D"/>
    <w:rsid w:val="005A5BE2"/>
    <w:rsid w:val="005C3534"/>
    <w:rsid w:val="005D0A88"/>
    <w:rsid w:val="005D3498"/>
    <w:rsid w:val="005E28C0"/>
    <w:rsid w:val="006250F6"/>
    <w:rsid w:val="00632645"/>
    <w:rsid w:val="00636736"/>
    <w:rsid w:val="00640F70"/>
    <w:rsid w:val="00651B14"/>
    <w:rsid w:val="00674AD0"/>
    <w:rsid w:val="00675586"/>
    <w:rsid w:val="00675EDE"/>
    <w:rsid w:val="00680E92"/>
    <w:rsid w:val="00680FEB"/>
    <w:rsid w:val="00681285"/>
    <w:rsid w:val="006822EE"/>
    <w:rsid w:val="006969D0"/>
    <w:rsid w:val="006C53C8"/>
    <w:rsid w:val="006F1BCD"/>
    <w:rsid w:val="006F2B8C"/>
    <w:rsid w:val="006F6D5A"/>
    <w:rsid w:val="0070399F"/>
    <w:rsid w:val="007062D5"/>
    <w:rsid w:val="007105EB"/>
    <w:rsid w:val="00727820"/>
    <w:rsid w:val="007425ED"/>
    <w:rsid w:val="00762430"/>
    <w:rsid w:val="00767653"/>
    <w:rsid w:val="00773B54"/>
    <w:rsid w:val="007765A7"/>
    <w:rsid w:val="007944C0"/>
    <w:rsid w:val="00795F2F"/>
    <w:rsid w:val="00797FC8"/>
    <w:rsid w:val="007A1E36"/>
    <w:rsid w:val="007C392D"/>
    <w:rsid w:val="007E6521"/>
    <w:rsid w:val="0081008B"/>
    <w:rsid w:val="00837ECF"/>
    <w:rsid w:val="0084560F"/>
    <w:rsid w:val="00885882"/>
    <w:rsid w:val="0089314B"/>
    <w:rsid w:val="008B6043"/>
    <w:rsid w:val="008D2685"/>
    <w:rsid w:val="008E4D0B"/>
    <w:rsid w:val="008E4DFD"/>
    <w:rsid w:val="00903F45"/>
    <w:rsid w:val="0091027D"/>
    <w:rsid w:val="0091793D"/>
    <w:rsid w:val="009325D3"/>
    <w:rsid w:val="00935ABB"/>
    <w:rsid w:val="00936041"/>
    <w:rsid w:val="009615F1"/>
    <w:rsid w:val="00991BCA"/>
    <w:rsid w:val="0099333A"/>
    <w:rsid w:val="009940C4"/>
    <w:rsid w:val="009D2AB0"/>
    <w:rsid w:val="009D2B22"/>
    <w:rsid w:val="00A0564F"/>
    <w:rsid w:val="00A058A5"/>
    <w:rsid w:val="00A2342B"/>
    <w:rsid w:val="00A23627"/>
    <w:rsid w:val="00A4001E"/>
    <w:rsid w:val="00A57B2D"/>
    <w:rsid w:val="00A753EC"/>
    <w:rsid w:val="00AC6C1C"/>
    <w:rsid w:val="00B15F3B"/>
    <w:rsid w:val="00B168F1"/>
    <w:rsid w:val="00B36262"/>
    <w:rsid w:val="00B46CB4"/>
    <w:rsid w:val="00B51087"/>
    <w:rsid w:val="00B60D22"/>
    <w:rsid w:val="00B638E9"/>
    <w:rsid w:val="00B66480"/>
    <w:rsid w:val="00BB1408"/>
    <w:rsid w:val="00BE292E"/>
    <w:rsid w:val="00C350DB"/>
    <w:rsid w:val="00C36541"/>
    <w:rsid w:val="00C50F79"/>
    <w:rsid w:val="00C53AFB"/>
    <w:rsid w:val="00C57B15"/>
    <w:rsid w:val="00C75189"/>
    <w:rsid w:val="00C75DDA"/>
    <w:rsid w:val="00C76A80"/>
    <w:rsid w:val="00C9067B"/>
    <w:rsid w:val="00C9069E"/>
    <w:rsid w:val="00CA2F2F"/>
    <w:rsid w:val="00CA35DD"/>
    <w:rsid w:val="00CB4297"/>
    <w:rsid w:val="00CD0992"/>
    <w:rsid w:val="00CD5F32"/>
    <w:rsid w:val="00CE17B3"/>
    <w:rsid w:val="00CF12F4"/>
    <w:rsid w:val="00D058EB"/>
    <w:rsid w:val="00D11C13"/>
    <w:rsid w:val="00D23261"/>
    <w:rsid w:val="00D33A73"/>
    <w:rsid w:val="00D52742"/>
    <w:rsid w:val="00D55791"/>
    <w:rsid w:val="00D63336"/>
    <w:rsid w:val="00D64258"/>
    <w:rsid w:val="00D70BCE"/>
    <w:rsid w:val="00D72EEB"/>
    <w:rsid w:val="00D80A42"/>
    <w:rsid w:val="00D8130F"/>
    <w:rsid w:val="00D909D0"/>
    <w:rsid w:val="00DB2F25"/>
    <w:rsid w:val="00DB3490"/>
    <w:rsid w:val="00DC0BC5"/>
    <w:rsid w:val="00DE4DF0"/>
    <w:rsid w:val="00DF7399"/>
    <w:rsid w:val="00DF7C8D"/>
    <w:rsid w:val="00E07B53"/>
    <w:rsid w:val="00E124C6"/>
    <w:rsid w:val="00E20320"/>
    <w:rsid w:val="00E20646"/>
    <w:rsid w:val="00E26649"/>
    <w:rsid w:val="00E31CBB"/>
    <w:rsid w:val="00E408F6"/>
    <w:rsid w:val="00E45C39"/>
    <w:rsid w:val="00E508E2"/>
    <w:rsid w:val="00E62084"/>
    <w:rsid w:val="00E743C4"/>
    <w:rsid w:val="00E81729"/>
    <w:rsid w:val="00E841C3"/>
    <w:rsid w:val="00EB42B1"/>
    <w:rsid w:val="00EC229C"/>
    <w:rsid w:val="00EF46F6"/>
    <w:rsid w:val="00F00CBB"/>
    <w:rsid w:val="00F06B2D"/>
    <w:rsid w:val="00F109EB"/>
    <w:rsid w:val="00F10CE0"/>
    <w:rsid w:val="00F1536C"/>
    <w:rsid w:val="00F222BB"/>
    <w:rsid w:val="00F52C50"/>
    <w:rsid w:val="00F6288A"/>
    <w:rsid w:val="00F811EC"/>
    <w:rsid w:val="00F817C2"/>
    <w:rsid w:val="00F86FEA"/>
    <w:rsid w:val="00F96DE8"/>
    <w:rsid w:val="00FA7EFD"/>
    <w:rsid w:val="00FB18C7"/>
    <w:rsid w:val="00FB51D4"/>
    <w:rsid w:val="00FD3896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esh\Documents\&#1044;&#1080;&#1072;&#1085;&#1072;\03-%2011%20&#1044;&#1045;&#1051;&#1054;%20%20&#1041;&#1070;&#1044;&#1046;&#1045;&#1058;\&#1056;&#1040;&#1049;&#1054;&#1053;&#1053;&#1067;&#1049;\&#1056;&#1072;&#1073;&#1086;&#1090;&#1072;%20&#1087;&#1086;%20&#1041;&#1102;&#1076;&#1078;&#1077;&#1090;&#1091;%20&#1074;%202022%20&#1075;&#1086;&#1076;&#1091;\&#1054;&#1058;&#1063;&#1045;&#1058;%20&#1079;&#1072;%202021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v>Первоначальные значения</c:v>
          </c:tx>
          <c:dLbls>
            <c:dLbl>
              <c:idx val="0"/>
              <c:showVal val="1"/>
            </c:dLbl>
            <c:dLbl>
              <c:idx val="3"/>
              <c:showVal val="1"/>
            </c:dLbl>
            <c:dLbl>
              <c:idx val="7"/>
              <c:showVal val="1"/>
            </c:dLbl>
            <c:dLbl>
              <c:idx val="12"/>
              <c:showVal val="1"/>
            </c:dLbl>
            <c:dLbl>
              <c:idx val="21"/>
              <c:showVal val="1"/>
            </c:dLbl>
            <c:dLbl>
              <c:idx val="26"/>
              <c:layout>
                <c:manualLayout>
                  <c:x val="1.1469534050179227E-2"/>
                  <c:y val="-4.9934296977661101E-2"/>
                </c:manualLayout>
              </c:layout>
              <c:showVal val="1"/>
            </c:dLbl>
            <c:dLbl>
              <c:idx val="31"/>
              <c:showVal val="1"/>
            </c:dLbl>
            <c:delete val="1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</c:dLbls>
          <c:cat>
            <c:strRef>
              <c:f>Лист1!$B$4:$B$35</c:f>
              <c:strCache>
                <c:ptCount val="32"/>
                <c:pt idx="0">
                  <c:v>  Общегосударственные вопросы</c:v>
                </c:pt>
                <c:pt idx="1">
                  <c:v>Национальная оборона</c:v>
                </c:pt>
                <c:pt idx="2">
                  <c:v>  Национальная безопасность и правоохранительная деятельность</c:v>
                </c:pt>
                <c:pt idx="3">
                  <c:v>  Национальная экономика</c:v>
                </c:pt>
                <c:pt idx="4">
                  <c:v>Сельское хозяйство и рыболовство</c:v>
                </c:pt>
                <c:pt idx="5">
                  <c:v>Водное хозяйство</c:v>
                </c:pt>
                <c:pt idx="6">
                  <c:v>Транспорт</c:v>
                </c:pt>
                <c:pt idx="7">
                  <c:v>Дорожное хозяйство</c:v>
                </c:pt>
                <c:pt idx="8">
                  <c:v>Связь и информатика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Жилищное хозяйство</c:v>
                </c:pt>
                <c:pt idx="12">
                  <c:v>Коммунальное хозяйство</c:v>
                </c:pt>
                <c:pt idx="13">
                  <c:v>Благоустройство</c:v>
                </c:pt>
                <c:pt idx="14">
                  <c:v>Образование</c:v>
                </c:pt>
                <c:pt idx="15">
                  <c:v>Дошкольное образование</c:v>
                </c:pt>
                <c:pt idx="16">
                  <c:v>Общеее образование</c:v>
                </c:pt>
                <c:pt idx="17">
                  <c:v>Дополнительное образование детей</c:v>
                </c:pt>
                <c:pt idx="18">
                  <c:v>Профессиональная подготовка, переподготовка и повышение квалификации</c:v>
                </c:pt>
                <c:pt idx="19">
                  <c:v>Молодежная политика и оздоровление детей</c:v>
                </c:pt>
                <c:pt idx="20">
                  <c:v>Другие вопросы в области образования</c:v>
                </c:pt>
                <c:pt idx="21">
                  <c:v> Культура, кинематография</c:v>
                </c:pt>
                <c:pt idx="22">
                  <c:v>Культура</c:v>
                </c:pt>
                <c:pt idx="23">
                  <c:v>Другие вопросы в области культуры, кинематографии</c:v>
                </c:pt>
                <c:pt idx="24">
                  <c:v> Социальная политика</c:v>
                </c:pt>
                <c:pt idx="25">
                  <c:v>Социальное обеспечение населения</c:v>
                </c:pt>
                <c:pt idx="26">
                  <c:v>Охрана семьи и детства</c:v>
                </c:pt>
                <c:pt idx="27">
                  <c:v>Другие вопросы в области социальной политики</c:v>
                </c:pt>
                <c:pt idx="28">
                  <c:v>Физическая культура и спорт</c:v>
                </c:pt>
                <c:pt idx="29">
                  <c:v>Физическая культура</c:v>
                </c:pt>
                <c:pt idx="30">
                  <c:v>Средства массовой информации</c:v>
                </c:pt>
                <c:pt idx="31">
                  <c:v>Периодическая печать и издательства</c:v>
                </c:pt>
              </c:strCache>
            </c:strRef>
          </c:cat>
          <c:val>
            <c:numRef>
              <c:f>Лист1!$G$4:$G$35</c:f>
              <c:numCache>
                <c:formatCode>#,##0.00</c:formatCode>
                <c:ptCount val="32"/>
                <c:pt idx="0">
                  <c:v>119.56977306351702</c:v>
                </c:pt>
                <c:pt idx="1">
                  <c:v>0</c:v>
                </c:pt>
                <c:pt idx="2">
                  <c:v>89.359147429040533</c:v>
                </c:pt>
                <c:pt idx="3">
                  <c:v>164.19954746231534</c:v>
                </c:pt>
                <c:pt idx="4">
                  <c:v>92.372338602491979</c:v>
                </c:pt>
                <c:pt idx="5">
                  <c:v>0</c:v>
                </c:pt>
                <c:pt idx="6">
                  <c:v>42.916017272727274</c:v>
                </c:pt>
                <c:pt idx="7">
                  <c:v>201.86648238635405</c:v>
                </c:pt>
                <c:pt idx="8">
                  <c:v>94.188479999999885</c:v>
                </c:pt>
                <c:pt idx="9">
                  <c:v>71.859840357113598</c:v>
                </c:pt>
                <c:pt idx="10">
                  <c:v>24.829609483814146</c:v>
                </c:pt>
                <c:pt idx="11">
                  <c:v>104.28245165310514</c:v>
                </c:pt>
                <c:pt idx="12">
                  <c:v>116.58589504414698</c:v>
                </c:pt>
                <c:pt idx="13">
                  <c:v>9.001258353849499</c:v>
                </c:pt>
                <c:pt idx="14">
                  <c:v>93.565486106143595</c:v>
                </c:pt>
                <c:pt idx="15">
                  <c:v>86.706987064456158</c:v>
                </c:pt>
                <c:pt idx="16">
                  <c:v>94.512508926419841</c:v>
                </c:pt>
                <c:pt idx="17">
                  <c:v>99.686845741404596</c:v>
                </c:pt>
                <c:pt idx="18">
                  <c:v>101.25500000000001</c:v>
                </c:pt>
                <c:pt idx="19">
                  <c:v>98.606772935337858</c:v>
                </c:pt>
                <c:pt idx="20">
                  <c:v>87.725857356624687</c:v>
                </c:pt>
                <c:pt idx="21">
                  <c:v>112.90073429512353</c:v>
                </c:pt>
                <c:pt idx="22">
                  <c:v>90.330801608317827</c:v>
                </c:pt>
                <c:pt idx="23">
                  <c:v>101.57562862206358</c:v>
                </c:pt>
                <c:pt idx="24">
                  <c:v>104.62175929311746</c:v>
                </c:pt>
                <c:pt idx="25">
                  <c:v>81.33294549641397</c:v>
                </c:pt>
                <c:pt idx="26">
                  <c:v>111.95467312565003</c:v>
                </c:pt>
                <c:pt idx="27">
                  <c:v>117.39071357348799</c:v>
                </c:pt>
                <c:pt idx="28">
                  <c:v>100.62267190351108</c:v>
                </c:pt>
                <c:pt idx="29">
                  <c:v>100.62267190351108</c:v>
                </c:pt>
                <c:pt idx="30">
                  <c:v>139.36619718309879</c:v>
                </c:pt>
                <c:pt idx="31">
                  <c:v>139.36619718309879</c:v>
                </c:pt>
              </c:numCache>
            </c:numRef>
          </c:val>
        </c:ser>
        <c:ser>
          <c:idx val="1"/>
          <c:order val="1"/>
          <c:tx>
            <c:v>уточненные показания</c:v>
          </c:tx>
          <c:cat>
            <c:strRef>
              <c:f>Лист1!$B$4:$B$35</c:f>
              <c:strCache>
                <c:ptCount val="32"/>
                <c:pt idx="0">
                  <c:v>  Общегосударственные вопросы</c:v>
                </c:pt>
                <c:pt idx="1">
                  <c:v>Национальная оборона</c:v>
                </c:pt>
                <c:pt idx="2">
                  <c:v>  Национальная безопасность и правоохранительная деятельность</c:v>
                </c:pt>
                <c:pt idx="3">
                  <c:v>  Национальная экономика</c:v>
                </c:pt>
                <c:pt idx="4">
                  <c:v>Сельское хозяйство и рыболовство</c:v>
                </c:pt>
                <c:pt idx="5">
                  <c:v>Водное хозяйство</c:v>
                </c:pt>
                <c:pt idx="6">
                  <c:v>Транспорт</c:v>
                </c:pt>
                <c:pt idx="7">
                  <c:v>Дорожное хозяйство</c:v>
                </c:pt>
                <c:pt idx="8">
                  <c:v>Связь и информатика</c:v>
                </c:pt>
                <c:pt idx="9">
                  <c:v>Другие вопросы в области национальной экономики</c:v>
                </c:pt>
                <c:pt idx="10">
                  <c:v>  Жилищно-коммунальное хозяйство</c:v>
                </c:pt>
                <c:pt idx="11">
                  <c:v>Жилищное хозяйство</c:v>
                </c:pt>
                <c:pt idx="12">
                  <c:v>Коммунальное хозяйство</c:v>
                </c:pt>
                <c:pt idx="13">
                  <c:v>Благоустройство</c:v>
                </c:pt>
                <c:pt idx="14">
                  <c:v>Образование</c:v>
                </c:pt>
                <c:pt idx="15">
                  <c:v>Дошкольное образование</c:v>
                </c:pt>
                <c:pt idx="16">
                  <c:v>Общеее образование</c:v>
                </c:pt>
                <c:pt idx="17">
                  <c:v>Дополнительное образование детей</c:v>
                </c:pt>
                <c:pt idx="18">
                  <c:v>Профессиональная подготовка, переподготовка и повышение квалификации</c:v>
                </c:pt>
                <c:pt idx="19">
                  <c:v>Молодежная политика и оздоровление детей</c:v>
                </c:pt>
                <c:pt idx="20">
                  <c:v>Другие вопросы в области образования</c:v>
                </c:pt>
                <c:pt idx="21">
                  <c:v> Культура, кинематография</c:v>
                </c:pt>
                <c:pt idx="22">
                  <c:v>Культура</c:v>
                </c:pt>
                <c:pt idx="23">
                  <c:v>Другие вопросы в области культуры, кинематографии</c:v>
                </c:pt>
                <c:pt idx="24">
                  <c:v> Социальная политика</c:v>
                </c:pt>
                <c:pt idx="25">
                  <c:v>Социальное обеспечение населения</c:v>
                </c:pt>
                <c:pt idx="26">
                  <c:v>Охрана семьи и детства</c:v>
                </c:pt>
                <c:pt idx="27">
                  <c:v>Другие вопросы в области социальной политики</c:v>
                </c:pt>
                <c:pt idx="28">
                  <c:v>Физическая культура и спорт</c:v>
                </c:pt>
                <c:pt idx="29">
                  <c:v>Физическая культура</c:v>
                </c:pt>
                <c:pt idx="30">
                  <c:v>Средства массовой информации</c:v>
                </c:pt>
                <c:pt idx="31">
                  <c:v>Периодическая печать и издательства</c:v>
                </c:pt>
              </c:strCache>
            </c:strRef>
          </c:cat>
          <c:val>
            <c:numRef>
              <c:f>Лист1!$J$4:$J$35</c:f>
              <c:numCache>
                <c:formatCode>General</c:formatCode>
                <c:ptCount val="32"/>
                <c:pt idx="0">
                  <c:v>99.1</c:v>
                </c:pt>
                <c:pt idx="1">
                  <c:v>0</c:v>
                </c:pt>
                <c:pt idx="2">
                  <c:v>100</c:v>
                </c:pt>
                <c:pt idx="3">
                  <c:v>97.5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97.8</c:v>
                </c:pt>
                <c:pt idx="8">
                  <c:v>100</c:v>
                </c:pt>
                <c:pt idx="9">
                  <c:v>86.6</c:v>
                </c:pt>
                <c:pt idx="10">
                  <c:v>99.8</c:v>
                </c:pt>
                <c:pt idx="11">
                  <c:v>100</c:v>
                </c:pt>
                <c:pt idx="12">
                  <c:v>100</c:v>
                </c:pt>
                <c:pt idx="13">
                  <c:v>99.3</c:v>
                </c:pt>
                <c:pt idx="14">
                  <c:v>96.7</c:v>
                </c:pt>
                <c:pt idx="15">
                  <c:v>92</c:v>
                </c:pt>
                <c:pt idx="16">
                  <c:v>97.7</c:v>
                </c:pt>
                <c:pt idx="17">
                  <c:v>95.2</c:v>
                </c:pt>
                <c:pt idx="18">
                  <c:v>100</c:v>
                </c:pt>
                <c:pt idx="19">
                  <c:v>100</c:v>
                </c:pt>
                <c:pt idx="20">
                  <c:v>95.1</c:v>
                </c:pt>
                <c:pt idx="21" formatCode="#,##0.0">
                  <c:v>99.680241816535272</c:v>
                </c:pt>
                <c:pt idx="22" formatCode="#,##0.0">
                  <c:v>99.999964418618291</c:v>
                </c:pt>
                <c:pt idx="23" formatCode="#,##0.0">
                  <c:v>98.42083471523928</c:v>
                </c:pt>
                <c:pt idx="24" formatCode="#,##0.0">
                  <c:v>98.237766899763884</c:v>
                </c:pt>
                <c:pt idx="25" formatCode="#,##0.0">
                  <c:v>98.502642238274248</c:v>
                </c:pt>
                <c:pt idx="26" formatCode="#,##0.0">
                  <c:v>98.081668614843807</c:v>
                </c:pt>
                <c:pt idx="27" formatCode="#,##0.0">
                  <c:v>98.79804658882243</c:v>
                </c:pt>
                <c:pt idx="28" formatCode="#,##0.0">
                  <c:v>100</c:v>
                </c:pt>
                <c:pt idx="29" formatCode="#,##0.0">
                  <c:v>100</c:v>
                </c:pt>
                <c:pt idx="30" formatCode="#,##0.0">
                  <c:v>100</c:v>
                </c:pt>
                <c:pt idx="31" formatCode="#,##0.0">
                  <c:v>100</c:v>
                </c:pt>
              </c:numCache>
            </c:numRef>
          </c:val>
        </c:ser>
        <c:axId val="95792512"/>
        <c:axId val="95795072"/>
      </c:barChart>
      <c:catAx>
        <c:axId val="957925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5795072"/>
        <c:crosses val="autoZero"/>
        <c:auto val="1"/>
        <c:lblAlgn val="ctr"/>
        <c:lblOffset val="100"/>
      </c:catAx>
      <c:valAx>
        <c:axId val="95795072"/>
        <c:scaling>
          <c:orientation val="minMax"/>
        </c:scaling>
        <c:axPos val="l"/>
        <c:majorGridlines/>
        <c:numFmt formatCode="#,##0.00" sourceLinked="1"/>
        <c:tickLblPos val="nextTo"/>
        <c:crossAx val="9579251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341B9-0E3F-4910-A22B-0CFF2DD5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15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41</cp:revision>
  <cp:lastPrinted>2022-03-28T13:49:00Z</cp:lastPrinted>
  <dcterms:created xsi:type="dcterms:W3CDTF">2022-03-24T06:05:00Z</dcterms:created>
  <dcterms:modified xsi:type="dcterms:W3CDTF">2022-04-01T07:13:00Z</dcterms:modified>
</cp:coreProperties>
</file>